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20 de noviembre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Martinez-Vares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3508-2005, promovido por el Presidente del Gobierno, representado por el Abogado del Estado, contra el epígrafe 75.22 “Defensa” del Anexo II de la Ley de la Comunidad Autónoma del País Vasco 1/2005, de 4 de febrero, para la prevención y corrección de la contaminación del suelo, han sido parte y formulado alegaciones el Parlamento y el Gobierno de la Comunidad Autónoma del País Vasco.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escrito presentado en el Registro General de este Tribunal el día 16 de mayo de 2005, el Abogado del Estado, en nombre del Presidente del Gobierno, ha interpuesto recurso de inconstitucionalidad contra el epígrafe 75.22, “Defensa”, del anexo II de la Ley de la Comunidad Autónoma del País Vasco 1/2005, de 4 de febrero, para la prevención y corrección de la contaminación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inconstitucionalidad del epígrafe recurrido tiene su origen en un doble orden de razones: en primer lugar, incurre en inconstitucionalidad mediata por infracción de la normativa estatal básica en materia de protección del medio ambiente (art. 149.1.23 CE). Subsidiariamente, para el caso de que este Tribunal no admita la existencia de una inconstitucionalidad por infracción de lo dispuesto en la regulación básica, se alega la directa vulneración de la competencia exclusiva del Estado sobre defensa (art. 149.1.4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recuerda que los apartados 4 y 23 del art. 149.1 CE atribuyen, respectivamente, al Estado la competencia exclusiva sobre “defensa y Fuerzas Armadas” y la “legislación básica sobre protección del medio ambiente, sin perjuicio de las facultades de las Comunidades Autónomas de establecer normas adicionales de protección”. El Estatuto de Autonomía del País Vasco (EAPV), por su parte, confiere a esta Comunidad Autónoma la competencia para “el desarrollo legislativo y la ejecución dentro de su territorio de la legislación básica del Estado” en materia de “medio ambiente y ecología” [art. 11.1 a)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las competencias estatales, se hace referencia a la Ley 10/1998, de 21 de abril, de residuos, cuyo objeto, entre otros, es “regular los suelos contaminados, con la finalidad de proteger el medio ambiente y la salud de las personas” (art. 1). Esta Ley dedica sus arts. 27 y 28 a los suelos contaminados, estableciendo que las Comunidades Autónomas deberán realizar un inventario de suelos contaminados y una lista de prioridades de actuación en relación a los mismos, verificando su ejecución. En concreto, el art. 27 dispone, además, que el Gobierno “aprobará y publicará una lista de actividades potencialmente contaminantes del suelo” (art. 27.4), y, previa consulta a las Comunidades Autónomas, determinará los criterios y estándares para evaluar la contaminación de los suelos (art. 27.1). En el recurso se aduce que la Ley de residuos sugiere un régimen específico para los suelos de defensa, al remitirse, en la disposición adicional cuarta, a “lo establecido en las leyes reguladoras de la Defensa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demanda cita expresamente el Real Decreto 9/2005, de 14 de enero, por el que se establece la relación de actividades potencialmente contaminantes del suelo y los criterios y estándares para la declaración de suelos contaminados, dictado en desarrollo de las anteriores previsiones legislativas. Al respecto, el art. 1 de esta norma reglamentaria pone de manifiesto que su objeto es “establecer una relación de actividades susceptibles de causar contaminación en el suelo, así como adoptar criterios y estándares para la declaración de suelos contaminados”. En su anexo II, el Real Decreto 9/2005 relaciona las actividades potencialmente contaminantes del suelo entre las que no se menciona la “Defensa” y, a mayor abundamiento, la disposición adicional única del Real Decreto viene a disponer: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excluidos del ámbito de aplicación de este real decreto los suelos de titularidad pública en los que se ubiquen instalaciones militares o en los que se desarrollen actividades militares.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plazo de dos años desde su entrada en vigor, el Ministro de Defensa aprobará, previa conformidad del Ministerio de Medio Ambiente, un plan de descontaminación de dichos suelos, que se ajustará a los requisitos técnicos contenidos en este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Ley de residuos como el Real Decreto 9/2005, dice el recurso, incluyen una declaración formal de su carácter básico sobre protección del medio ambiente, invocando el título competencial del art. 149.1.23 (disposición final segunda de la Ley de residuos y disposición final primera del Real Decreto), debiendo considerarse básicas también desde el punto de vista material. Dichas normas establecen los grandes principios para la protección del suelo, permitiendo que las Comunidades Autónomas establezcan normas adicionales de protección, sin contravenir la legislación estatal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la legislación estatal contravenida también se dicta —en opinión de esta parte procesal— al amparo de la competencia estatal exclusiva en materia de defensa y Fuerzas Armadas. Para el demandante parece claro que las normas estatales que nos ocupan son básicas en materia de medio ambiente pero, dado el carácter transversal de ésta, también han tenido como finalidad que las medidas de protección no puedan perturbar gravemente un interés tan esencial como sin duda es la defensa. Precisamente por ello, si bien el título prevalente del conjunto normativo formado por la Ley de residuos y el Real Decreto 9/2005 es el de medio ambiente, sus disposiciones adicionales cuarta y única, respectivamente, resultan también incididas por el ejercicio del título competencial sobre defensa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en su demanda que el sentido de ambas disposiciones adicionales es sustraer la actividad de defensa del régimen general relativo a los suelos contaminados. Según refiere, la exclusión es razonable y justificada para el cumplimiento del fin perseguido. No discute esta parte procesal que las actividades relacionadas con la defensa sean potencialmente contaminantes, sin embargo, el legislador estatal ha considerado que la conciliación de los dos intereses en juego, defensa y medio ambiente, se logra estableciendo un régimen especial para las actividades relacionadas con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expuesto, la Ley recurrida ha vulnerado la normativa básica estatal, al haber relacionado en su anexo II, apartado 75.22, entre las actividades e instalaciones potencialmente contaminantes del suelo,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Subsidiariamente, para el supuesto de que este Tribunal no considere vulnerada la normativa estatal básica en materia de medio ambiente, se sostiene la inconstitucionalidad del anexo II, apartado 75.22, de la Ley 1/2005, en cuanto incluye la “defensa” en el régimen general de prevención y corrección de la contaminación del suelo, por vulneración de la competencia exclusiva estatal prevista en el artículo 149.1.4 CE. Para sustentar tal alegación, el recurrente se refiere a las disposiciones adicionales de la Ley de residuos y del Real Decreto 9/2005 (disposición adicional cuarta y disposición adicional única, respectivamente). El sentido de éstas es el de sustraer la actividad de defensa del régimen general relativo a los suelos contaminados, en la medida en que, sin discutir que las actividades relacionadas con la defensa sean potencialmente contaminantes —como implícitamente reconoce la disposición adicional cuarta del Real Decreto 9/2005—, el legislador estatal ha considerado que la conciliación de los dos intereses en juego, defensa y medio ambiente, se logra estableciendo un régimen especial para dichas actividades de defensa, que consiste en atribuir al Ministerio de Defensa, previa conformidad del de Medio Ambiente, la aprobación del plan de descontaminación de tales suelos en el plazo de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Abogado del Estado que este Tribunal ha señalado que el ejercicio de las competencias transversales, con una potencialidad expansiva ilimitada, no puede hacerse con desconocimiento de otros títulos competenciales también relevantes. En concreto, la competencia sobre medio ambiente susceptible de una extensión ilimitada —prácticamente cualquier materia tiene una repercusión medioambiental—, no puede desconocer e impedir la actuación de otros títulos competenciales, en este caso, el de defensa. Así, en expresión de este Tribunal, nos hallaríamos ante un entrecruzamiento competencial, en el cual la competencia sobre el medio ambiente habrá de resultar condicionada por las necesidades objetivas de otro título igualmente relevante, como es el de defensa. Además de en el ATC 428/1989, de 21 de julio, señala el recurrente que este Tribunal ha tenido ocasión de pronunciarse en las SSTC 103/1989, de 8 de junio (FJ 7) y 118/1996, de 27 de junio (FJ 14) sobre las limitaciones que las necesidades de la defensa pueden imponer al ejercicio por las Comunidades Autónomas de competencias propias, declarando que éstas no pueden suponer un desconocimiento de la competencia estatal otorgada en atención a un interés general cuya tutela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Detalla, a continuación, que la sumisión de la actividad de defensa al régimen general de la Ley 1/2005 afecta gravemente a dicha materia. Así, pone de relieve que la Ley exige de los titulares de actividades e instalaciones potencialmente contaminantes la remisión de informes de calidad del suelo (artículo 6), pudiendo el órgano adoptar medidas preventivas y de defensa necesarias para evitar la aparición de acciones contaminantes (artículo 7), medidas que incluso pueden imponerse por resolución motivada, por razones de urgencia y excepcionalidad, sin acudir a procedimiento alguno (artículo 7.3). Los artículos 11 y siguientes de la Ley facultan al órgano autonómico para la realización de investigaciones de exploración en los suelos en que se realicen actividades potencialmente contaminantes y el artículo 17 somete a autorización autonómica, entre otras, la ampliación de una actividad en un suelo que haya soportado actividades contaminantes, sometiendo a un trámite de información pública el otorgamiento de dicha autorización (artículo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observa de esta manera, sigue diciendo el demandante, que el ejercicio ordinario de las competencias derivadas de la Ley 1/2005 es incompatible con las necesidades de la defensa y de las fuerzas armadas. En este sentido y a título ilustrativo, se ponen de manifiesto algunos ejemplos que revelan las peculiaridades que afectan a la defensa —comenzando por el carácter reservado de sus actividades—, por las que se dificulta su fiscalización por una Administración pública distinta de aquélla a la que corresponde en exclusiva la defensa y las Fuerzas Armadas. De todo ello, se extrae que resulta plenamente razonable que el plan de descontaminación de los suelos en que se desarrollen actividades de defensa corresponda a la Administración con competencia exclusiva en la materia y, en el seno de esta Administración, a los dos centros directivos a quienes les corresponde la tutela de los intereses afectados: defensa y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la demanda solicitando el dictado de Sentencia que declare la inconstitucionalidad del epígrafe 75.22 “Defensa” del anexo II de la Ley de la Comunidad Autónoma del País Vasco 1/2005, de 4 de febrero, para la prevención y corrección de la contaminación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7 de junio de 2005, la Sección Segunda acordó admitir a trámite el recurso de inconstitucionalidad, dar traslado de la demanda y documentos presentados, conforme establece el art. 34 de la Ley Orgánica del Tribunal Constitucional (LOTC), al Congreso de los Diputados, al Senado y al Gobierno y Parlamento vascos al objeto de que en el plazo de quince días pudieran personarse en el proceso y formular alegaciones. Asimismo, acordó tener por invocado por el Presidente del Gobierno el art. 161.2 de la Constitución, lo que, conforme al art. 30 LOTC, produce la suspensión de la vigencia y aplicación de los preceptos impugnados. Por último, se adoptó la decisión de publicar la incoación del recurso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17 de junio de 2005, la Letrada de los Servicios Jurídicos Centrales de la Administración de la Comunidad Autónoma del País Vasco comparece en el proceso en nombre del Gobierno Vasco y solicita del Tribunal una prórroga en el plazo concedido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acordó por providencia de 22 de junio de 2005 tener por personada a la representación del Gobierno Vasco y prorrogar en ocho días el plazo concedido para presentar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23 de junio de 2005 se registró en el Tribunal escrito del Presidente del Congreso de los Diputados en el que se comunica que dicha Cámara no se personará en el proceso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23 de junio de 2005, el Presidente del Senado se dirigió al Tribunal, comunicando que la Cámara se persona en el proceso y ofrece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mismo día 23 de junio de 2005 se presentó en el Registro General del Tribunal escrito del Letrado del Parlamento Vasco en el que solicita que se le tenga por comparecido en el proceso en la representación que ostenta y se le conceda una prórroga del plazo para contestar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Segunda, por providencia de la misma fecha, acordó tener por personada en el procedimiento a la representación procesal del Parlamento Vasco y concederle una prórroga de ocho días para presentar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Posteriormente, el día 13 de julio de 2005 el Letrado del Parlamento Vasco presentó en el Registro General del Tribunal sus alegaciones, solicitando que en su día se dictara Sentencia desestimando el recurso de inconstitucionalidad. El escrito realiza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esta parte procesal negando el carácter básico de la disposición adicional única del Real Decreto 9/2005, de 14 de enero. Según la demanda, la Ley de residuos y RSC tienen carácter de normativa estatal básica, excluyendo del régimen general de prevención y corrección de la contaminación del suelo a todos aquellos suelos vinculados con cualquier actividad castrense. Sin embargo, se advierte de que tal exclusión del régimen general sólo se da en la disposición adicional única del Real Decreto 9/2005, pero no en la disposición final cuarta de la Ley de residuos, en la que expresamente se establece su aplicación a los suelos de uso militar, eso sí, sin perjuicio de “las peculiaridades establecidas por las leyes reguladoras de la Defensa Nacional”. Dado que esta remisión es a la Ley y no al Reglamento, lo recogido en la disposición adicional única del Real Decreto 9/2005 supondría una deslegalización en un ámbito vedado al reglamento según la doctrina constitucional sobre la noción de “bases”. Y ello se realizaría, además, de acuerdo a un título competencial (art. 149.1.4 CE), que no se invoca expresamente ni por la Ley de residuos ni por el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Real Decreto produciría, asimismo, un desapoderamiento mediante decreto de una competencia de ejecución, que corresponde a la Comunidad Autónoma. El artículo 4.2 de la Ley de residuos establece la competencia autonómica para la elaboración de los planes autonómicos de residuos, así como, la autorización, vigilancia, inspección y sanción de las actividades de producción y gestión de residuos. Dichas competencias autonómicas deberían realizarse sin perjuicio de las peculiaridades establecidas por las leyes reguladoras de la defensa nacional, pero en ningún caso desapoderando a la Comunidad Autónoma de sus propias competencias de ejecución y otorgando dichas competencias, mediante real decreto, al Ministerio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solución a un posible conflicto entre las competencias de defensa y medio ambiente se encontraría, como ha establecido el Tribunal Constitucional, en el “establecimiento de mecanismos de cooperación” entre las Administraciones públicas implicadas. La propia Ley de residuos establece mecanismos de cooperación y colaboración en varios de sus artículos. Asimismo, la Ley 8/1975, de 12 de marzo, de zonas e instalaciones de interés para la defensa nacional exige, en su disposición final tercera, el necesario cumplimiento de las regulaciones específicas o sectoriales que afectan a zonas e instalaciones de interés para la defensa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señala esta parte procesal que la atribución de una competencia sobre un espacio físico determinado no impide necesariamente que se ejerzan otras competencias en ese mismo espacio con distinto objeto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Según su competencia de desarrollo legislativo, correspondería a la Comunidad Autónoma del País Vasco completar o reforzar los niveles de protección establecidos en la normativa básica estatal, así como ejecutar dichas normas que suponen un mandato para todos los poderes públicos, no pudiendo crearse espacios territoriales ajenos a las normas medioambientales ni a su control, pues tras la idea de medio ambiente subyace la idea de sistema o de conjunto (STC 102/1995, de 26 de junio). A ello habría que añadir que, para el Parlamento Vasco, el control estrictamente medioambiental de los suelos potencialmente contaminantes no obstaculizaría las competencias en materia de defensa nacional propias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obligaciones establecidas en la Ley 1/2005 en orden a la protección del medio ambiente no vulnerarían las competencias estatales en materia de defensa, pues deben cumplirse, tal y como establece la disposición adicional cuarta de la Ley de residuos, “sin perjuicio de lo establecido en las leyes reguladoras de la Defensa Nacional”, dado su carácter básico. Además, la citada Ley ofrece mecanismos de cooperación y coordinación que se han de emplear para dar cumplimento adecuado a las previsiones legales y propiciar que el principio de concurrencia competencial sea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según afirma esta representación, se añade que los conceptos de “seguridad” y “defensa nacional” deben utilizarse con la debida cautela. No todo aquello que afecte a las Fuerzas Armadas, al Ministerio de Defensa o a sus instalaciones debe estimarse vinculado a los referidos conceptos. Es necesario diferenciar, delimitar, a fin de hacer posible el ejercicio competencial de las diversas administraciones. A este respecto, se señala que las obligaciones de información a la Administración medioambiental de los propietarios y poseedores de suelo contaminado que establece la Ley 1/2005 se refieren a materia concreta y en el ámbito estrictamente medioambiental, que resulta deslindable y separable de aspectos estrictamente vinculados a la defensa nacional. A mayor abundamiento, resultaría contradictorio, al modo de ver de esta parte procesal, que, siguiendo las recomendaciones de la OTAN, se estén implantando en las instalaciones militares sistemas de gestión medioambiental conforme a la norma ISO 14.001, sin que existan problemas para la certificación de su cumplimiento por un tercero y, en cambio, la información medioambiental relativa a los suelos contaminados no pueda ser encomendada a una Administración pública, que tiene precisamente la responsabilidad sobre dicha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niega que la sujeción de las instalaciones y terrenos militares a normas de seguridad dictadas al amparo de la Ley 8/1975, de 12 de marzo, de zonas e instalaciones de interés para la defensa nacional, obstaculice o impida el cumplimiento de la normativa medioambiental o la asunción de las competencias que corresponden a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18 de julio de 2005, presentan alegaciones en representación del Gobierno Vasco, las Letradas de los servicios jurídicos centrales de la Administración General del País Vasco. El escrito realiza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regulación que la Ley 10/1998 lleva a cabo en su artículo 2.1 y disposición adicional cuarta no configura una zona franca que conlleve la inaplicación a las instalaciones de defensa de las normas reguladoras de los residuos. La posterior regulación reglamentaria no puede contradecir la Ley que desarrolla, excluyendo dichas instalaciones, ni tampoco establecer un régimen especial para las actividades relacionadas con la defensa que, además, contraviene las reglas básicas sobre las que descansa la regulación de suelos contaminados.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existe colisión entre el párrafo segundo de la disposición adicional única del Real Decreto 9/2005 y la regulación de la Ley 1/2005. Si, como afirma la demanda, el control de la ejecución de la descontaminación que apruebe el Ministerio de Defensa corresponderá, en principio, al órgano medioambiental autonómico, no se entiende que no se considere justificado un control previo, que es el que fundamentalmente impone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previo de la calidad de suelo en los supuestos del artículo 17 de la Ley 1/2005 puede derivar, en ocasiones, en la necesidad de adoptar determinadas medidas. Sin embargo, dada la singularidad de las instalaciones de defensa, dichas medidas se adoptarán siempre como resultado de la colaboración entre la Administración del Estado y el órgano medioambiental autonómico, con sometimiento pleno a las normas sobre defensa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presencia de signos de contaminación en un paraje con un origen presunto en una instalación militar no permitiría una actitud pasiva del órgano ambiental, que en este caso es autonómico, y que tiene la obligación constitucional de adoptar medidas tendentes a evitar la extensión del daño ambiental y la afectación a la salud y a otros bienes jurídicos. Otra cosa es que deba hacerse mediante la adecuada coordinación entre las Administraciones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previsiones de la Ley 1/2005 no alteran determinadas prácticas de las Fuerzas Armadas porque en ningún caso se requerirá conocer los planes y programas en que las mismas encuentran su origen, sino, en los supuestos en que se precise, las consecuencias sobre el suelo y, por tanto, sobre el medio ambiente y la salud de las personas, de la posible deposición de sustancias contaminantes. Según esta argumentación, además, se considera irrelevante la mención de la demanda a las órdenes por las que se fijan las zonas de seguridad de algunas instalaciones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se cierra solicitando la desestimación íntegra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13 de julio de 2005 el Letrado del Parlamento Vasco, mediante otrosí en su escrito de alegaciones, solicitó del Tribunal que fuera levantada anticipadamente la suspensión de la norma recurrida, esto es, sin que transcurra el plazo de cinco meses establecido en el art. 161.2 CE. La representación del Gobierno Vasco, también mediante otrosí a su escrito de alegaciones presentado el día 18 de julio de 2005, solicitó del Tribunal que levantara anticipadamente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acordó, en la providencia de 21 de julio de 2005 por la que incorporó a los autos los escritos de alegaciones presentados por las representaciones procesales del Parlamento y del Gobierno Vasco, no acceder a la solicitud de traslado a la representación del Parlamento Vasco de las alegaciones que realice el Abogado del Estado acerca del levantamiento o mantenimiento de la suspensión de la norma recurrida, y oír al Abogado del Estado y a la representación del Parlamento Vasco sobre el levantamiento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1 de septiembre de 2005, el Letrado del Parlamento Vasco formuló sus alegaciones solicitando el levantamiento de la suspensión. Y el Abogado del Estado, con fecha 6 de septiembre de 2005, presentó las suyas sobre este incidente solicitando el mantenimiento de la suspensión del epígrafe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351/2005, de 27 de septiembre de 2005, el Pleno del Tribunal acordó mantener la suspensión del epígrafe 75.22, “Defensa”, del anexo II de la Ley de la Comunidad Autónoma del País Vasco 1/2005, de 4 de febrero, para la prevención y corrección de la contaminación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18 de noviembre de 2014,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Presidente del Gobierno, representado por el Abogado del Estado, contra el epígrafe 75.22, “Defensa”, del anexo II de la Ley de la Comunidad Autónoma del País Vasco 1/2005, de 4 de febrero, para la prevención y corrección de la contaminación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recoge en la demanda del recurso y así se ha detallado en los antecedentes, la cuestión principal sobre la que gira la impugnación se localiza en la alegada invasión, por parte del mencionado epígrafe de la Ley 1/2005 de la Comunidad Autónoma del País Vasco, de la competencia del Estado en materia de legislación básica sobre protección del medio ambiente, reconocida en el art. 149.1.23 CE, así como de la regulación estatal dictada en esta materia, con cita expresa de la Ley 10/1998, de 21 de abril, de residuos y del Real Decreto 9/2005, de 14 de enero, por el que se establece la relación de actividades potencialmente contaminantes del suelo y los criterios y estándares para la declaración de suelos contaminados. Asimismo, aunque de modo subsidiario, el Abogado del Estado alega, también, la inconstitucionalidad del epígrafe impugnado por incidir en la competencia exclusiva del Estado sobre la defensa, contenida en el artículo 149.1.4 del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Parlamento y el Gobierno de la Comunidad Autónoma del País Vasco niegan que la Ley impugnada incurra en las infracciones constitucionales que se denuncian. Argumentan que la regulación estatal dictada por vía de norma reglamentaria desapodera a las Comunidades Autónomas de las competencias de ejecución en materia medioambiental que le son propias, eliminando o excluyendo de los planes de descontaminación autonómicos aquellos suelos en los que se ubiquen instalaciones militares o se realicen actividades de dicha índole, lo que genera la creación de un ámbito ajeno al régimen general de la normativa medioambiental, que otorga dichas competencias, vía decreto, al Ministerio de Medio Ambiente. Por ello, las mencionadas instituciones vascas estiman que la solución a un posible conflicto entre las competencias de defensa y medio ambiente se encuentra en los mecanismos de cooperación y coordinación entre las Administraciones públicas implicadas, que se prevén en la Ley estatal 10/1998 y en la propia Ley autonómica 1/2005. A lo expuesto, agregan que sería necesario delimitar, en definitiva, los conceptos de “medio ambiente” y de “defensa” para hacer posible el ejercicio competencial de las diversas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conocer el fondo del asunto que se nos plantea, procede que examinemos sumariamente el objeto y contenido de la Ley del País Vasco 1/2005, de 4 de febrero, para la prevención y corrección de la contaminación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 la Ley autonómica parte de la cita expresa del título V de la Ley del Estado 10/1998, de residuos, que procede a la regulación de los aspectos referidos a la declaración de suelos contaminados y atribuye a las comunidades autónomas las competencias en materia de declaración, delimitación e inventario de los citados suelos y contempla igualmente la reparación en vía convencional de la contaminación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propia exposición de motivos como el artículo 1 de la Ley 1/2005 señalan como su objeto primordial la protección del suelo de la Comunidad Autónoma del País Vasco, previniendo la alteración de sus características químicas derivada de acciones de origen antrópico. Destaca como objeto añadido el del “establecimiento del régimen jurídico aplicable a los suelos contaminados y alterados existentes en dicho ámbito territorial, en aras de preservar el medio ambiente y la salud de las personas”. De acuerdo con la exposición de motivos de la Ley 1/2005, para la plena efectividad de tales fines, la Ley fija tres objetivos sobre los que descansa la política de protección del suelo diseñada en la Comunidad Autónoma del País Vasco, que son los de “prevenir la aparición de nuevas alteraciones en los suelos, dar solución a los casos más urgentes, y finalmente planificar a medio y largo plazo la resolución del pasivo heredado en forma de suelos contaminados”.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Ulteriormente, en su articulado, la Ley impugnada establece que la protección del suelo constituye un deber básico de las personas físicas o jurídicas poseedoras de suelos y de quienes sean sus propietarios, que conlleva la obligación de conocer y controlar la calidad del suelo, así como de emitir informes y adoptar medidas preventivas, de defensa, de recuperación y de control y seguimiento, en los casos que aquélla determina.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anexo II dispone un listado de “actividades e instalaciones potencialmente contaminantes del suelo”, entre las que el epígrafe 75.22 incluye la “defensa”, sin expresar ninguna otra precisión 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examinado el objeto de la Ley 1/2005 de la Comunidad Autónoma del País Vasco, debemos determinar, en primer lugar, cuál es el título competencial que ampara la adopción de la Ley impugnada. Y una vez identificado el título autonómico en que se fundamenta ésta, procederemos, en segundo lugar, a examinar cuál es el título competencial que ampara la adopción por el Estado de aquella normativa que se contrapone por las partes a la Ley autonómica impugnada. A la hora de realizar las operaciones referidas “este Tribunal no se halla vinculado por el encuadramiento competencial que realicen las partes en el proceso (por todas, STC 74/2014, de 8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Pues bien, en lo que se refiere a la primera de las cuestiones suscitadas, hay que señalar que, para determinar el título competencial que fundamenta la normativa autonómica impugnada es necesario atender, tanto a la finalidad como al contenido de la norma. La Ley 1/2005, que tiene por objeto la protección del suelo de la Comunidad Autónoma y la prevención de su contaminación, supone el desarrollo del título V de la Ley del Estado 10/1998, de 21 de abril, de residuos, que encuentra su fundamento en la legislación básica sobre protección del medio ambiente, reconocida en el artículo 149.1.23 de la Constitución. Así, la Ley 1/2005, por su finalidad y contenido, hallaría su título competencial en el art. 11.1 a) del Estatuto de Autonomía del País Vasco, que atribuye a esta Comunidad Autónoma la competencia para “el desarrollo legislativo y la ejecución dentro de su territorio de la legislación básica del Estado” en materia de “medio ambiente y ecología”.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y una vez determinado el título competencial que asiste a la Comunidad Autónoma para el dictado de la ley parcialmente impugnada, debemos proceder ahora a examinar el fundamento de la normativa estatal que se contrapone por las partes a la Ley autonómica, la Ley 10/1998, de 21 de abril, de residuos y el Real Decreto 9/2005, de 14 de enero, por el que se establece la relación de actividades potencialmente contaminantes del suelo y los criterios y estándares para la declaración de suelos contaminados.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subrayar que la Ley estatal 10/1998, de 21 de abril, no se encuentra ya en vigor dado que la disposición derogatoria única de la Ley 22/2011, de 28 de julio, de residuos y suelos contaminados, procedió a su expresa derogación, siendo por tanto ésta última la que habrá de tomarse en consideración, de conformidad con nuestra consolidada doctrina (por todas, las SSTC 1/2003, de 16 de enero, FJ 2; 44/2007, de 1 de marzo, FJ 7, o 82/2012, de 18 de abril, FJ 6), que ha declarado que “la normativa estatal a tener en cuenta como elemento de referencia para el enjuiciamiento de las normas autonómicas ha de ser la vigente en el momento de adoptarse la decisión por parte de este Tribunal”. La normativa estatal referida se completa con el ya citado Real Decreto 9/2005, que, aún aprobado en desarrollo de la Ley 10/1998, mantiene todavía su vigencia, toda vez que la nueva Ley no ha afectado a la materia que regulaba la anterior y tampoco ha sido aquél expresamente derogado.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la sucesión legislativa operada, la nueva Ley 22/2011, de 28 de julio, de residuos y suelos contaminados, en lo que ahora es de interés, contiene similares previsiones que la Ley 10/1998, que aquella deroga. Así, establece como deberes de las Comunidades Autónomas los de elaborar inventario, listas de prioridades y verificación, así como de aprobar y publicar por parte del Gobierno del Estado una lista de actividades potencialmente contaminantes. Contiene, igualmente, la Ley 22/2011 la declaración de que “lo establecido en esta Ley se entiende sin perjuicio de las previsiones recogidas en la normativa de la Defensa Nacional” (disposición adicional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Real Decreto 9/2005 por el que se establece la relación de actividades potencialmente contaminantes del suelo y los criterios y estándares para la declaración de suelos contaminados, prevé en su disposición adicional única, referida a los suelos destinados a instalaciones o actividades militares: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excluidos del ámbito de aplicación de este real decreto los suelos de titularidad pública en los que se ubiquen instalaciones militares o en los que se desarrollen actividades militares.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plazo de dos años desde su entrada en vigor, el Ministro de Defensa aprobará, previa conformidad del Ministerio de Medio Ambiente, un plan de descontaminación de dichos suelos, que se ajustará a los requisitos técnicos contenidos en este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tanto la Ley 10/1998, de 21 de abril, como el Real Decreto 9/2005, de 14 de enero, se fundamentan en el título competencial estatal referido a la legislación básica sobre protección del medio ambiente, reconocido en el artículo 149.1.23 de la Constitución, las concretas previsiones que suponen el establecimiento de una excepción al régimen de aplicación de las normas básicas sobre medio ambiente en un ámbito sectorial concreto se fundan en la competencia que tiene atribuida el Estado ex art. 149.1.4 CE. Así, en efecto, este Tribunal ha señalado que “las reglas básicas … pueden ser exceptuadas o reguladas en términos distintos por la propia legislación del Estado en los ámbitos sectoriales concretos en los que éste ejerce sus competencias” [SSTC 154/2014, de 25 de septiembre, FJ 5 y 182/2014, de 6 de noviembre, FJ 2 d)]. En el presente supuesto, el Estado se remite a un marco normativo específico para el tratamiento de suelos contaminados en los que se ubiquen instalaciones militares o se desarrollen actividades de dicha naturaleza, pues es en tales ámbitos espaciales donde se materializa el funcionamiento y el adiestramiento y perfeccionamiento del Ejército, necesarios para el mejor cumplimiento de la función que este tiene constitucionalmente encomendada (art. 8.1 CE), por lo que es posible considerar que esta excepción al régimen de aplicación de las normas básicas sobre medio ambiente tiene su fundamento en el ejercicio por el Estado de su título competencial sobre Defensa y Fuerzas Armadas previsto en el artículo 149.1.4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que los suelos sobre los que se asienten instalaciones militares o sobre los que se desenvuelva la actuación de las Fuerzas Armadas pueden ser susceptibles de contaminación o de alteración, en los términos legalmente previstos [artículo 3, apartado x) de la Ley estatal 22/2011 o del artículo 2, apartados 2 y 3 de la Ley del Parlamento Vasco 1/2005], lo que exige su adecuado tratamiento de prevención, control o reparación, en su caso, pero la normativa del Estado ha excluido expresamente el sometimiento de aquellos suelos a la normativa general, previendo para los mismos un régimen específico de protección que ha de aprobar el Ministerio de Defensa, previa conformidad del Ministerio de Medio Ambiente y en el plazo de los dos años que se señala en el párrafo segundo de la disposición adicional única del Real Decreto 9/2005.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hemos constatado que la norma autonómica se ha dictado en ejercicio de la competencia sobre el desarrollo legislativo y la ejecución del medio ambiente [art. 11.1 a) del Estatuto de Autonomía para el País Vasco] y que las normas del Estado, que se remiten a un marco normativo específico para el tratamiento de suelos contaminados en los que se ubiquen instalaciones militares, se han aprobado en ejercicio de la competencia del Estado en materia de defensa (art. 149.1.4 CE), estamos ya en condiciones de analizar el problema de inconstitucionalidad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pronto debemos comenzar advirtiendo que tratándose de un problema suscitado con ocasión del desarrollo por el legislador autonómico de una normativa básica estatal, lo primero que hay que destacar es que la ley básica estatal que en este caso se desarrolla excluye de su ámbito material de aplicación los suelos de titularidad pública en los que se ubiquen instalaciones militares o en los que se desarrollen actividades militares, de modo que respecto a ellos la Comunidad Autónoma del País Vasco carece de competencia alguna de desarrollo y ello determinaría la nulidad del epígrafe 75.22, “Defensa” del anexo II de la Ley del Parlamento Vasco 1/2005, en la medida en que se refiere genéricamente a “defensa” entre las actividades e instalaciones potencialmente contaminantes de suelo sin excluir de su aplicación aquellos suelos de titularidad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restantes suelos afectos a la defensa, hemos de señalar que nos encontramos ante un supuesto de concurrencia de competencias estatales y autonómicas derivadas de títulos jurídicos distintos, por lo que para la resolución del caso debemos recordar nuestra doctrina sobre tal supuesto de concurrencia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una consolidada doctrina de este Tribunal, centrada en la concurrencia de títulos competenciales estatales y autonómicos sobre un mismo territorio aunque derivadas de títulos jurídicos distintos (por todas, la STC 82/2012, de 18 de abril, FFJJ 3 y 4, que cita otras anteriores) ha coincidido en destacar los siguientes aspectos característicos: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que las situaciones de concurrencia competencial sobre un mismo espacio físico han de resolverse acudiendo a técnicas de colaboración y concertación. “De esta forma resultará imprescindible el establecimiento de mecanismos de colaboración que permitan la necesaria coordinación y cooperación entre las Administraciones públicas implicadas en la búsqueda de aquellas soluciones con las que consiga optimizar el ejercicio de las competencias estatales y autonómicas, pudiendo elegirse en cada caso las técnicas que se estimen más adecuadas. En definitiva, la concurrencia competencial no puede resolverse en términos de exclusión, sino que ha de acudirse a un expediente de acomodación e integración de los títulos competenciales —estatal y autonómico— que convergen sobre un mismo espacio físico y que, por eso mismo, están llamados a cohonestarse.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caso de que los cauces de cooperación resulten insuficientes para resolver los conflictos que puedan surgir, será preciso determinar cuál es el título prevalente en función del interés general concernido, que determinará la preferente aplicación de una competencia en detrimento de la otra. Para ello, habrá que tomar en consideración, como señala el fundamento jurídico 30 de la STC 40/1998, de 19 de febrero, cuál sea la competencia estatal de carácter sectorial que pretenda ejercerse, las razones que han llevado al constituyente a reservar esa competencia al Estado o el modo concreto en que éste o la Comunidad Autónoma pretendan ejercer las que les corresponden. En este sentido, hemos declarado que el Estado tiene competencias que pueden incidir de manera importante sobre el territorio... y que no puede verse privado del ejercicio de sus competencias exclusivas por la existencia de una competencia, aunque también sea exclusiva, de una Comunidad Autónoma. Debe tenerse en cuenta, en última instancia, que cuando la Constitución atribuye al Estado una competencia exclusiva lo hace porque bajo la misma subyace —o, al menos, así lo entiende el constituyente— un interés general, interés que debe prevalecer sobre los intereses que puedan tener otras entidades territoriales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todo caso, “determinada la preferencia de la competencia estatal en virtud de su carácter más específico y, por consiguiente, la posibilidad de condicionar, en el ejercicio de una competencia dotada de una clara dimensión espacial como es la establecida en el artículo 149.1.4 CE, la concurrente competencia autonómica... también tenemos establecido que esa preferencia no ha de ser entendida en términos absolutos (al respecto SSTC 14/2005, de 31 de enero, FJ 5, y 46/2007, de 1 de marzo, FJ 10)” sino que “la atribución de una competencia sobre un ámbito físico determinado no impide necesariamente que se ejerzan otras competencias en ese espacio, siempre que ambas tengan distinto objeto jurídico, y que el ejercicio de las autonómicas no interfieran o perturben el ejercicio de las estatales (al respecto, STC 166/2000, de 15 de junio, FJ 3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las reglas que sintetizan nuestra doctrina en los supuestos de concurrencia de títulos competenciales estatales y autonómicos sobre un mismo espacio físico se ciñen a destacar, de una parte, la preferencia por las técnicas de concertación y de colaboración entre las administraciones públicas correspondientes, que habrán de venir debidamente previstas en sus normativas legales correspondientes; y, de otro lado, para el supuesto de que no sea posible acudir a aquéllas, habrá que determinar, de entre los que concurren, cuál sea el título prevalente en función del interés general concernido, siempre con la modulación de que tal preferencia no deba ser entendida en términos absolutos si obedecen a objetos distintos y no interfieren o perturban el ejercicio de las competencias prevalentes.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Puesto que en el presente proceso se impugna la Ley autonómica, debemos examinar únicamente el modo concreto en que la Comunidad Autónoma ha pretendido ejercer las competencias que le corresponden en materia de medio ambiente, con la finalidad de comprobar si la norma autonómica impugnada interfiere en el ejercicio de 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conviene recordar que este Tribunal ha señalado que, “también en materia de defensa nacional, las situaciones de concurrencia competencial sobre el mismo espacio físico deben resolverse acudiendo a técnicas de colaboración y concertación (STC 82/2012, FJ 3). De esta forma, la decisión que adopte el Estado sobre las actividades y usos militares …estará obligada a ponderar los intereses públicos concurrentes y, en especial, los intereses ecológicos y medioambientales que haya tenido en cuenta la Comunidad Autónoma al ejercer su legítima competencia…, y así podrán instarlo las Comunidades Autónomas mediante el ejercicio de las acciones que les competen” [SSTC 154/2014, de 25 de septiembre, FJ 7, y 182/2014, de 6 de noviembre, FJ 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es momento ya de analizar el modo concreto en que la Comunidad Autónoma ha pretendido ejercer las competencias que le corresponden en materia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la Comunidad Autónoma del País Vasco 1/2005, al incluir en su epígrafe 75.22 del anexo II que recoge las actividades e instalaciones potencialmente contaminantes del suelo, las de “defensa” somete a su legislación medioambiental la actividad de defensa que se desarrolle en su territorio. Ello supone la aplicación del régimen jurídico de prevención, supervisión y reparación contenido en la Ley 1/2005 a toda clase de suelos potencialmente contaminados o alterados, sin establecer ningún tipo de distinción ni tampoco de limitación en función del uso militar al que se encuentren destinados aquellos suelos, lo que lleva indefectiblemente a la consecuencia de que aquél régimen regirá también para los suelos del territorio de la Comunidad Autónoma Vasca destinados al uso de las Fuerzas Armadas. Así, la eventual actuación del órgano autónomo vasco previsto en la Ley para la supervisión de todas las medidas de protección y reparación de los suelos y actividades potencialmente contaminantes, necesariamente incidirá en el ámbito propio del funcionamiento de las Fuerzas Armadas, que constituyen uno de los elementos esenciales del ejercicio de la competencia exclusiva del Estado en materia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lectura del contenido de la Ley 1/2005, que tiene un alcance general para todos los suelos contaminados y alterados existentes en el territorio de la Comunidad Autónoma Vasca (artículo 1 de la Ley), permite advertir que serán de aplicación a éstos, cualquiera que sea su naturaleza, titularidad o actividad que se realice sobre ellos, las siguientes previsiones: la obligatoriedad de remitir al órgano ambiental de la Comunidad Autónoma informes de la calidad del suelo que soporte actividades e instalaciones potencialmente contaminantes del suelo por parte de cualesquiera personas que sean titulares de aquéllas, ya lo sean públicas como privadas, debiéndolo hacer con la periodicidad y contenido que reglamentariamente se establezca de acuerdo con las diferentes categorías de las actividades e instalaciones y su posible afección sobre el suelo (artículo 6); además, las personas físicas o jurídicas titulares de actividades e instalaciones potencialmente contaminantes del suelo están obligadas a adoptar las medidas preventivas y de defensa que el órgano ambiental imponga y que sean necesarias para evitar la aparición de acciones contaminantes y eliminar o minimizar los efectos en el suelo derivados de las mismas (artículo 7.1); por su parte, el órgano ambiental de la Comunidad Autónoma, por razones de urgencia y excepcionalidad, podrá, por resolución motivada, ordenar al titular de la actividad o instalación potencialmente contaminante del suelo la adopción de medidas preventivas y de defensa (artículo 7.3); igualmente, los artículos 11 y ss. de la Ley dotan al órgano competente de la Comunidad Autónoma de una serie de instrumentos para conocer y controlar la calidad del suelo; así, el artículo 17 somete a autorización autonómica la instalación o ampliación de una actividad en un suelo que soporte o haya soportado una actividad o instalación potencialmente contaminante, quedando sometido a un trámite de información pública el otorgamiento de dicha autorización (artículo 20); además, se contemplan potestades de inspección y vigilancia, por las que los titulares de actividades e instalaciones potencialmente contaminantes del suelo estarán obligados a prestar su colaboración a las autoridades autonómicas competentes, a fin de permitirles realizar los exámenes, controles, toma de muestras y recogida de información o cualquier otra actuación requerida para el ejercicio de sus competencias (artículo 39). Y, por último, contiene un régimen sancionador para quiénes incumplieren las prescripciones impuestas (artículos 40 y 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inclusión del epígrafe 75.22, referido a la actividad o a las instalaciones de “Defensa”, en la relación establecida en el anexo II —que recoge las que potencialmente son susceptibles de generar contaminación del suelo—, sin establecer ningún tipo de acotación o de modulación en relación con las obligaciones que se establecen supone una interferencia y una perturbación del ejercicio de las competencias estatales. Así, la Comunidad Autónoma Vasca no puede sujetar los suelos afectos al uso militar al régimen general y completo de control establecido por la Ley autonómica pues la eventual actuación del órgano autónomo vasco previsto en la Ley para la supervisión de todas las medidas de protección y reparación de los suelos y actividades potencialmente contaminantes —y que incluye, entre otras, la posibilidad de que se ordene al titular de la actividad o instalación la adopción de medidas, el sometimiento a autorización autonómica de la ampliación de la actividad o ciertas potestades de inspección y vigilancia, todas ellas acompañadas de un régimen sancionador para quienes incumplan las prescripciones impuestas—, necesariamente incide en el ámbito propio del funcionamiento de las Fuerzas Armadas, que constituye uno de los elementos esenciales del ejercicio de la competencia exclusiva del Estado en materia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debe concluirse que el epígrafe 75.22, “Defensa”, del anexo II de la Ley de la Comunidad Autónoma del País Vasco 1/2005, de 4 de febrero, para la prevención y corrección de la contaminación del suelo, al incluir en su régimen general de aplicación los suelos adscritos a la defensa, invade de forma constitucionalmente inadmisible las competencias estatales, en los términos y con los razonamientos que ya hemos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declararse la inconstitucionalidad y nulidad de dicho epígrafe.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recurso de inconstitucionalidad y, en consecuencia, declarar la inconstitucionalidad y nulidad del epígrafe 75.22 “Defensa” del anexo II de la Ley de la Comunidad Autónoma del País Vasco 1/2005, de 4 de febrero, para la prevención y corrección de la contaminación del suelo.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