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1114-2013, interpuesto por más de 50 diputados integrantes de los Grupos Parlamentarios Socialista, Izquierdo Unida (IU), Iniciativa per Cataluña Verds-Esquerra Unida y Alternativa (ICV-EUIA), Chunta Aragonesista (CHA), La Izquierda Plural, Partido Nacionalista Vasco (EAJ-PNV), Convergencia i Unió (CIU) y Unión Progreso y Democracia (UPyD), contra el art. 2.1 del Real Decreto Ley 28/2012, de 30 de noviembre, de medidas de consolidación y garantía del Sistema de la Seguridad Social. Ha intervenido el Abogado del Estado, en representación del Gobierno de la Nación.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26 de febrero de 2013, la Procuradora de los Tribunales doña Virginia Aragón Segura, en representación de 146 Diputados del Congreso, interpuso recurso de inconstitucionalidad contra el art. 2.1 del Real Decreto-ley 28/2012, de 30 de noviembre, de medidas de consolidación y garantía del sistema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 este recurso de inconstitucionalidad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interposición del recurso comienza recordando el marco constitucional del sistema de pensiones. Así, señala que uno de los pilares básicos del Estado social de derecho proclamado por el art. 1.1 CE viene constituido por nuestro sistema público de Seguridad Social, establecido para atender los estados de necesidad de los ciudadanos, tal como lo garantiza el art. 41 CE, especial y tradicionalmente a través de su acción protectora de las personas que han abandonado el mercado de trabajo a edad avanzada tras un largo período de actividad profesional, por medio del sistema de pensiones contributivas por jubilación. En particular, el art. 50 CE contiene un mandato preciso dirigido al Estado: “los poderes públicos garantizarán, mediante pensiones adecuadas y periódicamente actualizadas, la suficiencia económica a los ciudadanos durante la tercera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previsión legal de actualización de las pensiones contributivas de Seguridad Social, a través del mecanismo de revalorización anual de las pensiones contemplado en el texto de la Ley general de la Seguridad Social, no es el mero resultado de la soberana decisión del poder legislativo expresado a través del Congreso de los Diputados, sino que, más allá de ello, constituye un riguroso desarrollo del mandato constitucional de actualización periódica de las pensiones para garantizar su suficiencia económica. Por tanto, a su juicio, ni el legislador ostenta una libertad plena e ilimitada de suprimir el mecanismo de revalorización periódica de las pensiones del mencionado precepto constitucional ni el modo en el que pudiera producirse alguna excepción puntual y justificada a dicha actualización puede obviar el conjunto de prescripciones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expuesto el marco constitucional, se analiza el desarrollo legal del mandato de revalorización de pensiones. Señalan los recurrentes que el art. 48 de la Ley general de la Seguridad Social (LGSS) contempla tres reglas complementarias de materialización de la voluntad legislativa de revalorización periódica de las pensiones contributivas que se pueden resumir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principios de cada año presupuestario se debe efectuar un incremento de las pensiones contributivas, cuya cuantía vendrá ponderada y vinculada a la previsión de incremento de la inflación que se prevea por el poder público se va a producir a lo largo de dicho ejercicio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una vez concluido dicho ejercicio presupuestario, si al final de noviembre, y por comparación con el final de noviembre del año precedente, la inflación efectivamente producida resulta superior a la previsión de la misma contemplada inicialmente para dar cumplimiento a la regla precedente, se reconoce un derecho de los perceptores de pensiones contributivas que experimentaron el incremento precedente a recibir un abono de pago único a lo largo del primer trimestre del año sucesivo, cuya cuantía consistirá precisamente en la diferencia entre la inflación prevista y la efectivamente 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los efectos de la determinación de la pensión del año sucesivo, la cantidad diferencial en que consista el abono único de la regla anterior, se incorporará a la cuantía de la pensión del correspondiente beneficiario de la prestación pública, de modo que se producirá un efecto de consolidación de la diferencia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Literalmente idéntica es la regulación relativa a la revalorización de las pensiones del sistema de clases pasivas.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materialización de estas tres reglas, señalan los recurrentes, se produce a través de las correspondientes concreciones establecidas en cada una de las sucesivas leyes de presupuestos del Estado, si bien la obligación de abono y de cumplimiento de cada una de las tres reglas se produce en momentos diferenciados. Así, en la medida en que el momento del devengo periódico de la pensión es distinto, se da cumplimiento a cada uno de los mandatos legales en leyes presupuestarias diferenciadas.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para dar cumplimiento a la primera de las reglas, el incremento de la pensión conforme a la previsión de inflación para el año 2012, ese incremento se contempla en la Ley de presupuestos para dicho año 2012. El incremento que se viene a contemplar es del 1 por 100. Constatado por el Instituto Nacional de Estadística que el índice de precios al consumo entre el 30 de noviembre de 2011 y el 30 de noviembre de 2012 se elevó hasta el 2,9 por 100, la materialización de lo previsto en el art. 48 LGSS debería haber conducido al cumplimiento de las reglas 2 y 3 a través de las Ley de presupuestos generales del Estado para 2013, por mediación de la previsión de un pago único a lo largo del primer trimestre de dicho ejercicio por valor equivalente a la diferencia entre inflación prevista e inflación efectiva, es decir, por valor equivalente a un 1,9 por 100, cantidad que, conforme a la regla tercera, debería consolidarse igualmente. Al ser devengo que han de efectuarse en el año 2013 dicha previsión debería concretarse justamente en la ley de presupuestos, es decir, en la Ley 17/2012, de 27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añaden, ni lo uno ni lo otro se ha materializado a través de esta última, por cuanto que el Gobierno ha resuelto no dar cumplimiento a dicha actualización de las pensiones contributivas para el ejercicio presupuestario de 2013. Y dicha decisión política se ha plasmado a través de la aprobación del Real Decreto-ley 28/2012, de 30 de noviembre, de medidas de consolidación y garantía del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tenor de todo lo señalado, los recurrentes consideran que la suspensión de la actualización de las pensiones en su modalidad contributiva para 2012 es contraria a la retroactividad de las disposiciones restrictivas de derechos individuales garantizada constitucionalmente (art. 9.3 CE), en relación con el mandato constitucional de actualización periódica de las pensiones a los efectos de asegurar su suficiencia económica (art. 50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recurrentes que la prohibición de retroactividad constitucionalmente tutelada pretende otorgar plena seguridad jurídica al ciudadano de que los derechos subjetivos plenamente adquiridos en el pasado y que son exigibles frente a terceros en todo caso, no pueden ser expropiados de su patrimonio jurídico a resultas de una posterior decisión política del poder legislativo a consecuencia de un determinado cambio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que lo que la Constitución prohíbe es la retroactividad de las normas, es decir, la proyección de sus efectos hacia el pasado, al tiempo que se interpreta que la Constitución no impide la eficacia inmediata de la norma hacia el futuro a partir de la entrada en vigor de la misma. Lo que se prohíbe es la retroactividad auténtica, pero no así la denominada retroactividad impropia, que depende de otras circunstancias conectadas con la seguridad jurídica y la previsibilidad de actuación futura de cada sujeto en atención al principio de protección de la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consideran los recurrentes que el art. 2.1 del Real Decreto-ley 28/2012 establece una retroactividad auténtica, una retroactividad de grado máximo a todos los efectos. Como expresamente se contempla en el mencionado precepto, lo que se deja de atender es la obligación de actualizar las pensiones ya percibidas, las correspondientes al año 2012. Tiene la norma efectos hacia el pasado, por cuanto que lo que contempla el art. 48 LGSS y el art. 27 del texto refundido de la Ley de clases pasivas es un derecho a una actualización de la pensión del ejercicio presupuestario 2012, es decir, respecto de cantidades que ya deberían haberse percibido. Lo que se le sustrae al pensionista con esa previsión legal son cantidades que le corresponden por un período pasado, el ejercicio 2012, y no futuro, 2013. Retroactividad de grado mínima es proceder a no dar cumplimiento al incremento futuro de las pensiones contemplado en el art. 48.1.1 LGSS, que depende de lo que haga cada año la correspondiente Ley de presupuestos generales del Estado, pero no la regla segunda que figura en el art. 48.1.2 LGSS. La primera lo es hacia el futuro; la segunda lo es hacia el pasado y, por ende, su incumplimiento en el instante en el que se adopta la decisión contiene una evidente manifestación de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Recuerdan los recurrentes que no cualquier tipo de retroactividad se encuentra prohibida constitucionalmente, sino tan solo aquellas que tienen el carácter de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recurrentes que no cabe la menor duda de que la medida adoptada presenta un carácter “restrictivo”. La norma elimina para 2012 un derecho previamente reconocido por el ordenamiento jurídico. Y la restricción afecta a un derecho individual. Ni se trata de la restricción de un derecho genérico, pues es claramente individual, ni se trata de la tutela de un mero interés jurídico, sino de un estricto derecho subjetivo constitucionalmente tutelado. Se trata de un derecho de titularidad individual, cuyo disfrute se ve restringido parcialmente en la medida en que se suprime una actualización a la que tienen derecho conforme a la legislación aplicable en el año 2012. Añaden que no estamos ante un mero interés legítimo a la percepción del incremento, sino ante un estricto derecho subjetivo que no es cualquier derecho legal, sino un derecho reconocido constitucionalmente cual es el correspondiente al de la percepción de una pensión periódicamente actualizada (art. 50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Advierten que el constituyente, cuando ha establecido el ámbito objetivo de los derechos amparados por la garantía de la irretroactividad constitucional, no lo ha restringido exclusivamente al ámbito de los derechos fundamentales y libertades públicas contempladas entre los arts. 14 y 29 CE, sino que ha tenido un designio mucho más amplio y, por ello, lo ha referido al conjunto de los derechos individuales. Así, señalan que tras un titubeo inicial que los circunscribía a los derechos fundamentales (STC 27/1981, de 20 de julio), el Tribunal Constitucional asienta el criterio de que eso derechos individuales abarcan otros derechos adicionales a los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alcance de esta categoría de los “derechos individuales” puede presentar algunas dudas interpretativas, aun cuando ello en modo alguno puede incidir en un caso como el presente, desde el instante en que esa categoría de los derechos individuales cuando menos incluye siempre a los derechos constitucionalizados, entre los cuales desde luego se encuentra el correspondiente a la actualización de las pensiones como elementos instrumental imprescindible para hacer efectivo el correlativo derecho constitucional a la suficiencia económica de las pensiones pública del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en relación con el art. 9.3 CE, señalan que la jurisprudencia constitucional viene a exigir también que la retroactividad prohibida no incida sobre una mera expectativa de derecho, sino que afecte en todos sus términos a un derecho plenamente adquirido y, por tanto, perfectamente incorporado al patrimonio jurídico de la persona perjudicada por la restricción de derechos contemplada en la norma reformadora. La clave se encuentra en que se trate de derechos que ya están en el patrimonio individual, es decir, que se trate de derechos consolidados, asumidos e integrados en el patrimonio del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recurrentes que en este concreto caso puede demostrarse y constatarse que nos encontramos ante derechos subjetivos incorporados ya al patrimonio jurídico del pensionista, plenamente consagrados y agotados. Así, señalan que la pensión se percibe periódicamente y, específicamente, se va incorporando al patrimonio jurídico de su titular cada mes, en términos tales que tanto el abono de las pagas extraordinarias como el pago único para actualización conforme a la inflación efectiva constituye una mera postergación en el pago de un derecho que se adquiere plenamente mes a mes. El incremento del pago único viene referenciado a cada uno de los meses en los que el pensionista ha venido percibiendo la misma a lo largo de todo el año 2012; por tanto, el hecho causante de la norma se produce día a día, conforme transcurre el año de referencia y el pensionista sigue reuniendo los elementos configuradores del hecho causante. De este modo, puede afirmarse que con el pago único lo que se hace es abonar una parte de meses vencidos que se ha ido retrasando en el pago hasta la constatación matemática de cuál ha sido el incremento del índice de precios al consumo de noviembre de 2011 a noviembre de 2012, de modo que esas cantidades se adeudan por períodos de tiempo ya transcurridos, es decir, por deudas de pasado, que no de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consideran que el pago único a lo largo del primer trimestre del ejercicio económico siguiente se identifica legalmente en cuanto a su configuración jurídica a todos los efectos al de una tercera paga extraordinaria cuyo derecho se va consolidando a lo largo de todo el año, con independencia de que materialmente se haya de abonar ya entrado el año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no cabe confundir el momento de consolidación del derecho en el patrimonio del pensionista con el momento formal de surgimiento del devengo de dicha cantidad por parte de la Seguridad social. Es cierto que la norma se remite expresamente a la Ley de presupuestos, sin embargo tal remisión lo es a los meros efectos de materialización contable de una obligación ya plenamente asumida por el sistema de Seguridad Social. La remisión a la Ley de presupuestos del año siguiente tiene su única explicación en la circunstancia de que contablemente el abono del pago único se ha de efectuar en el primer trimestre del ejercicio presupuestario siguiente, pero lo relevante es que se ha de efectuar para dar cumplimiento a una deuda pendiente de pago, correspondiente al ejercicio precedente, con la única particularidad de que se devenga al siguiente. Se trata, así, a su juicio, de un ejemplo más de múltiples situaciones en las que la Administración pública tiene comprometido por anticipado el pago de determinadas deudas, que han surgido en el pasado, pero que se van a abonar materialmente en el siguiente año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que otra prueba de que se trata de derechos que se van consolidando periódicamente con el paso del tiempo, a semejanza de lo que sucede con el abono de las pagas extraordinarias, es que en el caso concreto de pensionistas que han fallecido a lo largo del correspondiente ejercicio presupuestario, lo mismo han ido consolidando la parte del pago único correspondiente al período de tiempo transcurrido entre el 1 de enero del correspondiente año y la fecha en la que se produjo el fallecimiento. Prueba de ello es que la Seguridad Social cuando ha procedido en el pasado al abono de este pago de actualización de la pensión, también lo ha realizado a favor de los herederos de los fallecidos en el año precedente y lo ha hecho justamente en relación a la parte proporcional del año transcurrido hasta el momento preciso del fallecimiento.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y una vez expuestos los motivos por los que consideran que el art. 2.1 del Real Decreto-ley 28/2012 vulnera el art. 9.3 CE, los recurrentes afirman que dicho precepto es también inconstitucional por vulneración del art. 33.3 CE. Señalan que la norma resulta ser, objetivamente ya que no en su dicción literal, una norma de contenido expropiatorio y que lo es sin respetar la exigencia contenida en el art. 33.3 CE de que tal efecto expropiatorio sea compensado por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el Real Decreto-ley 28/2012, de 30 de noviembre, ha procedido a una expropiación —la que afecta al derecho de los titulares de pensión contributiva en 30 de noviembre de 2012 a ver actualizada su pensión mediante una paga única por el importe de la diferencia entre la inflación prevista para el período 30 de noviembre de 2011/30 de noviembre de 2012 y a incorporar esa diferencia a la base de la pensión correspondiente a 2013— con o sin causa justa pero, en todo caso, sin indemnización a favor de los así expropiados, lo que implica una expropiación inconstitucional en tanto viola al menos uno de los requisitos que para proceder a las mismas impone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a propuesta de la Sección Tercera, acordó, por providencia de 12 de marzo de 2013,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Asimismo,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27 de marzo de 2013, se personó el Abogado del Estado y solicitó prórroga del plazo concedido para la presentación del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acordó, por providencia de 1 de abril de 2013, tener por personado al Abogado del Estado y concederle una prórroga en ocho días más del plazo concedido para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registrado el día 4 de abril de 2013, comunicó que la Cámara se personaba en el procedimiento ofreciendo su colaboración a los efectos del art. 88.1 LOTC. Lo mismo hizo el Presidente del Congreso por escrito registrado el 5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mediante escrito de alegaciones registrado en el Tribunal el 23 de abril de 2013, interesando la desestimación del recurso interpuesto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y por lo que se refiere a la vulneración del art. 33.3 CE, señala que el presupuesto para entender vulnerado este artículo es el mismo que el presupuesto para entender vulnerado el art. 9.3 CE, nos encontramos ante derechos consolidados integrantes del patrimonio de cada pensionista, del que ha sido privado y que, en consecuencia, exige una justa indemnización. Sin embargo, a juicio del Abogado del Estado, el art. 2.1 del Real Decreto-ley 28/2012 no afecta a derechos ya adquiridos por los particulares, al no haberse integrado en su patrimonio el derecho a la actualización de las pensiones que no se aplica, en el momento de la entrada en vigor de la norma que las acuerda, la Ley de presupuestos del año siguiente que será, en cuanto a quienes, cuanto y cuando, quien lo fije. Por tanto, si no existen derechos adquiridos afectados por la norma, sino una posible expectativa, no puede considerarse producido el supuesto contemplado en el art. 33.3, esto es la privación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 de marzo de 2015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146 Diputados de diversos Grupos Parlamentarios contra el art. 2.1 del Real Decreto-ley 28/2012, de 30 de noviembre, de medidas de consolidación y garantía del sistema de la Seguridad Social, que deja sin efecto, para el ejercicio 2012, la actualización de las pensiones para el caso de que el índice de precios al consumo (IPC) correspondiente al período comprendido entre noviembre del ejercicio anterior y noviembre del ejercicio económico en curso sea superior al IPC previsto y en función del cual se calcula la revalorización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recurrentes que el citado precepto vulnera el art. 9.3 CE al establecer una retroactividad auténtica contraria al derecho, constitucionalmente reconocido en el art. 50 CE, a la percepción de una pensión periódica y actualizada. Entienden, asimismo, que el precepto vulnera el art. 33.3 CE pues implica una expropiación de derechos con o sin causa justa, pero en todo caso, sin indemnización a favor de los así expropiados.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recurso porque, a su juicio, la actualización de las pensiones conforme al IPC del año en curso no constituye un derecho consolidado integrado en el patrimonio del pensionista sino una mera expectativa de derecho y, como mucho, un derecho condicionado a la fijación de su contenido por la Ley de presupuestos generales del año siguiente si existe diferencia entre el IPC previsto y el acumulado a noviembre del ejercicio económico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arts. 48 del texto refundido de la Ley general de la Seguridad Social, aprobado por Real Decreto Legislativo 1/1994, de 20 de junio (en adelante, LGSS), y 27 del texto refundido de la Ley de clases pasivas del Estado, aprobado por Real Decreto Legislativo 670/1987, de 30 de abril, regulan, en cumplimiento del mandato constitucional previsto en el art. 50 CE, la revalorización de las pensiones. Estos preceptos han sufrido varias modificaciones a lo largo de los años. Así, hasta el año 1997 las pensiones reconocidas por jubilación o por invalidez permanente, en su modalidad contributiva, eran revalorizadas al comienzo de cada año, de acuerdo con el índice de precios al consumo previsto para dicho año, mientras que el resto de las pensiones reconocidas por el sistema de la Seguridad Social eran revalorizadas periódicamente por el Gobierno, a propuesta del Ministro de Trabajo y Seguridad Social, teniendo en cuenta, entre otros factores indicativos, la elevación del nivel medio de los salarios, el índice de precios al consumo y la evolución general de la economía, así como las posibilidades económicas del sistema de la Seguridad Social. La desviación que pudiera producirse sobre las previsiones de inflación para cada año sólo era tenida en cuenta en el año siguiente para mejorar todas las pensiones contributivas inferiores al salario mínimo interprofesional.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24/1997, de 15 de julio, de consolidación y racionalización del sistema de Seguridad Social, estableció la revalorización automática de las pensiones en función del índice de precios al consumo previsto para ese año (arts. 48.1.1 LGSS y 27.1 párrafo primero del texto refundido de la Ley de clases pasivas del Estado). Ahora bien, como la revalorización de las pensiones se realizaba en función de una estimación de la variación de precios al comienzo de cada año IPC y podía resultar que esa estimación no fuera exacta bien por ser inferior o superior a la variación real, la Ley general de Seguridad Social, art. 48.1.2, y el texto refundido de la Ley de clases pasivas del Estado, art. 27.1 párrafo segundo, previeron reglas específicas para estos casos. Así, de acuerdo con el art. 48.1.2 LGSS, regla recogida en iguales términos en el texto refundido de la Ley de clases pasivas del Estado, “si el índice de precios al consumo acumulado, correspondiente al período comprendido entre noviembre del ejercicio anterior y noviembre del ejercicio económico a que se refiere la revalorización, fuese superior al índice previsto, y en función del cual se calculó dicha revalorización, se procederá a la correspondiente actualización de acuerdo con lo que establezca la respectiva Ley de Presupuestos Generales del Estado. A tales efectos, a los pensionistas cuyas pensiones hubiesen sido objeto de revalorización en el ejercicio anterior, se les abonará la diferencia en un pago único, antes del 1 de abril del ejercicio posterior”. De este modo, conviene precisar, a efectos terminológicos, que el legislador utiliza el término revalorización para hacer referencia al incremento de la cuantía de las pensiones al comienzo de cada año y el término actualización para hacer referencia a la cantidad que debe abonarse a los pensionistas en caso de que el IPC real sea superior al IPC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crisis económica, la revalorización y actualización de las pensiones ha sufrido distintos avatares legislativos en los últimos años. Así, el Real Decreto-ley 8/2010, de 20 de mayo, por el que se adoptan medidas extraordinarias para la reducción del déficit público, procedió a suspender para el ejercicio de 2011 la aplicación de lo previsto en el artículo 48.1.1 de la Ley general de la Seguridad Social y en el art. 27.1 del texto refundido de la Ley de clases pasivas del Estado, es decir, la revalorización de las pensiones de la Seguridad Social en su modalidad contributiva, con la excepción de las pensiones mínimas de dicho sistema y de las pensiones no concurrentes del extinguido seguro obligatorio de vejez e invalidez. Dicha suspensión tampoco quedó prevista para las pensiones no contributivas de la Seguridad Social. Asimismo, para el año 2012 las pensiones se revalorizaron en un 1 por 100 (art. 5 Real Decreto-ley 20/2011, de 30 de diciembre, de medidas urgentes en materia presupuestaria, tributaria y financiera para la corrección del déficit público), sin embargo ese año no se abonó la diferencia entre el IPC real y el IPC previsto ya que el Real Decreto-ley 28/2012, de 30 de noviembre, de medidas de consolidación y garantía del sistema de Seguridad Social, dejó sin efecto la actualización de las pensiones para 2012. Finalmente, el sistema de revalorización de las pensiones se ha modificado por la Ley 23/2013, de 23 de diciembre, reguladora del factor de sostenibilidad y del índice de revalorización del sistema de pensiones a la Seguridad Social. Así, a partir de su entrada en vigor las pensiones se incrementarán al comienzo de cada año en función del índice de revalorización previsto en la correspondiente Ley de presupuestos generales del Estado que se fijará en atención a los ingresos del sistema de Seguridad Social, el número de pensiones contributivas del Sistema, la variación interanual de la pensión media del sistema en un año en ausencia de revalorización y el importe de los gastos del sistema de la Seguridad Social. Esta nueva regla de revalorización no afecta al presente recurso de inconstitucionalidad pues la norma cuestionada fue aprobada en el año 2012 y, por tanto, las reglas sobre revalorización y actualización de las pensiones vigentes en ese momento eran las descritas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expuesta brevemente la evolución legislativa en materia de revalorización y actualización de pensiones, resulta necesario reproducir el contenido del precepto cuestionado en el presente recurso, el art. 2.1 del Real Decreto-ley 28/2012, de 30 de noviembre, de medidas de consolidación y garantía del sistema de Seguridad Social,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deja sin efecto para el ejercicio 2012 la actualización de las pensiones en los términos previstos en el apartado 1.2 del artículo 48 del texto refundido de la Ley General de la Seguridad Social, aprobado por Real Decreto Legislativo 1/1994, de 20 de junio, y en el párrafo segundo del apartado 1 del artículo 27 del texto refundido de la Ley de Clases Pasivas del Estado, aprobado por Real Decreto legislativo 670/1987,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elevado déficit del sistema de la Seguridad Social durante el ejercicio 2012 y la necesidad de cumplir con el objetivo del déficit público, son las razones que según la exposición de motivos del Real Decreto-ley 28/2012, obligaron con carácter de extraordinaria y urgente necesidad a dejar sin efecto la actualización de las pensiones en el ejercicio 2012 y a suspender la revalorización de las pensiones para el ejercicio de 2013 en los términos previstos en el art. 48 LGSS y en el artículo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ya hemos señalado, para el año 2012 las pensiones se revalorizaron un 1 por 100, pero el IPC acumulado de noviembre de 2011 a noviembre de 2012 resultó ser un 2,9 por 100. En consecuencia, de conformidad con lo previsto en los arts. 48.1.2 LGSS y 27.1 de la Ley de clases pasivas del Estado debería haberse procedido, en principio, a la correspondiente actualización de acuerdo con lo que establezca la Ley de presupuestos generales del Estado. Sin embargo, el Real Decreto-ley 28/2012, de 30 de noviembre, dejó sin efecto la actualización de las pensiones conforme al IPC real en dicho ejercicio, lo que, a juicio de los recurrentes, es inconstitucional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dar adecuada respuesta a la duda de constitucionalidad planteada hemos de tener presente nuestra doctrina sobre el principio de irretroactividad contemplado en el art.9.3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reiterada de este Tribunal la de que el principio de irretroactividad de las leyes consagrado en el art. 9.3 CE “no es un principio general sino que está referido exclusivamente a las leyes ex post facto sancionadoras o restrictivas de derechos individuales (SSTC 27/1981, 6/1983, y 150/1990)” (STC 173/1996, de 31 de octubre, FJ 3). Fuera de estos dos ámbitos, nada impide constitucionalmente al legislador dotar a la ley del grado de retroactividad que considere oportuno, entre otras razones porque la interdicción absoluta de cualquier tipo de retroactividad conduciría a situaciones de congelación o petrificación del ordenamiento jurídico, lo que resulta inadmisible —ello, obviamente, sin perjuicio del debido respeto a otros principios consagrados en el art. 9.3 CE— (SSTC 108/1986, de 29 de julio, FJ 17; 99/1987, de 11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expresión “restricción de derechos individuales” del art. 9.3 CE ha de equipararse a la idea de sanción, por lo cual el límite de dicho artículo hay que considerar que se refiere a las limitaciones introducidas en el ámbito de los derechos fundamentales y de las libertades públicas (del título I de la Constitución) o en la esfera general de protección de la persona (SSTC 104/2000, de 13 de abril, FJ 6; 131/2001, de 7 de junio, FJ 5; 112/2006, de 5 de abril, FJ 17; 89/2009, de 20 de abril, FJ 4; 90/2009, de 20 de abril, FJ 4, y 100/2012, de 8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que el art. 9.3 CE prohíbe es “la incidencia de la nueva ley en los efectos jurídicos ya producidos de situaciones anteriores, de suerte que la incidencia en los derechos, en cuanto a su proyección hacia el futuro, no pertenece al campo estricto de la irretroactividad” (STC 42/1986, de 10 de abril).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 9.3 CE, cuando incide sobre “relaciones consagradas” y afecta a “situaciones agotadas” [por todas, STC 99/1987, de 11 de junio, FJ 6 b)]” (STC 112/2006, de 5 de abril,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la doctrina expuesta, resulta ineludible determinar con carácter previo si en el momento en que se dictó el Real Decreto-ley 28/2012, de 30 de noviembre, de medidas de consolidación y garantía del Sistema de la Seguridad Social, los pensionistas tenían una mera expectativa de derecho a recibir la diferencia entre el IPC real y el IPC estimado para el año 2012 o, por el contrario, tenían un derecho consolidado, asumido e integrado en su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consideran los recurrentes que el art. 2.1 del Real Decreto-ley 28/2012 establece una retroactividad auténtica, pues lo que se deja de atender es la obligación de actualizar las pensiones ya percibidas, o sea, las correspondientes al año 2012. Sin embargo, para el Abogado del Estado la actualización de las pensiones conforme al IPC del año en curso no constituye un derecho consolidado integrado en el patrimonio del pensionista, sino una mera expectativa de derecho y, como mucho, un derecho condicionado a la fijación de su contenido por la Ley general de presupuestos del año siguiente si existe diferencia entre el IPC previsto y el acumulado a noviembre del ejercicio económico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revalorización de las pensiones obedece a la necesidad de garantizar su poder adquisitivo en consonancia con el mandato constitucional, en virtud del cual los poderes públicos deberán garantizar, mediante pensiones adecuadas y periódicamente actualizadas, la suficiencia económica de los ciudadanos durante la tercera edad (art. 50 CE), así como “prestaciones sociales suficientes ante situaciones de necesidad” (art. 41 CE). De acuerdo con la interpretación que este Tribunal ha hecho de esta materia debemos tener en cuenta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“Corresponde al legislador determinar el alcance del derecho de los ciudadanos a obtener y la correlativa obligación de los poderes públicos de otorgar una pensión durante la tercera edad, estableciendo los requisitos y condiciones que se precisen para hacer efectivo ese derecho” (STC 114/1987, de 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50 CE tiende “a erradicar situaciones de necesidad, que habrán de ser determinadas y apreciadas, teniendo en cuenta el contexto general en que se produzcan,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127/1987, de 16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precepto constitucional, no obliga a que todas y cada una de las pensiones ya causadas experimenten un incremento anual.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y, por último,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en el FJ 2, el art. 48.1 LGSS y el art. 27.1 del texto refundido de la Ley de clases pasivas del Estado contenían dos mandatos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un lado, la revalorización de las pensiones al comienzo de cada año en función del correspondiente índice de precios al consumo previsto para dicho año (art. 48.1.1 LGSS y 27.1 párrafo primero de la Ley de clases pasivas del Estado). Para el año 2012 esa revalorización fue del 1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por otro, la actualización de dicha revalorización, de manera que, que en el supuesto de que el IPC acumulado, correspondiente al período comprendido entre noviembre del ejercicio anterior y noviembre del ejercicio económico a que se refiere la revalorización fuese superior al índice previsto, “se procederá a la correspondiente actualización de acuerdo con lo que establezca la Ley de presupuestos generales del Estado” (arts. 48.1.2 LGSS y 27.1 de la Ley de clases pasivas del Estado). El art. 2.1 del Real Decreto-ley 28/2012, de 30 de noviembre, dejó sin efecto esta regla para el año 2012, lo que a juicio de los recurrentes vulnera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En efecto, la Ley general de presupuestos es un instrumento a través del cual se consigna la previsión de ingresos y habilitación de gastos para un determinado ejercicio con la finalidad de hacer frente a las consecuencias económicas derivadas de la aplicación de otras leyes. Pero para que esto sea así no es necesario que dichas leyes contengan una remisión expresa a la Ley de presupuestos. Luego si en este caso el legislador se remite expresamente a ella es porque ha querido otorgar a esa remisión unos efectos que van más allá de la mera obligación de consignar en la misma la correspondiente partida de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“de acuerdo con lo que establezca la Ley de Presupuestos Generales del Estado” supone reconocer al legislador un cierto margen para hacer frente a la actualización de las pensiones en función de las posibilidades económicas del Sistema, sin que quepa olvidar que se trata de administrar medios económicos limitados para un gran número de necesidades sociales (STC 134/1987, de 21 de julio, FJ 5).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eventual devengo de la diferencia entre el IPC real y el IPC previsto tendría lugar el 31 de diciembre, siendo la Ley de presupuestos generales del Estado el instrumento para determinar el quantum de esa actualización. El período de generación de dicha actualización es el año natural, coincidiendo con el ejercicio presupuestario y con el período a que se refiere tanto la pensión como su eventual revalorización y actualización, pero sin poder confundir ese período con la regla de cálculo que prevé la norma (de noviembre del ejercicio anterior a noviembre del ejercicio económico a que se refiere la revalorización). Es decir, la referencia de noviembre a noviembre es una mera regla de cálculo por razones presupuestarias, pero la eventual actualización de la revalorización se devengaría y, por tanto, se consolidaría, el 31 de diciembre de cada ejercicio. Sólo en ese momento podría hablarse de un derecho adquirido a la actualización de la revalorización de las pensiones realizada en los términos previstos en la Ley de presupuestos. Por ello,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Alegan también los recurrentes que la norma cuestionada vulnera el art. 33.3 CE al considerar que ha procedido a una expropiación, con o sin justa causa, pero, en todo caso, sin indemnización a favor de los expropiados.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33.3 CE dispone que “nadie podrá ser privado de sus bienes y derechos sino por causa justificada de utilidad pública, o interés social, mediante la correspondiente indemnización y de conformidad con lo dispuesto por las Leyes”. Como señala la STC 108/1986, de 29 de julio, FJ 20, “no define la Constitución qué deba entenderse exactamente por expropiación de ‘bienes y derechos’, pero dado que el precepto se remite a ‘lo dispuesto por las Leyes’, parece que hay que referirse a la legislación vigente, que acoge un concepto amplio respecto al posible objeto de la expropiación”. Pues bien, de acuerdo con esa legislación falta en el art. 2.1 del Real Decreto-ley 28/2012 un elemento indispensable para que pueda calificarse la no actualización de las pensiones de medida expropiatoria, cual es que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norma impugnada resulta acorde con el art. 33.3 CE en la medida en que su aplicación no ha supuesto la expropiación de derechos patrimoniales consolidados. De lo que se ha privado a los pensionistas es de una expectativa pero no de un derecho actual consolidado, por lo que, esa privación no es expropiatoria.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don Luis Ignacio Ortega Álvarez a la Sentencia dictada en el recurso de inconstitucionalidad núm. 1114-2013, al que se adhieren la Magistrada doña Adela Asua Batarrita y el Magistrado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manifestamos durante la deliberación del presente proceso constitucional, disentimos de la decisión finalmente adoptada; pero también expresamos idéntico distanciamiento, y con similar intensidad, en relación con el razonamiento que sustenta la propia decisión. Dentro del obligado respeto hacia el parecer mayoritario de nuestros compañeros y por las razones que se expondrán seguidamente, entendemos que la Sentencia que resolvió el presente recurso de inconstitucionalidad debió declarar inconstitucional y nulo el art. 2.1 del Real Decreto-ley 28/2012, de 30 de noviembre, de medidas de consolidación y garantía del sistema de Seguridad Social por vulneración del art. 9.3 CE, en conexión con los arts. 10.1, 41 y 50 de este mismo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vertiente formal, la estructura interna de la Sentencia se mueve entre una loable síntesis, limitada a describir los términos del proceso (fundamentos jurídicos 2 y 3) así como la doctrina elaborada por este Tribunal acerca del denominado “principio de irretroactividad” (fundamento jurídico 4), y una similar sumariedad en el tratamiento y solución de la queja de inconstitucionalidad, que en ocasiones termina instalada en una inconsistencia o, al menos, liviandad argumental (fundamento jurídico 5). Probablemente, el efecto más perceptible de la sistemática elegida reside en la escasa importancia que parece querer transmitirse sobre el fondo del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Haya sido o no ésta la finalidad perseguida, no resulta en modo alguno impertinente dejar ya constancia de la notable relevancia de las cuestiones objeto de enjuiciamiento, derivada no solo ni tanto del objetivo al amparo del cual habría venido a adoptarse la medida impugnada, consistente en contener “el elevado déficit del sistema de Seguridad Social” (apartado I del preámbulo del Real Decreto-ley 28/2012), cuanto de las consecuencias constitucionales de dicha medida que, al poner entre paréntesis mandatos dirigidos a los poderes públicos, destinados a proteger situaciones de necesidad, han terminado por incidir de manera directa en el núcleo básico del Estado social (art. 1.1 CE); en aquél enderezado a garantizar a toda persona una existencia acorde con los imperativos que impone el respeto al valor constitucional de la dignidad humana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desestimación por la Sentencia del presente recurso de inconstitucionalidad se apoya en un concreto motivo; a saber, la negación del carácter retroactivo del art. 2.1 del citado Real Decreto-ley 28/2012. En las observaciones que siguen se fundamentará nuestra radical divergencia con esta conclusión, expresada en su aplicación tanto ad casum cuanto a futuros enjuiciamientos. Y es que, como más adelante se hará notar, el razonamiento que conduce a descartar la irretroactividad del precepto impugnado puede desplegar unos efectos devastadores en lo que concierne a la identificación del momento de maduración y reconocimiento de derechos y obligaciones por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luego, la privación al pasaje legal combatido de efectos retroactivos ha aprestado desde una perspectiva material una vía cómoda y segura para garantizar el mantenimiento del statu quo introducido por la tan citada disposición legal o, por expresar la misma idea desde otro ángulo, para evitar la potencial multiplicación de reclamaciones instadas por las personas afectadas por la previsión legal discutida de dejar sin efecto la actualización de pensiones, susceptibles de contrarrestar, al menos en parte, el objetivo de moderación de la deuda pública pretendido por el Gobierno al aprobarla. Pero al tiempo de ofrecer estas ventajas para la consecución del propósito político confesado, la motivación empleada para salvar la constitucionalidad del pasaje de la norma de urgencia a examen resulta, de entre todas las que hubieran sido constitucionalmente viables, la que se instala en el escenario más distante de la defensa y desarrollo del Estado social (art. 1.1 CE) y de las garantías y valores constitucionales asociados de modo inescindible a esta noción. Y todo ello, por cuanto la Sentencia de la mayoría, al optar por la decisión que concreta el fallo, renuncia a buscar otras soluciones capaces de aunar y conjugar de manera más equilibrada y proporcionada los intereses en presencia: el de las Administraciones públicas en asegurar la solvencia económica del sistema de protección social y el de los beneficiarios del propio sistema al mantenimiento del poder adquisitivo de las pensiones ya causadas y en fase de disfrute.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Las razones de nuestra discrepancia parten de un doble y combinado presupuesto constitucional: de un lado, el reconocimiento de determinados derechos por la Constitución no es una mera declaración vacía de contenido, sino que presenta plena coherencia con la calificación de nuestro Estado como social y democrático de Derecho (art. 1.1) y, de otro el aseguramiento formal de esos derechos no es suficiente, siendo adicionalmente exigible su garantía material y debido cumplimiento.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aspectos discutidos en el presente recurso, en el que se cuestiona una regulación a simple vista menos favorable para algunos de esos derechos, los enunciados en los arts. 41 y 50 CE en relación con la actualización periódica de las pensiones, nos situaban en primera instancia ante el problema de discernir la conformidad constitucional de una decisión de los poderes públicos de recortar o rebajar algunos de los aspectos previamente reconocidos en el ámbito de los derechos sociales. En otros términos, se planteaba una cuestión relacionada con la denominada irreversibilidad de los derechos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defendemos la tesis de la irreversibilidad absoluta de los derechos sociales que, aplicada a las circunstancias del presente caso, vendría a significar que, una vez que se ha regulado legalmente la actualización de las pensiones, toda medida regresiva que afectara al contenido de tal regulación estaría viciada de inconstitucionalidad. Esa postura implicaría el sacrificio de otros valores constitucionales, como el pluralismo político que implica la posibilidad de que, dentro del marco constitucional, sean posibles diversas opciones legislativas de configuración de los derechos sociales, atendiendo a las diversas prioridades políticas, siendo, por otra parte, evidente que las decisiones precedentes nunca pueden vincular de forma absoluta a las futuras. Ahora bien, el debate acerca de la alterabilidad o inalterabilidad del statu quo alcanzado en el desarrollo de los derechos sociales es sensiblemente más complejo.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Admitido que el legislador podría adoptar medidas consideradas regresivas respecto a la situación anterior —pues los derechos sociales, y en particular en materia de seguridad social, están condicionados por lo que podemos calificar de reserva de lo posible—, tampoco podemos aceptar la tesis de que semejante conclusión consienta la adopción de cualquier medida y de cualquier modo. El problema es, entonces, el grado de restricción que pueden sufrir los derechos sociales. Señalada la inviabilidad de la irreversibilidad absoluta, no es aceptable, sin más, su opuesto, la reversibilidad incondicionada o, lo que es lo mismo, el reconocimiento al legislador de una libertad omnímoda al respecto; lo que es perfectamente admisible es que la aplicación de la legislación ordinaria esté presidida por un principio interpretativo restrictivo de los eventuales recortes sociales. No ha de olvidarse que es el legislador el máximo responsable de que los principios rectores constitucionales desplieguen toda su eficacia jurídica; esto es, la Constitución configura derechos sociales jurídicamente exigibles, pues no de otra forma puede entenderse el art. 53.3 CE, que expresamente ha querido remitir la decisión sobre la concreción en derechos de los principios socioeconómicos constitucionales al plano de la legislación ordinaria. Ni que decir tiene que entre ellos se encuentra los arts. 41 y 50 CE, que obligan a los poderes públicos a garantizar, mediante pensiones adecuadas y periódicamente actualizadas, la suficiencia económica de numerosos colectivos de ciudadanos, la mayor parte de ellos socialmente vulnerables y en estado de necesidad. En este caso, el legislador había determinado el mínimo protegido, mediante el mecanismo previsto en la Ley 24/1997, de 15 de julio, de consolidación y racionalización del Sistema de Seguridad Social, con el declarado y encomiable objetivo de garantizar el poder adquisitivo de las pensiones.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ello y en un plano estrictamente relacionado con la Seguridad Social en el que el recurso nos instala, nuestra doctrina tiene declarado que las previsiones constitucionales en la materia suponen que pase a ocupar una posición decisiva el remedio de situaciones de necesidad, de suerte que el legislador no hace, pues, sino apreciar esas necesidades, teniendo en cuenta el contexto general en que se produzcan, y en conexión con las circunstancias económicas, las disponibilidades de medios y las necesidades de los diversos grupos sociales (así en la STC 65/1987, de 21 de mayo, FJ 17, reiterado en la STC 65/1990, de 5 de abril,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hecho constar, el reconocimiento del derecho a la actualización de las pensiones deriva de la Ley 24/1997, por lo que una eventual supresión de este derecho, como la llevada a cabo por el Real Decreto-ley impugnado para el año 2012, plantea cuestiones de mayor complejidad que las que la Sentencia pretende, exigiendo examinar los términos y condiciones que han de satisfacerse para que un retroceso en el nivel ya conseguido de derechos sociales, en este caso en relación con las pensiones, sea conforme con la Constitución. Como ya se ha razonado, la reversibilidad no puede significar que esa decisión restrictiva pueda hacerse sin justificar el alcance de las nuevas decisiones, sino que deberán darse unos supuestos o condiciones que expliquen el porqué de tal retroceso, lo que, en el caso, hubiera exigido analizar la fundamentación de la decisión adoptada por el legislador de urgencia, pues es ineludible una justificación del cambio que se quiere introducir. Lo que nos parece inadmisible es una regulación que, al afectar desfavorablemente a relaciones jurídicas ya consolidadas, nacidas de la confianza de los ciudadanos en la seguridad jurídica aplicable a la actualización de las pensiones, no venga acompañada de una justificación de su carácter ineludible, ya que, en caso contrario, puede suponer su inconstitucionalidad derivada del incumplimiento de concretos mandatos constitucionales, que ya habían sido concretados efectivamente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Somos consciente de que, como se afirma en la STC 134/1987, de 21 de julio, FJ 5, el concepto de pensión adecuada del art. 50 CE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Ahora bien, a este Tribunal no le puede resultar indiferente que el derecho social reconocido constitucionalmente, aun no teniendo en el texto constitucional detalles precisos sobre su alcance y extensión, haya tenido ya un concreto desarrollo que en un momento determinado quiere ser suprimido. Ese desarrollo ya ha sido asumido por el legislador que, en su decisión, confirma que determinados derechos son compatibles con las disponibilidades económicas, que es lo que hizo posible su concreción. Dado que las circunstancias pueden variar, podrá cambiar también la regulación, pero no de cualquier modo, sino con total justificación, valorando los criterios de preferencia en la imposición de la restricción. Ya hemos argumentado que el nivel previamente reconocido de derechos sociales no constituye necesariamente una frontera infranqueable para el legislador; pero una decisión restrictiva con respecto al nivel de protección previamente reconocido coloca a éste en la obligación de justificar de modo mucho más exigente el porqué de la disminución o restricción, en cuanto podría entenderse que esa previa regulación no solo prueba su inicial compatibilidad con los recursos económicos disponibles, sino que, en ciertos aspectos, marca un contenido de lo que los ciudadanos entienden como recognoscible de ese derecho social y, en consecuencia, esperan su efectiva realización por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 El art. 9.3 de nuestro texto constitucional no enuncia una interdicción absoluta de retroacción de disposiciones. Antes al contrario, este pasaje de nuestra Carta Magna define el ámbito de imputación de la regla prohibitiva, identificando diferentes límites que afectan al objeto de la retroactividad. De otro lado, la jurisprudencia de este Tribunal ha tenido oportunidad de interpretar esos límites; pero, adicionalmente, también ha elaborado una teoría sobre la noción misma de la retroacción vedada a ciertas disposiciones, en la que se encuentran con relativa facilidad los ecos de la jurisprudencia constitucional alemana, al menos de la emitida en los primeros momentos.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Centrando por el momento la atención en el primer aspecto, en el precepto impugnado, el art. 2.1 del Real Decreto-ley 28/2012, concurren, y de manera ejemplar, los dos elementos que, de conformidad con nuestra consolidada jurisprudencia en la materia, identifican el objeto de la prohibición de retroacción. En primer lugar, la regla jurídica establecida en ese precepto legal, consistente en dejar sin efecto la actualización de pensiones durante el año 2012 prevista en los arts. 48.1.2 del texto refundido de la Ley general de la Seguridad Social (LGSS) y 27.1, del texto refundido de clases pasivas del Estado, constituye una medida limitativa de un derecho individual del que eran titulares todas las personas que, a fecha 31 de diciembre de 2011, tenían causadas bien pensiones contributivas del sistema de Seguridad Social bien pensiones cubiertas por el régimen de clases pasivas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lo razonado, la limitación de un derecho no queda automáticamente tutelada por la proscripción de la retroacción ex art. 9.3 CE, habiendo hecho notar este Tribunal, desde su temprana Sentencia 46/1986, de 10 de abril, FJ 3, que dicha limitación ha de entenderse referida exclusivamente al ámbito de los derechos fundamentales y libertades públicas mencionados en el título I CE así como a ”la esfera general de protección de la persona” (entre otras muchas y como más recientes, SSTC 131/2001, de 7 de junio, FJ 5, 112/2006, de 5 de abril, FJ 17, 90/2009, de 20 de abril, FJ 4 y 100/2012, de 8 de mayo,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enjuiciado, la supresión de la actualización de las pensiones en el ejercicio económico del 2012 afecta de lleno y de manera directa a la esfera general de protección de la persona. En el capítulo de los derechos sociales promovidos y gestionados por los poderes públicos con vistas a la efectiva y real implantación de un Estado social (art. 1.1 CE), las prestaciones sociales destinadas a “la reducción, remedio o eliminación de situaciones de necesidad” (STC 65/1987, de 21 de mayo, FJ 17) y ocasionadas en un buen número por la pérdida de las rentas de trabajo ocupan un lugar de primer orden; hasta tal punto, que tales prestaciones pueden calificarse con toda propiedad como expresión del deber de los poderes públicos de fomentar cuantas medidas contribuyan a garantizar la dignidad que corresponde a todas las personas por su condición de seres humanos (art. 10.1 CE). Por enunciar la idea con palabras de la STC 57/1994, de 28 de febrero (luego reiteradas en otros muchos pronunciamientos), “la dignidad ha de permanecer inalterada cualquiera que sea la situación en que la persona se encuentre, constituyendo en consecuencia, un mínimum invulnerable que todo estatuto jurídico debe asegurar, de modo que las limitaciones que se impongan en el disfrute de los derechos individuales no conlleven un menosprecio para la estima que, en cuanto ser humano, merece la persona” [FJ 3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Adicionalmente a lo que se viene de razonar, en la regla formulada en el art. 2.1 del Real Decreto-ley 28/2012 también concurre el segundo de los elementos que definen el objeto de la interdicción de la retroactividad de ciertas disposiciones; esto es, la limitación del derecho individual afectado. El carácter restrictivo de la medida adoptada por el Gobierno mediante aquella norma de urgencia ocasionó a los beneficiarios de las pensiones que a 1 de enero de 2012 ya se habían revalorizado en el porcentaje del 1 por 100, correspondiente al incremento del Índice de precios al consumo (IPC) previsto en la Ley de presupuestos generales del Estado para ese mismo año, un indiscutible perjuicio económico, equivalente a la diferencia entre el aumento del IPC previsto y del real, cifrado a 30 de noviembre en un 1,9 por 100. Por este lado, el precepto impugnado vino a quebrar el principio de neutralidad de los procesos inflacionistas sobre las pensiones causadas, vigente en nuestro sistema de protección social desde 1997, haciendo recaer sobre las economías personales de los pensionistas, vulnerables y precarias la mayoría de ellas, dos tercios de la pérdida total de su poder adquisitivo; o, por enunciar la misma idea desde otro ángulo, desplazando a estas economías la carga de asumir dos tercios del crecimiento del coste de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Antes de concluir el presente apartado, dedicado a acreditar la concurrencia en el precepto sometido por este Tribunal a juicio de conformidad o no con nuestra Constitución, es de todo punto pertinente hacer unas observaciones complementarias. En su FJ 5 c), la Sentencia de nuestra discrepancia procede a reproducir una aseveración contenida en la STC 134/1987, de 21 de julio, FJ 5, a tenor de la cual la garantía de la actualización periódica de las pensiones de las personas de la tercera edad ex art. 50 CE “no supone obligadamente el incremento anual de todas las pensiones”.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seguro y en razón de su mayor generalidad, hubiese sido más adecuado traer a colación otra afirmación formulada en el mismo fundamento jurídico; en concreto, la siguiente: “De ninguno de estos preceptos (se alude a los arts. 41 y 50 CE) puede deducirse … que la Constitución obligue a que se mantengan todas y cada una de las pensiones iniciales en su cuantía prevista ni que todas y cada una de las ya causadas experimenten un incremento anual”. De la simple lectura del último de los pasajes transcritos de la citada STC 134/1987 se deduce, sin margen para la incertidumbre, que la doble garantía instituida en estos preceptos constitucionales (la de la suficiencia de las prestaciones de la Seguridad Social ex art 41 y la de la actualización de las pensiones ex art. 50) no se encuentra privada, como de contrario parece sugerir la Sentencia de la que disentimos, ni de vinculabilidad para los poderes públicos ni de consecuencias jurídicas a favor de los beneficiarios de las prestaciones sociales. Lo que sostiene la STC 134/1987 (y han reiterado otras posteriores, entre ellas las SSTC 97/1990, de 24 de mayo, FJ 4 y 100/1990, de 30 de mayo, FJ 2), y ello es bien diferente, es que la actualización puede no operar respecto de la totalidad de las pensiones causadas; esto es, de todas y cada una de ellas. En otras palabras, este Tribunal no ha reconocido un derecho subjetivo, individualizado, a la actualización de pensiones. En realidad, lo que ha hecho notar nuestra jurisprudencia es la conformidad constitucional de las decisiones de moderar el principio de mantenimiento del poder adquisitivo de las pensiones, siempre y cuando esas decisiones delimiten su ámbito subjetivo conforme a fundados criterios selectivos y diferenciados.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134/1987 vino a consagrar, en efecto, el canon —por cierto, olvidado o pasado por alto por la Sentencia de la mayoría— que de manera obligada ha de informar las medidas restrictivas de las prestaciones sociales. Este canon, llamado a cumplir un relevante papel en los juicios de constitucionalidad sobre tales medidas, es el principio de solidaridad que, en su aplicación al tema debatido, comporta “el sacrificio de los intereses de los más favorecidos frente a los más desamparados con independencia, incluso, de las consecuencias puramente económicas de estos sacrificios”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el precepto objeto de impugnación dejó sin efecto de manera generalizada e indiferenciada el mantenimiento del poder adquisitivo de las pensiones causadas con anterioridad al 1 de enero de 2012, equiparando, desde la doble óptica subjetiva y objetiva, las pensiones de cuantía más baja, incluso aquellas sujetas al complemento a mínimos, con las de cuantía más alta, incluidas las situadas en el nivel máximo. Una regla jurídica de semejante contenido normativo confronta y agrede sin miramiento alguno el principio de solidaridad, que, como la propia STC 134/1987, FJ 5, hace notar, mantiene estrechas vinculaciones con “ciertas declaraciones constitucionales, como el de ser España un Estado social y democrático de Derecho que propugna entre otros valores superiores de su ordenamiento la justicia (art. 1.1) o el deber de promover las condiciones favorables para el progreso social y económico y para una distribución de la renta regional y personal más equitativa (art. 40.1)”.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 De conformidad con una consolidada jurisprudencia constitucional, la retroactividad interdicta por el art. 9.3 CE resulta aplicable exclusivamente a los derechos individuales, entendidos éstos en los términos anteriormente expuestos, siempre y cuando se trate de derechos “consolidados, asumidos e integrados en el patrimonio del sujeto y no a los pendientes, futuros, condicionados y expectativas” (por todas, SSTC 99/1987, de 11 de junio, FJ 6 b) y 178/1989, de 2 de noviembre, FJ 9). Por consiguiente y para este Tribunal, solo cabrá apreciar que una norma es retroactiva, a los efectos del precitado art. 9.3 CE, cuando incide sobre “relaciones consagradas” y afecta a “situaciones agotadas” (STC 116/2006, FJ 17, con cita de otras resoluciones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decir de la Sentencia de nuestro disenso, el precepto impugnado no pertenece a la categoría de normas retroactivas, conclusión ésta que se basa en la función que se asigna a la remisión que tanto la LGSS como del texto refundido de clases pasivas del Estado hacen a la Ley de presupuestos generales del Estado, remisión que, en el decir de dicha Sentencia, no tiene el alcance de mera habilitación de la “correspondiente partida del gasto presupuestario” sino el de atribución al legislador de “un margen de discrecionalidad a la hora de concretar la eventual actualización en función de las circunstancias económicas y sociales en cada momento existentes” (FJ 5). En atención a ello, la presente resolución entiende que, en la medida en que en la data de la entrada en vigor del Real Decreto-ley 28/2012 (1 de diciembre de 2012) ni se había aún aprobado la ley presupuestaria ni tampoco había expirado la fecha para la consolidación de la actualización de pensiones, “los pensionistas solo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reiterar el razonamiento con la ayuda de sus palabras conclusivas: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 in fine).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ésta una tesis que no solo no podemos compartir; elevando el tono de nuestro disentimiento, queremos dejar expresa constancia de nuestra radical divergencia. En las observaciones que siguen se razonará este disenso, poniendo de manifiesto igualmente, y como ya se anticipó, sus sorpresivos y negativos efectos sobre la determinación del momento de la efectiva maduración de los derechos y obligaciones en el sector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Una adecuada inteligencia del tema a debate requiere, como preliminar útil, diferenciar tres situaciones jurídicas, diferenciación ésta que la Sentencia aborda de manera parcial, sumaria y, en ocasiones, errada o, al menos, equívoca.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situación, de nula relevancia en el juicio de constitucionalidad, es el momento de devengo de la cantidad económica derivada de la actualización de pensiones. Para la resolución de la que nos apartamos, la “eventual actualización de la revalorización “se devengaría” y, por tanto, se consolidaría el 31 de diciembre de cada ejercicio” (FJ 5). Es este un criterio, no obstante, que viene desmentido por los arts. 48.1.2 LGSS y 27.1, párrafo segundo, del texto refundido de la Ley de clases pasivas del Estado, que definen esa secuencia temporal en términos simétricos; a saber: “a los pensionistas cuyas pensiones se hubieran causado o revalorizado en el ejercicio anterior, se les abonará la diferencia en un pago único, antes del primero de abril del ejercicio posterior”. El momento del devengo se identifica así en fecha incierta, pero en todo caso comprendida en el primer trimestre de cada anualidad.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segunda situación es el período de cálculo para conocer la concreta evolución del IPC y poder fijar, en su caso, la diferencia entre los IPC previsto y real, período éste que, una vez más, los pasajes legales citados de la LGSS y el texto refundido de la Ley de clases pasivas del Estado enuncian con notable claridad: “entre noviembre del ejercicio anterior y noviembre del ejercicio económico a que se refiera la revalorización”. Como equívocamente hace notar la Sentencia, este período es algo más y algo diferente de “una mera regla de cálculo por razones presupuestarias” (FJ 5). Es, desde luego, una regla de cálculo; pero ni es una mera regla, de carácter instrumental, ni su alcance normativo se agota en el ámbito presupuestario. Este período de cálculo cumple una función sustantiva de primer orden, pues acota la secuencia temporal dentro de la cual se procede a la concreción de la segunda de las piezas que articula el mantenimiento del poder adquisitivo de las pensiones. Una vez revalorizadas las pensiones al inicio de cada ejercicio económico conforme al IPC previsto, el mantenimiento comporta la actualización de las pensiones ya revalorizadas en una cantidad equivalente al diferencial entre ese IPC y el real, diferencial éste fijado a lo largo de dicho período de cálculo.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tercera y última de las situaciones jurídicas es la verdaderamente decisiva a efectos de la configuración del art. 2.1 de la disposición impugnada como una norma que lesiona la prohibición de retroactividad ex art. 9.3 CE. De ella, tratamos en las consideraciones que siguen.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Los arts. 48.1.2 LGSS y 27.1, párrafo segundo, del texto refundido de clases pasivas del Estado poseen una misma estructura jurídica, lo que no puede ser de otro modo dada su más estricta identidad gramatical. Dicha estructura responde a la noción más canónica y ortodoxa de la regla jurídica, descomponiéndose en un supuesto de hecho y en una consecuencia jurídica. El supuesto de hecho lo constituye una situación definida del modo siguiente: el índice de precios al consumo acumulado correspondiente al período comprendido entre el 1 de diciembre (2011, en el caso a examen) y el 30 de noviembre del año posterior (2012, en el caso a examen) sobrepasa o excede (“es superior a favor de los beneficiarios de pensiones causadas con anterioridad al 31 de diciembre de 2011”, en el lenguaje legal) al índice previsto por la Ley de prespuestos para el ejercicio 2012 (el 1 por 100, en el caso a examen). De su lado, la consecuencia jurídica es la actualización de pensiones; es decir, el abono del diferencial entre ambos índices de precios al consumo a los beneficiarios de pensiones causadas con anterioridad al 1 de enero de 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Enunciando, como efectivamente lo hacen, una regla jurídica completa, la consecuencia jurídica de los preceptos a examen está sujeta, sin embargo, a condición, consistente en que, durante el tan citado período, el IPC real ha sido superior, efectivamente, al IPC previsto. Si tal acontece, la condición ha de entenderse cumplida y, por consiguiente, activado el mandato de mantenimiento de pensiones, en la parte referente a la actualización, adquiriendo desde entonces los beneficiarios de pensiones ya causadas con anterioridad al inicio de cada ejercicio económico el derecho a la actualización. En suma, el cumplimiento de la condición comporta la maduración o consumación del tan mencionado derecho a la actualización, que se incorpora e integra de manera automática en el patrimonio jurídico de los pensionistas; de cada uno de ellos al que resulte de aplicación el supuesto de hecho. O por expresar esta misma idea con el lenguaje de este Tribunal, la ejecución de la condición lleva aparejada la transformación de la actualización de pensiones de una simple expectativa en un “derecho adquirido” o, si se quiere, en una “relación consagrada” o una “situación agotada”. Una vez materializada la condición, hecho que adviene en el día conclusivo del periodo de cálculo del diferencial entre el IPC previsto y el real, el derecho de actualización de las pensiones se retrotrae a la fecha que define el comienzo de su disfrute, coincidente con el 1 de enero de cada anualidad, concluyendo, con criterios de normalidad, con la secuencia de clausura o cierre, convergente ahora con el 31 de diciembre de esa misma anualidad.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A favor de la tesis aquí defendida, milita una pluralidad de razones, todas ellas dotadas de una mayor envergadura hermenéutica.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Por lo pronto, así lo confirma una comprensión literal del precepto impugnado —por cierto, apenas evocado por la Sentencia—, a tenor del cual “se deja sin efecto para el ejercicio 2012 la actualización de las pensiones en los términos previstos”. La dicción empleada no ofrece dudas acerca del sentido que ha de atribuirse a la norma combatida: dejar algo sin efectos presupone necesariamente, de entrada, reconocer la existencia de ese algo; y también lleva implícita la producción de efectos. Por formular la idea ahora en lenguaje jurídico, solo pueden dejarse sin efectos aquellas situaciones jurídicas ya consolidadas o agotadas.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primer argumento ya descarta, en sí mismo considerado, la tesis sostenida por el pronunciamiento de nuestra divergencia, privando de la necesaria consistencia interpretativa a la configuración jurídica de la actualización de pensiones como una mera expectativa hasta tanto en cuanto no se apruebe y entre en vigor la ley presupuestaria. Pero en segundo lugar y como resultante de lo anterior, también sustrae de fuerza hermenéutica a la consecuencia jurídica predicable del pasaje legal combatido, que no consistiría en haber dejado sin efectos la actualización de pensiones, sino en haber “suspendido (dicha actualización) con anterioridad a la consolidación” (FJ 5, párrafo penúltimo, in fine).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inteligencia del precepto discutido como la que se viene de evocar no solo contraría frontalmente el más tradicional y primero de los cánones de la interpretación jurídica: el literal. Adicionalmente, también confronta con una interpretación sistemática de dicho precepto con el art. 2.2 de la misma norma, que no se encuentra impugnado en el presente proceso constitucional, en el que, ahora sí, “se suspende”, bien que para el ejercicio 2013, la primera de las piezas que instrumentan el mantenimiento del poder adquisitivo de las pensiones: la revalorización de pensiones conforme al IPC previsto. Y es que, en verdad, el art. 2.1 del Real Decreto-ley 28/2012 no procedió a suspender, ni temporal ni indefinidamente, la actualización de pensiones; su alcance, bien distinto, residió en privar, abolir, cesar o suprimir el derecho, ya consolidado, a la percepción por los pensionistas de la segunda fracción que garantiza el mantenimiento del poder adquisitivo de sus pensiones.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Una comprensión igualmente lexicológica de los arts. 48.2.1 LGSS y 27.1, párrafo segundo, del texto refundido de la Ley de clases pasivas del Estado también contribuye a desmentir la tesis defendida de contrario y, por tanto, a corroborar la tesis que aquí se sostiene. Tras identificar el supuesto de hecho de la regla jurídica ahí formulada, ambos preceptos definen la consecuencia jurídica mediante el empleo de formas verbales de futuro (“se procederá” o “se les abonará”), típicas de los enunciados de mandatos imperativos.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alcance del giro gramatical “se procederá a la correspondiente actualización de acuerdo con lo que establezca la respectiva Ley de Presupuestos Generales del Estado” no consiente una inteligencia como la abogada por la Sentencia. Atendiendo a criterios de simple construcción gramatical, la expresión de acuerdo con la LGPE no desplaza a la ley reenviada la facultad de reconocer o de abolir la actualización de pensiones; su sentido, bien diferente, es el de diferir a dicha norma la consignación de los créditos para hacer frente “a la correspondiente actualización”, siempre y cuando, como ya se ha argumentado en reiteradas ocasiones, se hubiere cumplido la condición para que la misma opere de conformidad con los criterios establecidos en aquellos preceptos legales, cumplimiento que en efecto tuvo lugar.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Una intelección gramatical y sistemática de las disposiciones que en las sucesivas de la Ley de presupuestos generales del Estado se han ocupado del tema aquí a debate evidencia el carácter subordinado de las mismas; muestra, en efecto, que las leyes de presupuestos, una vez verificado el cumplimiento de la condición que los arts. 48.1.2 LGSS y 27.1, párrafo segundo, del texto refundido de la Ley de clases pasivas del Estado enuncian para la adquisición por los pensionistas del derecho a la actualización de pensiones, se circunscriben a reproducir los contenidos normativos de esos preceptos legales con fines simplemente aplicativos, sin aportar tan siquiera una concreción cuantitativa a la actualización de las pensiones.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Utilizando una fórmula de estilo, las leyes de presupuestos generales del Estado han venido incorporando a su estructura interna una regla de “mantenimiento del poder adquisitivo de las pensiones”, sistemáticamente ubicada entre las disposiciones adicionales, del tenor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pensionistas del sistema de Seguridad Social y de Clases Pasivas, con pensiones causadas con anterioridad al 1 de enero de ...y objeto de revalorización en dicho ejercicio, recibirán, antes del 1 de abril del … y en un único pago, una cantidad equivalente a la diferencia entre la pensión percibida en … y la que hubiere correspondido de haber aplicado al importe de la pensión vigente a 31 de diciembre de … el incremento real experimentado por el IPC en el período noviembre … a noviembre” (entre otras: disposición adicional sexta.1 de la Ley de presupuestos generales del Estado para el año 2002; disposición adicional quinta.1, de la Ley de presupuestos para el año 2003; disposición adicional quinta.1de la Ley de presupuestos para el año 2004; disposición adicional quincuagésima primera.1, de la Ley de presupuestos para el año 2005; disposición adicional séptima.1 de la Ley de presupuestos para el año 2006; disposición adicional decimotercera.1 de la Ley de presupuestos para el año 2007; disposición adicional  decimocuarta.1 de la Ley de presupuestos para el año 2008; disposición adicional decimosegunda.1 de la Ley de presupuestos para el año 2009 y disposición adicional octava.1 de la Ley de persupuestos para el año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puede inferirse de la mera lectura de la regla transcrita, la ordenación jurídica por las leyes de presupuestos de la actualización de pensiones responde, en su estructura, a la lógica propia de las cláusulas que proceden a la consignación de créditos o deudas ya causados y consolidados a resultas de lo establecido en otras leyes sustantivas. En el caso a examen, las disposiciones adicionales mencionadas no añaden ni quitan nada al contenido de las reglas jurídicas enunciadas en los arts. 48.1.2. LGSS y 27.1, párrafo segundo, del texto refundido de la Ley de clases pasivas del Estado, reproduciendo en su literalidad tanto el supuesto de hecho como la consecuencia jurídica, bien que ya delimitado uno y otra con las oportunas referencias temporales. La diferencia entre aquellas disposiciones y estas reglas reside en que esas primeras, al promulgarse una vez que ya ha acaecido el cumplimiento de la condición, ratifican, a los solos efectos de la provisión del oportuno gasto presupuestario, el derecho que asiste a los pensionistas al mantenimiento del poder adquisitivo de sus prestaciones. O, por decirlo con el certero lenguaje utilizado, los pensionistas “recibirán” una paga única equivalente a la diferencia entre los IPC previsto y real, siendo evidente que solo se recibe aquello a lo que ya se tiene derecho; es decir, a lo adquirido y consolidado.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Finalmente y a pesar de carecer el argumento que sigue de dimensión constitucional, los actos de las entidades gestoras del sistema de Seguridad Social, de manera sistemática e ininterrumpida desde la implantación en nuestro ordenamiento del principio de neutralidad del proceso inflacionario sobre las pensiones, vienen a avalar, la tesis aquí sostenida y, por tanto, a desmentir la argumentación que sustenta la desestimación por la Sentencia de la inexistencia de lesión del art. 9.3 CE por el art. 2.1 del Real Decreto-ley 28/2012. Tales actos se concretan en el reconocimiento y el abono a los derechohabientes de los pensionistas fallecidos a lo largo del correspondiente ejercicio anual, titulares de pensiones causadas con anterioridad al 1 de enero de ese mismo ejercicio, de la parte proporcional de la cuantía de la actualización de pensiones que el causante hubiere recibido en caso de no haberse producido el óbito.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interrogante que emerge de inmediato de esta práctica es de fácil enunciado: si la actualización de pensiones se consolidase, como sostiene la Sentencia, a 31 de diciembre de cada año, una vez aprobada la oportuna ley de presupuestos, de modo que hasta esa fecha los pensionistas no tuvieran más que expectativas de derechos y no derechos adquiridos ¿cuál sería el título jurídico que fundamentaría el abono de la diferencia entre los IPC previsto y real por las entidades gestoras de las pensiones de la Seguridad Social y de clases pasivas del Estado? Descartado que ese abono pudiera venir motivado por razones de benevolencia o altruismo de esas entidades con quienes tienen la condición de derechohabientes del pensionista fallecido, el interrogante enunciado tiene una respuesta tan rápida como sencilla. Dicho abono se debe al modo como se integra la actualización de pensiones en el patrimonio jurídico de los pensionistas; a saber, una vez cumplida la condición estipulada por los preceptos legales encargados de garantizar el mantenimiento del poder adquisitivo de las pensiones, los efectos de ese cumplimiento se retrotraen al 1 de enero del año en el que se produce el fallecimiento, madurando su cuantía de forma progresiva a lo largo de ese 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Antes de finalizar el presente Voto particular, conviene efectuar una doble reflexión: una de perplejidad y la otra de preocupación.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pronto, un entendimiento como el postulado por la Sentencia conduce de manera irremediable a privar de la menor significación jurídica al precepto aquí debatido. Si la actualización de pensiones madura, en el decir de la Sentencia, a 31 de diciembre de cada ejercicio, perteneciendo al legislador presupuestario, “en atención a las circunstancias sociales y económicas en cada momento existentes”, no solo la facultad de moderar o adecuar el diferencial existente tras la comparación entre los IPCs previsto y real, sino adicionalmente, y con mayor intensidad, la de conceder o suprimir la propia actualización, ¿cuál es la consecuencia jurídica atribuible al art. 2.1 del Real Decreto-ley 28/2012, norma adoptada por razones de extraordinaria y urgente necesidad? En otros términos igualmente interrogativos, si se entiende que la consecuencia de la decisión del Gobierno de “dejar sin efecto”, mediante un instrumento dotado del rango y fuerza de la ley, las previsiones legales sobre la actualización de pensiones no ha sido la supresión de derechos adquiridos, sino la mera suspensión de un derecho aún no consolidado, ¿este mismo efecto no se podría haber alcanzado mediante la simple omisión por la Ley de presupuestos del Estado para el año 2013 de la cláusula sobre mantenimiento del poder adquisitivo de las pensiones en el año 2012? Razones de economía normativa así lo hubieran aconsejado.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más allá de la sorpresa que, en términos de política legislativa, produce el criterio mayoritariamente adoptado, el razonamiento aprestado por la Sentencia para fundamentar el fallo desestimatorio del recurso puede desplegar unos efectos devastadores para la adquisición de derechos de las personas, físicas o jurídicas, frente a las instituciones sometidas en su actuación a las leyes de presupuestos así como para la consolidación de deudas y obligaciones por estas mismas instituciones. Estos potenciales efectos traen causa en el valor jurídico conferido a las remisiones de leyes sustantivas a la legislación presupuestaria. A partir de la doctrina formulada en esta Sentencia, las leyes de presupuestos, además de cumplir su tradicional y ortodoxa función de asegurar, mediante la oportuna consignación de créditos, la efectividad del cumplimiento por el Estado —de todo él, en su compleja composición—, de las obligaciones contraídas, asumiría como propia otra función; a saber, la transformación o conversión de las “simples expectativas de derechos” en derechos adquiridos. Quede ahí constancia del riesgo que lleva en sus genes esta Sentencia; y también de nuestra intensa inquietud ante la eventual concreción de este riesgo.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