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6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n providencias de 28 de mayo y 1 de julio de 2014 dictadas por la Sala Especial —art.61 de la Ley Orgánica del Poder Judicial— del Tribunal Supremo dictadas en el procedimiento de error judicial núm. A61-0000010-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6 de febrero de 2015 el Magistrado don Ricardo Enríquez Sancho comunicó a los efectos oportunos que se abstenía de intervenir en el antes indicado recurso de amparo, de conformidad con el art. 80 de la Ley Orgánica del Tribunal Constitucional, por haber formado parte de la Sala Especial art.61 de la Ley Orgánica del Poder Judicial del Tribunal Supremo, que dictó el Auto de 10 de febrero de 2014, resolución de la que traen causa las providencias de 28 de mayo y 1 de julio de 2014 dictadas en el procedimiento de error judicial A61-0000010-2005, resoluciones impugnadas en el presente recurso de amparo núm. 590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LOPJ), supletoria de la Ley Orgánica del Tribunal Constitucional (art. 80), estima justificada la causa de abstención formulada, puesto que el mencionado Magistrado formó parte de la Sala Especial art.61 LOPJ del Tribunal Supremo que dictó el Auto de 10 de febrero de 2014, en el procedimiento de error judicial núm. A61-0000010-20051, resolución de la que traen causa las providencias de 28 de mayo y 1 de julio de 2014, que han sido impugnadas en el presente recurso de amparo 590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590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