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28 de mayo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631-2013, interpuesto por el Presidente del Gobierno, contra el art. 41 y la disposición final séptima de la Ley de la Junta General del Principado de Asturias 3/2012, de 28 de diciembre, de presupuestos generales para 2013. Ha intervenido y formulado alegaciones el Gobierno del Principado de Asturias. Ha sido Ponente el Presidente, don Francisco Pérez de los Cobos Orihuel,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 de febrero de 2013 tuvo entrada en el Registro General de este Tribunal Constitucional un escrito del Abogado del Estado, en nombre del Presidente del Gobierno, por el que interpone un recurso de inconstitucionalidad contra el art. 41 y la disposición final séptima de la Ley de la Junta General del Principado de Asturias 3/2012, de 28 de diciembre, de presupuestos generales para 2013 (Ley 3/2012, en adelante), haciendo invocación del art. 161.2 CE a fin de que se produzca la suspensión de la norma impugnada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alegato describiendo el impuesto creado por el Principado de Asturias sobre los depósitos en las entidades de crédito, de naturaleza directa, y que “grava el mantenimiento de fondos, cualquiera que sea su naturaleza jurídica, por parte de las entidades mencionadas en el punto cuatro del presente artículo, y que comporten la obligación de restitución” (art. 41.2 de la Ley 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de forma sucinta los principales elementos del tributo, afirma que es un tributo análogo al establecido por la Ley de la Asamblea de Extremadura 14/2001, de 29 noviembre, reguladora del impuesto sobre depósitos de las entidades de crédito, tributo en la actualidad recogido en el título IV del Decreto Legislativo 2/2006, de 12 de diciembre, por el que se aprueba el texto refundido de las disposiciones legales de la Comunidad Autónoma de Extremadura en materia de tributos propios. Este tributo fue declarado compatible con la Ley Orgánica 8/1980, de 22 de septiembre, de financiación de las Comunidades Autónomas (LOFCA) en la STC 210/2012, de 14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Ley 3/2012 plantea cuestiones sobre las que no se pronunció dicha Sentencia y que determinan la inconstitucionalidad de la norma que ahora se impugna. Añade que el Estado ha aprobado la Ley 16/2012, de 27 de diciembre, por la que se adoptan diversas medidas tributarias dirigidas a la consolidación de las finanzas públicas y al impulso de la actividad económica, estableciendo un impuesto estatal absolutamente análogo al autonómico previsto en la norma que ahora se impugna, destacando la vinculación del presente proceso con el recurso de inconstitucionalidad 7279-2012, interpuesto por el Presidente del Gobierno contra el Decreto-ley de Cataluña 5/2012, de 18 de diciembre, del impuesto sobre los depósitos en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 en este punto, que la impugnación se dirige tanto contra el artículo 41 como contra la disposición final séptima de la Ley 3/2012, si bien en este escrito sólo se razona a acerca de la inconstitucionalidad del citado artículo 41, siendo la disposición una norma específica para la entrada en vigor del artículo 41 cuya impugnación es “sistemática” y está llamada, por tanto, a seguir la suerte del propio artículo 41 (STC 18/2011, de 3 de marzo,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considera que la norma autonómica impugnada es inconstitucional por dos motivos; por infringir la prohibición constitucional de crear tributos mediante una ley de presupuestos contenida en el art. 134.7 CE; y por infracción del art.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Recuerda el escrito la doctrina contenida en la STC 3/2003, de 16 de enero, FJ 6, en relación con la traslación a los presupuestos autonómicos de las normas constitucionales relativas a la elaboración, examen, enmienda y aprobación de los presupuestos generales del Estado. A pesar de que la STC 116/1994, de 18 de abril, consideró que la prohibición de crear tributos mediante ley de presupuestos del art. 134.7 CE no sería aplicable a las leyes de presupuestos autonómicas mientras no existiera una previsión estatutaria, dicha Sentencia aclaró que en tal caso no se estaba ante un supuesto de establecimiento de un tributo sino de su modificación.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Critica a continuación la demanda la doctrina contenida en la STC 116/1994, de la que discreparon cuatro magistrados, y que se apoyó en una interpretación formalista de la Constitución. Recoge en este punto los argumentos utilizados por el voto particular del Magistrado don Álvaro Rodríguez Bereijo. A partir de lo anterior, considera que esta doctrina debería modificarse en particular a la luz de la recogida en las posteriores SSTC 247/2007 y 31/2010, que han establecido que la estructura autonómica del Estado no puede alterar ni los derechos constitucionales, ni su régimen jurídico, doctrina que resulta aplicable a las denominadas garantías frente al propio legislador, entre las que se encuentra la restricción del art. 134.7 CE. Subsidiariamente, afirma que en todo caso la doctrina contenida en la STC 116/1994 no impide declarar inconstitucional el precepto que ahora se impugna toda vez que se trata ahora de la creación de un tributo nuevo.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por último, que el artículo 46.1 de la Ley Orgánica 7/1981, de 30 de diciembre, por la que se aprueba el Estatuto de Autonomía del Principado de Asturias, consagra el principio de reserva de ley, que debe entenderse en los términos descritos en el texto constitucional, al que la norma estatutaria que la subordinada, y por lo tanto debe entenderse incluyendo las restricciones que a las leyes de presupuestos impone el citado art. 134.7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refiere el alegato a la infracción del art. 6.2 LOFCA, partiendo de la doctrina contenida en las SSTC 122/2012, de 5 de junio, y 210/2012, de 14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detalladamente las principales conclusiones contenidas en estas Sentencias y otras citadas, se refiere el escrito a la Ley 16/2012, de 27 de diciembre, por la que se adoptan diversas medidas tributarias dirigidas a la consolidación de las finanzas públicas y al impulso de la actividad económica, y que establece un impuesto sustancialmente similar al que ahora se impugna, siendo la única diferencia entre ambos el diverso ámbito de aplicación, que deriva de la distinta proyección territorial de las competencias estatal 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en aplicación de la doctrina del ius superveniens, la norma estatal será parámetro de constitucionalidad. Cita en este sentido la doctrina contenida en la STC 1/2003, de 16 de enero, FJ 9, de acuerdo con la cual la disconformidad sobrevenida de las disposiciones autonómicas cuestionadas con las nuevas bases adoptadas por el legislador estatal determina la actual inconstitucionalidad de aquellas disposiciones originariamente respetuosas del orden constitucional de distribución de competencias, recordando que es doctrina de este tribunal que “la normativa estatal a tener en cuenta como elemento de referencia para el enjuiciamiento de las normas autonómicas en procesos constitucionales en los que se controla la eventual existencia de excesos competenciales ha de ser la vigente en el momento de adoptarse la decisión por parte de este Tribunal sobre la regularidad constitucional de los preceptos recurridos” (STC 1/2003, FJ 9, con cita de las SSTC 28/1997, de 13 de febrero, FJ 2; y 170/1989, de 19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Constatada por tanto la completa identidad entre el impuesto autonómico impugnado y el impuesto estatal regulado en el artículo 19 de la Ley estatal, solicita se declare la inconstitucionalidad de la norma autonómica impugnada por infracción de los arts. 133 y 157.3 CE; y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26 de febrero de 2013 el Pleno del Tribunal Constitucional, a propuesta de la Sección Cuarta, acordó admitir a trámite el recurso de inconstitucionalidad y dar traslado de la demanda y documentos presentados, conforme establece el art. 34 de la Ley Orgánica del Tribunal Constitucional (LOTC), al Congreso de los Diputados y al Senado así como al Gobierno del Principado de Asturias y a la Junta General del Principado de Asturias, al objeto de que en el plazo de quince días pudieran personarse en el proceso y formular las alegaciones que estimaren convenientes. Asimismo, se tuvo por invocado por el Presidente del Gobierno el art. 161.2 LOTC, lo que, a su tenor y conforme dispone el art. 30 LOTC, produce la suspensión de la vigencia y aplicación de los preceptos impugnados desde la fecha de interposición del recurso —1 de febrero de 2013— para las partes del proceso y desde el día en que aparezca publicada la suspensión en el “Boletín Oficial del Estado” para los terceros, lo que se comunicó a los Presidentes del Gobierno del Principado de Asturias y de la Junta General del Principado de Asturias. Por último, también se ordenó publicar la incoación del recurso en el “Boletín Oficial del Estado” y en el “Boletín Oficial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6 de marzo, el Presidente del Senado comunicó que la Cámara se personaba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Congreso de los Diputados, mediante escrito registrado el día 8 de marzo, comunicó que la Mesa de la Cámara había acordado que la Cámara se personase en este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19 de marzo de 2013, el Letrado de la Junta General del Principado de Asturias se persona en el proceso sin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Letrada del Servicio Jurídico del Principado de Asturias, en representación del Gobierno de esa Comunidad Autónoma cumplimentó el trámite de alegaciones mediante escrito registrado el 27 de marzo en el que solicita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alegato recogiendo el tenor literal del art. 41 y de la disposición final séptima de la Ley de la Junta General del Principado de Asturias 3/2012, de 28 de diciembre, de presupuestos generales para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continuación a la finalidad que cumple la competencia del Estado de delimitar el poder tributario de las Comunidades Autónomas, refiriéndose a la doctrina contenida en las SSTC 13/2007, de 18 de enero, y 210/2012, de 14 de noviembre, así como a la doctrina constitucional que se refiere al ejercicio coordinado de las competencias financieras. Conecta lo anterior con la íntima relación que para la consecución de la autonomía política tiene la plena disposición de medios financieros.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anterior, se refiere en primer lugar a la pretendida contradicción con el art. 134.7 CE. Tras citar in extenso la doctrina contenida en la STC 116/1994, FJ 5, niega que dicho límite pueda ser aplicable sin más a las Comunidades Autónomas. Insiste además en que se trata de una doctrina perfectamente asumida por el Tribunal Constitucional, que sigue manteniendo el mismo criterio, citando en ese sentido las SSTC 7/2010, y 136/2011.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se trate de un tributo nuevo, y no de una mera modificación de un tributo ya existente, no enerva lo anterior, afirmando que la interpretación realizada por la demanda “resulta pueril” y no puede determinar la inconstitucionalidad de la norma. Añade, en fin, que la Ley de presupuestos cumple sobradamente el principio de reserva de ley puesto que se trata de una ley verdadera, refiriéndose a continuación al propio debate de la Ley de presupuestos que se impugna ahora, y en el que ninguna de las enmiendas propuestas hizo especial consideración a la creación de este impuesto. Por tanto, no se discutió en mayor medida porque no se quiso, habiendo habido plena oportunidad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refiere a la infracción del art. 6.2 LOFCA. Efectivamente el art. 19 de la Ley estatal 16/2012, de 27 de diciembre, crea un impuesto de depósito en las entidades de crédito con el mismo hecho imponible regulado por el impuesto autonómico, ocasionando por tanto, en principio, el supuesto de hecho regulado en el art.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impuesto autonómico es previo al estatal, sin que la Administración de esta Comunidad Autónoma iniciara en modo alguno una “carrera legislativa” contra el Estado, sino que, de la tramitación parlamentaria de la Ley estatal se deduce justamente lo contrario. Para probar esta afirmación, se describe en detalle el proceso legislativo que condujo a la aprobación de la Ley estatal, afirmando que en definitiva el establecimiento del impuesto del Estado fue consecuencia de la Sentencia del Tribunal Constitucional 210/2012, de 14 de noviembre, y tuvo por finalidad armonizar las disposiciones legislativas autonómicas en la materia, lo que habría requerido del instrumento del art. 150.3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incluso si la regulación estatal hubiera sido previa, no se produce la denunciada coincidencia entre ambos tributos, dado el impuesto estatal no grava un hecho imponible sino que se limita a realizar una reserva del mismo, utilizando de manera desviada una potestad tributaria reconocida constitucionalmente con la finalidad de recaudar. No cabe, crear tributos íntegramente extrafiscales, carentes de toda finalidad contributiva, de acuerdo con la doctrina reiterada del Tribunal Constitucional, toda vez que el tributo es una prestación patrimonial coactiva que tiene como finalidad la contribución al sostenimiento de los gastos públicos, lo que ha reiterado este tribunal entre otras en la STC 233/1999.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Próximo a finalizar el plazo de cinco meses que señala el art. 161.2 CE desde que se produjo la suspensión del art. 41 y de la disposición final séptima de la Ley de la Junta General del Principado de Asturias 3/2012, de 28 de diciembre, de presupuestos generales para 2013, el Pleno, mediante providencia de 1 de abril de 2013, acordó oír a las partes personadas para que, en el plazo de cinco días, expusieran lo que considerasen conveniente acerca del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Evacuado el trámite conferido, el Pleno del Tribunal dictó el ATC 154/2013, de 9 de julio, acordando levantar la suspensión del art. 41 y de la disposición final séptima de la Ley de la Junta General del Principado de Asturias 3/2012, de 28 de diciembre, de presupuestos generales para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mayo de 2015 se señaló el día 28 de dicho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recurso de inconstitucionalidad se dirige contra el art. 41 y la disposición final séptima de la Ley de la Junta General del Principado de Asturias 3/2012, de 28 de diciembre, de presupuestos generales para 2013 (Ley 3/2012, en adelante), norma que establece un impuesto sobre depósitos en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vulnerados los arts. 134.7 CE y 6.2 de la Ley Orgánica de financiación de las Comunidades Autónomas (LOFCA), en los términos expuestos en el antecedente primero, mientras que la representación procesal de la Junta General del Principado de Asturias interesa la desestimación íntegra en los términos también recogidos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 esta controversia, debemos determinar dos cuestiones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Debemos establecer si pervive su objeto en relación con el art. 41, expulsado del ordenamiento por la disposición derogatoria del Decreto Legislativo 1/2014, de 23 de julio, por el que se aprueba el texto refundido de las disposiciones legales del Principado de Asturias en materia de tributos propios, cuyos artículos 52 a 68 regulan ahora el mismo impuesto sobre depósitos en entidades de crédito en términos equivalentes, manteniéndose en esta regulación la misma estructura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doctrina, la regla general es que en los procesos de inconstitucionalidad la derogación de la norma que se recurre produce la extinción del proceso (por todas, SSTC 19/2012, de 15 de febrero, FJ 2; 216/2012, de 14 de noviembre, FJ 2, y 9/2013, de 28 de enero, FJ 2), ya que la finalidad de este proceso abstracto no es otro que la depuración del ordenamiento jurídico, algo innecesario cuando, como aquí sucede, el propio legislador ha expulsado la norma de dicho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regla conoce excepciones, entre ellas, y por lo que aquí interesa, no pierden objeto aquellos procesos en los que se trata de realizar un control sobre los vicios de validez que pudieran haber incidido sobre la propia aprobación de una norma (por todas, SSTC 44/2015, de 5 de marzo, FJ 1; 86/2013, de 11 de abril, FJ 2; y 136/2011, de 13 de septiembre, FJ 2). Éste es el caso del primer motivo impugnatorio, referido al límite del art. 134.7 CE y su eventual aplicación a las leyes de presupuestos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excepción de la regla general que afecta a este proceso, es que el pleito tenga carácter competencial y que tal controversia no pueda entenderse resuelta con la derogación de la norma [por todas, SSTC 134/2011, de 20 de julio, FJ 2 b); 161/2012, de 20 de septiembre, FJ 2 b); 133/2012, de 19 de junio, FJ 2, y 26/2015, de 19 de febrero, FJ 3]. Así sucede en este caso, ya que el precepto derogado ha sido sustituido por otra norma que plantearía, en su caso, similares problemas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presente proceso no ha perdido objeto, subsistiendo ambos motivos impugnatorios.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hace al segundo motivo de inconstitucionalidad, la infracción del art. 6.2 LOFCA, debemos asimismo precisar el canon para su resolución, partiendo para ello de nuestra doctrina sobre el ius superveniens aplicable a procesos como el presente, de manera que las normas que incurren en un posible exceso competencial deben controlarse teniendo en cuenta las normas del bloque de la constitucionalidad vigentes en el momento de dictar sentencia [por todas, SSTC 30/2015, de 19 de febrero, FJ 2; 35/2012, de 15 de marzo, FJ 2 c), y 210/2012, de 14 de noviembre,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Será aquí por tanto preciso comparar el impuesto establecido por el Principado de Asturias con el previamente establecido por el Estado (impuesto sobre los depósitos en las entidades de crédito), teniendo en cuenta a estos efectos la redacción de este último tributo vigente en el momento de dictar sentencia. En concreto, deberá atenderse al impuesto sobre los depósitos en las entidades de crédito regulado en la Ley 16/2012 en su redacción actual, tras las dos modificaciones que han tenido lugar: en primer lugar, mediante el art. 124 del Real Decreto-ley 8/2014, de 4 de julio, de aprobación de medidas urgentes para el crecimiento, la competitividad y la eficiencia (Real Decreto-ley 8/2014, en adelante); y, en segundo lugar, por el art. 124 de la Ley 18/2014, de 15 de octubre, de aprobación de medidas urgentes para el crecimiento, la competitividad y la eficiencia (Ley 18/2014, en adelante), declarado constitucional en la Sentencia de fecha de 26 de mayo, dictada en el recurso de inconstitucionalidad núm. 275-2015.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es cierto que el art. 124 del Real Decreto-ley 8/2014 es objeto de dos recursos de inconstitucionalidad pendientes (núms. 5952-2014 y 5970-2014), este dato carece de relevancia para la resolución del presente recurso de inconstitucionalidad, pues en el hipotético caso de que se considerara inconstitucional por cualquier razón, tendría vigencia la redacción actual del art. 19 de la Ley 16/2012 dada por el art. 124 de la Ley 18/2014, declarado constitucional, como se ha indicado previamente, en la Sentencia de fecha de 26 de mayo, dictada en el recurso de inconstitucionalidad núm. 275-2015. Y ello porque posee idéntica dicción y efectos retroactivos (a 1 de enero de 2014) que el art. 124 del Real Decreto-ley 8/2014 eventualmente declarado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Debemos abordar, en primer lugar, la impugnación que se refiere al vehículo normativo empleado para la creación del tributo por el Principado de Asturias. Considera la demanda que se ha vulnerado el límite material a la ley de presupuestos contenido en el art. 134.7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en este momento una doctrina consolidada sobre los límites materiales a la Ley de presupuestos, así como su aplicación a las homónimas leyes presupuestarias autonómicas, que ha sido recordada recientemente, entre otras, en la STC 86/2013, de 11 de abril (recurso de inconstitucionalidad dirigido contra la disposición adicional undécima de la Ley de las Cortes Valencianas 15/2007, de 27 de diciembre, de presupuestos para el ejercicio 2008). En esta doctrina hemos reiterado que el art. 134 CE regula una institución estatal, el presupuesto del Estado, y que como regla general no resulta aplicable a los presupuestos de las Comunidades Autónomas, a las que serán de aplicación las disposiciones de la Ley Orgánica 8/1980, de 22 de septiembre, de financiación de las Comunidades Autónomas (LOFCA) y de su respectivo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ahí hemos examinado, de un lado, la aplicación de los límites del art. 134.2 CE, que se refieren al contenido posible de una ley de presupuestos; y, de otro, el límite específico acerca de la aplicación de la prohibición de establecer tributos mediante ley de presupuestos que se contiene en el art. 134.7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refiere a los límites que se derivan del art. 134.2 de la Constitución, en los procesos constitucionales en los que resultaba controvertido el contenido posible de una ley de presupuestos autonómica, hemos examinado las normas que integran el bloque de la constitucionalidad aplicable a la institución presupuestaria de la Comunidad Autónoma en cuestión. Así lo hemos hecho en el caso de la Comunidad Autónoma de Aragón (STC 174/1998, de 23 de julio, FJ 6); de Cantabria (STC 130/1999, de 1 de julio, FJ 5); de La Rioja (STC 180/2000, de 29 de junio, FJ 5); de las Islas Canarias (STC 274/2000, de 15 de noviembre, FJ 6); del País Vasco (STC 3/2003, de 16 de enero, FJ 6); de Madrid (STC 202/2003, de 17 de noviembre, FJ 10); de Castilla-La Mancha (STC 74/2011, de 19 de mayo, FJ 3); o, finalmente, de la Comunidad Valenciana (SSTC 7/2010, de 27 de abril, y 86/2013, de 11 de abril, FFJJ 3 y 4 ). En todos estos casos, al contener una cláusula similar al art. 134.2 CE tanto la Ley Orgánica 8/1980, de financiación de las Comunidades Autónomas (art. 21.1) como todos los Estatutos de Autonomía enjuiciados, llegamos a la conclusión de que del bloque de la constitucionalidad aplicable a la Comunidad Autónoma puede deducirse “un principio general de que el contenido de la Ley de Presupuestos autonómica se adecúe a la función institucional que le es propia, sin que puedan incluirse en ella normas que no guarden relación directa con el programa de ingresos y de gastos o con los criterios de la política económica en que se sustentan, o que no sean un complemento necesario para la mayor inteligencia y para la mejor y más eficaz ejecución del Presupuesto” (SSTC 174/1998, FJ 6, y 130/1999,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de la anterior doctrina es que hemos considerado que los límites al contenido posible o eventual de la Ley de presupuestos derivados del art. 134.2 CE son de aplicación a las leyes de presupuestos de las Comunidades Autónomas siempre que haya una identidad sustancial en las normas que integren el bloque de la constitucionalidad aplicable a la Comunidad Autónoma, conclusión que en todos los supuestos examinados ha arrojado un resultado positivo. Y en el caso concreto del Principado de Asturias, tal cláusula se recoge en el art. 47.3 de su Estatuto de Autonomía, regulado en la Ley Orgánica 7/1981, de 30 de diciembre: “El presupuesto tendrá carácter anual e incluirá la totalidad de los gastos e ingresos del Principado y de los organismos e instituciones de él dependientes”.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caso de la prohibición contenida en el art. 134.7 CE, que es la que aquí importa, hemos procedido de igual modo, partiendo por tanto de que se contiene en él una limitación constitucional que no resulta de aplicación a las leyes de presupuestos de las Comunidades Autónomas (STC 116/1994, de 18 de abril, FJ 5), de manera que si bien “el sistema tributario debe estar presidido por un conjunto de principios generales comunes capaz de garantizar la homogeneidad básica que permita configurar el régimen jurídico de la ordenación de los tributos como un verdadero sistema y asegure la unidad del mismo, que es exigencia indeclinable de la igualdad de los españoles”, sin embargo, estos principios comunes, “son únicamente, para el intérprete y aplicador del Derecho, los consagrados en los preceptos constitucionales, estatutarios y legales aplicables en cada una de las Comunidades Autónomas o los que puedan inducirse de estos preceptos. Pero no cabe derivarlos, sin más, de preceptos que regulen exclusivamente instituciones del Estado ni aplicarlos por analogía a las Comunidades Autónomas”. En consecuencia, “del segundo inciso del art. 134.7 C.E. no puede inducirse un principio general, de prohibición de modificar tributos por medio de las leyes de presupuestos autonómicas o forales sin la previa habilitación de una ley tributaria sustantiva” (STC 116/1994,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ha sido reiterada, entre otras, en la STC 7/2010, de 27 de abril, FJ 3, en la que reiteramos que “la regulación de los elementos esenciales de un tributo por ley de presupuestos en ningún caso puede vulnerar el principio de reserva de ley del art. 31.3 CE. Cuestión distinta es que esa regulación pueda ser contraria, en el caso de las leyes de presupuestos generales del Estado, a lo dispuesto en el art. 134.7 CE, porque este precepto prohíbe crear tributos mediante ley de presupuestos y sólo permite modificarlos cuando una ley tributaria sustantiva lo prevea. Ahora bien, esta limitación constitucional no resulta de aplicación a las leyes de presupuestos de las Comunidades Autónomas, lo que conduce a rechazar —digámoslo desde ahora— que la norma impugnada en el presente proceso constitucional haya vulnerado el art. 134.7 CE, en contra de lo que sostienen los recurrentes”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partir de lo anterior, al igual que sucedía con el Estatuto de Autonomía de la Comunidad Valenciana (STC 7/2010), y con la Ley 13/1982, de 10 de agosto, de reintegración y amejoramiento del régimen foral de Navarra (STC 116/1994), el Estatuto del Principado de Asturias, regulado en la Ley Orgánica 7/1981, de 30 de diciembre, no contiene una limitación expresa de similar naturaleza a la establecida en el art. 134.7 CE. Tampoco la Ley Orgánica de financiación de las Comunidades Autónomas ha incorporado una prohibición similar. Debe por tanto alcanzarse la misma conclusión que en las Sentencias citadas, lo que conduce a la desestimación de este primer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Distinta debe ser la conclusión en relación con el segundo motivo de inconstitucionalidad, referido a la infracción del art.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un examen de los elementos esenciales del impuesto asturiano permite concluir, al igual que hicimos en la citada STC 30/2015 con el homónimo impuesto valenciano, que es sustancialmente similar al impuesto estatal sobre los depósitos, regulado en el art. 19 de la Ley 16/2012, tras las modificaciones referidas en el fundamento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conclusión conduce el análisis de los elementos esenciales del tributo asturiano: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hecho imponible lo constituye “el mantenimiento de fondos de terceros, cualquiera que sea su naturaleza jurídica, por parte de las entidades mencionadas en el punto cuatro del presente artículo, y que comporten la obligación de restitución” (art. 41.2 de la Ley 3/2012). El impuesto estatal define el hecho imponible de forma similar, como “el mantenimiento de fondos de terceros, cualquiera que sea su naturaleza jurídica, por los contribuyentes señalados en el apartado Seis de este artículo, y que comporten la obligación de restitución, a excepción de los fondos mantenidos en sucursales fuera del territorio español” (art. 19.3 de la 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base imponible la constituye “la cuantía económica total, en términos de fondos, calculada promediando aritméticamente el saldo final de cada trimestre natural del período impositivo, de la partida del Pasivo del Balance reservado de las Entidades de Crédito 4. Depósitos de la clientela excluidos los importes de los epígrafes correspondientes a las partidas de Ajustes por valoración (4.1.5, 4.2.5, 4.3.2 y 4.4.5).” (Art. 41.5 de la Ley 3/2012). Por su parte, la base imponible del impuesto estatal es “el importe resultante de promediar aritméticamente el saldo final de cada trimestre natural del periodo impositivo, con independencia de la duración del periodo impositivo, correspondiente a la partida 4 ‘Depósitos de la clientela’ del Pasivo del Balance reservado de las entidades de crédito, incluidos en los estados financieros individuales” (art. 19.7 de la Ley 16/2012), con los ajustes a que se refiere el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Coinciden también los sujetos pasivos, las entidades de crédito en ambos casos (art. 41.4 de la Ley 3/2012, art. 19.6 de la 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Al igual que en el caso del impuesto valenciano, difiere el autonómico del estatal únicamente en la cuota tributaria, que es una escala de gravamen en el caso del tributo asturiano (art. 41.6 de la Ley 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....Base imponible...........Cuota íntegra...........Resto base imponible...........Tipo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euros..................Euros.......................Hasta euros.....................Porcentaje...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............-..............................-..........................150.000.000.........................0,3.........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......150.000.000...............450.000....................450.000.000.........................0,4.........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......600.000.000.............2.250.000....................En adelante..........................0,5.........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también difieren en las deducciones que se establecen únicamente para las entidades de crédito efectivamente radicadas en el territorio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exposición de los citados elementos esenciales permite concluir que el impuesto establecido por el Principado de Asturias coincide, en sus elementos esenciales, con el homónimo estatal, incurriendo por tanto en la incompatibilidad que establece el art. 6.2 LOFCA. Al igual que concluimos en la STC 30/2015, de 19 de febrero, en relación con el impuesto valenciano sobre los depósitos en las entidades de crédito, similar al aquí impugnado, las citadas coincidencias sustanciales, en los elementos esenciales de ambos impuestos, suponen la vulneración de los arts. 133.2 y 157.3 CE, así como del art. 6.2 LOFCA, lo que conduce a declarar la inconstitucionalidad y nulidad del art. 41 de la Ley de la Junta General del Principado de Asturias 3/2012, de 28 de diciembre, de presupuestos generales para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Alcanzada la anterior conclusión, es innecesario declarar inconstitucional la disposición final séptima, impugnada en tanto que establecía la entrada en vigor del citado artículo 41 el día siguiente al de su publicación en el “Boletín Oficial del Principado de Asturias”.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y declarar la inconstitucionalidad y nulidad del art. 41 de la Ley de la Junta General del Principado de Asturias 3/2012, de 28 de diciembre, de presupuestos generales para 2013.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mayo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