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3811-2015, promovido por la coalición electoral Ganemos-Izquierda Unida-Los Verdes, representada por el Procurador de los Tribunales don José Antonio Sandín Fernández y asistida por la Letrada doña Teresa Fernández Pérez, contra la Sentencia dictada por la Sala de lo Contencioso-Administrativo del Tribunal Superior de Justicia de Extremadura en fecha 24 de junio de 2015, por la que se inadmite el recurso contencioso electoral núm. 5/2015, y contra los siguientes actos objeto del citado recurso contencioso electoral: acuerdos de la Junta Electoral Provincial de Badajoz de 27 de mayo de 2015 (acta de escrutinio general) y de 29 de mayo de 2015 (desestimación de reclamaciones y protestas) y de la Junta Electoral de Extremadura de 3 de junio de 2015 (confirmatorio del anterior), así como contra el acta de proclamación de electos aprobada por la Junta Electoral Provincial de Badajoz el 5 de junio de 2015. Ha intervenido el Ministerio Fiscal. Ha comparecido el Partido Socialista Obrero Español, representado por la Procuradora de los Tribunales doña Virginia Aragón Segura y asistido por el Letrado don Rafael Gil Nieto.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26 de junio de 2015, la representación de Ganemos-Izquierda Unida-Los Verdes interpuso recurso de amparo electoral contra las resoluciones judicial y administrativas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coalición electoral recurrente concurrió a las elecciones al Parlamento de Extremadura celebradas el pasado día 24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transcurso de la jornada electoral, los representantes de la coalición pusieron de manifiesto ante la Junta Electoral de Extremadura y ante la Junta Electoral Provincial de Badajoz que había recibido “advertencias verbales” por parte de la Junta Electoral de Zona de Llerena acerca de la “no validez” de unos sobres electorales que había repartido dicha coalición al no coincidir exactamente el color de la tinta del sobre, de color azulado, con el que aparece en los sobres puestos a disposición de los electores por la Administración, que eran de color negro.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esa comunicación, las citadas Juntas Electorales de Extremadura y Provincial de Badajoz dictaron sendas resoluciones el mismo día de las elecciones afirmando la validez de esos sobres. En concreto, el acuerdo de la Junta Electoral de Extremadura, dirigido a la Junta Electoral de Zona de Llerena, finaliza diciendo que “[e]ste acuerdo será comunicado a los Presidentes de las Mesas Electorales de su Zona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Efectuado el escrutinio en las mesas y llegado el acto del escrutinio general, que se celebró el día 27 de mayo de 2015 conforme determina el art. 103.1 de la Ley Orgánica 5/1985, de 19 de junio, de régimen electoral general (LOREG, en adelante), el representante de la candidatura de Ganemos-Izquierda Unida-Los Verdes presentó en ese acto, a las 12:00 horas, ante la Junta Electoral de Badajoz, un escrito en el que exponía: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sabiendo que hay mesas electorales donde se ha decretado la nulidad de los votos emitidos a favor de esta candidatura por tener tintada distinta de la que tenían los sobres y papeletas distribuidas por la administración, es intención de esta formación política revisar todos y cada uno de los votos nulos introducidos en el sobre núm. 1 de cada mesa para conocer la causa de nulidad e impugnar su invalidez en el caso de que sean votos a esta candidatura y tal causa obedezca a la tintada del sobre o de las papeletas o a cualquier otra causa no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12:45 la misma representación presentó un escrito ampliatorio con la relación de las mesas en las que se pretendía impugnar votos nulos, siendo esas mesas todas las de la circunscripción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Junta Electoral Provincial de Badajoz resolvió en el acto desestimar esa solicitud con los argumentos expresados en un escrito anexo al acta de escrutinio general, que contiene la siguiente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reiteración se ha pronunciado tanto la Junta Electoral Central como la jurisprudencia que lo decisivo es salvaguardar la voluntad del elector y la firmeza del escrutinio, debiendo huirse de nulidad[es] que no se fundamenten en el falseamiento de la voluntad popular; a la hora de determinar la validez de las papeletas se ha de distinguir, conforme a una reiterada jurisprudencia electoral, entre las modificaciones irrelevantes y aquellas otras que permitan dudar de la efectiva voluntad del elector, cuya indudable buena fe se ha de proteger. Estos principios básicos son de protección prioritaria que corresponde a esta Junta Electoral Provincial, entre cuyas competencias se halla la de validar votos indebidamente declarados nulos (acuerdo del 15 marzo 1995); sin embargo el derecho a impugnar tiene limitaciones propias que no puede el recurrente soslayar; quizás la principal deriva del deber que le es imputable de identificar el objeto de la impugnación y la razón que la justifica; no corresponde a la Junta escrutadora adivinar cuál de los votos que genéricamente se impugna es el afectado ni atender la súplica del recurrente y en el sentido que previo a la identificación de los mismos se le entregue cada uno de los sobres núm. 1 para conocer la documentación; esto excede de cualquier petición lógica y aún menos cuanto se efectúa en pleno acto de escrutinio; algún deber le incumbe en orden a no ganar preponderancia respecto a los restantes actores electorales; también conseguiría la imposibilidad de llevar materialmente a cabo el escrutinio en el plazo legal y convertiría en la práctica a la Junta Electoral Provincial en una mesa electoral de segundo grado. Pero quizás lo anterior sea irrelevante por cuanto existe una reiterada jurisprudencia que se apoyan la teoría de los actos propios; esto es, el silencio y la falta de protesta en el momento procesal oportuno expresa aceptación y acomodo a lo resuelto, de manera que no puede posteriormente invocarse en un futuro recurso contencioso electoral (ver SS de 21 de julio de 1977, 18 de abril de 1979, 20 de abril de 1979 o 10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forma esta Junta Electoral Provincial resuelve que la impugnación formulada, con el carácter generalista con que se efectúa, no puede paralizar el escrutinio; ni pueden darse a un partido político concreto la documentación electoral para su examen y en orden a la justificación de una posible impugnación que no concreta y por cuanto tampoco consta que hubiera hecho valer su derecho ante la Mesa en que se declaran la nulidad de los votos que ahora nuevamente se reclama. En realidad, y en la forma en que se efectúa, esta Junta entiende que no existe impugnación alguna por cuanto la existencia objetiva de la misma sólo devendría de un examen previo por el impugnantes de la documentación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asumir la impugnación respecto a todas las Mesas y por causas que no han sido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y por la razón trascendente de que se afirma que la impugnación pudiera afectar al resultado electoral, se acuerda la emisión de una consulta a la junta superior de Extremadura para que se pronuncie al respecto. Una vez conocido aquel criterio podrá decidirse definitivamente y por cuanto lo que ahora se resuelve es tan sólo paralizar el escrutinio por no haber razones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acuerda se una al acta de sesión por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Electoral de Extremadura resolvió la citada consulta por resolución de 27 de mayo de 2015, en la que se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entrar a conocer del fondo del asunto por considerar que la Junta Electoral de Extremadura no es competente para resolver la consulta planteada. Dicho acuerdo se adopta en base a la doctrina de la Junta Electoral Central que indica que las Juntas Electorales Provinciales son las únicas competentes para la realización del escrutinio general y [para] la resolución de las reclamaciones y protestas que se formulen, ateniéndose en todo caso a lo dispuesto en los artículos 105 y 106 de la LOREG y a lo resuelto en interpretación de la citada Ley por la Junta Electoral Central (acuerdo de 6 noviembre 1999). Asimismo, se indica que no cabe que por la Junta Electoral Central, lo que es extrapolable para las elecciones autonómicas a la Junta Electoral de Extremadura, resuelva consultas durante el escrutinio general cuya realización es de la exclusiva competencia de las juntas electorales provinciales (acuerdo del 21 junio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que tuvo entrada en la Junta Electoral Provincial de Badajoz el día 28 de mayo de 2015, el representante provincial de la candidatura Ganemos-Izquierda Unida-Los Verdes formuló reclamación contra el escrutinio general de 27 de mayo basado en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mesas electorales de Mérida, Castuera, Badajoz, etc., se intentó por representantes de otras candidaturas declarar la nulidad de votos de la candidatura reclamante por el defecto de tinta ya señalado, intentos que solo pudieron evitarse gracias a la intervención de los apoderados e interventores de Ganemos-Izquierda Unida-Los Verdes a quienes ya se habían remitido los acuerdos de las Juntas Electorales de Extremadura y Provincial de Badajoz sobre la plena validez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votos nulos de toda la provincia han aumentado en relación con procesos electorales anteriores, sobre todo en aquellas zonas donde la formación recurrente no tenía apoderados ni interventores (pone como ejemplo Jerez de los Caballeros, con 213 votos nulos sobre un censo electoral de 7.815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Ello le hace suponer que el defecto de tintada en los sobres ha podido ser la causa de muchas de esas nulidades.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formación reclamante se quedó a “unos 900” votos de obtener dos escaños en la Asamblea de Extremadura, lo que podría conseguir a través de la revisión de esos votos declarados nulos y que pudieran ser válidos.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Para poder formular adecuadamente su reclamación o recurso sobre la validez de esos votos necesita tener acceso antes a los votos declarados nulos, y de hecho la Junta Electoral Provincial de Cáceres no tuvo inconveniente en hacerlo, y sin embargo sí lo tuvo la de Badajoz, en el acuerdo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lógica apoya además esta posibilidad, pues de lo contrario no se entiende por qué la Ley Orgánica de régimen electoral general ordena la conservación de esos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fundamentación del acuerdo recurrido, que es evitar el retraso en la proclamación de electos dado que tendrían que revisarse todas las mesas de la provincia, es absolutamente contraria al principio de transparencia que debe regir un proceso electoral, y provoca además una grave indefensión a la parte que no va a poder examinar esos votos. Por otra parte, el hecho de que no se hayan formulado quejas en las mesas en relación con posibles nulidades de esos votos no puede impedir su revisión (cita el acuerdo de la Junta Electoral Central de 16 de junio de 2011). Acompaña a todo ello una relación de las mesas en las que solicita revisión y el número de votos declarados nulos en cada una de ellas y termina solicitando que se efectúe la revisión en esa fase de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acuerdo de 29 de mayo de 2015, la Junta Electoral Provincial de Badajoz desestimó la citada reclamación. En síntesis, el referido acuerdo desestimatorio se basa en tres órdenes de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en que los hechos denunciados “no generan propiamente una incidencia en el escrutinio” general de las previstas en el art. 106.1 LOREG y que son competencia de la Junta Electoral, pues no se refiere a un voto concreto que haya que validar o anular, sino que pretende un examen y revisión de todo el escrutinio efectuado por las mesas, esto es, una impugnación “genérica o masiva” que no regula la Ley Orgánica de régimen electoral general. O dicho de otro modo, “la admisión a trámite de la reclamación implicaría… una asunción por esta Junta electoral de competencias que, manifiestamente,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en el carácter “exorbitante” y “desmesurado” del “privilegio” o derecho pretendido en la reclamación. Entiende la Junta que la admisión de esa reclamación “generaría en la práctica la imposibilidad material de una ejecución ordenada del escrutinio o un importante entorpecimiento de su desarrollo natural”, “obligaría… a aperturar tal mecanismo a las restantes candidaturas que así podrían efectuar nuevas reclamaciones de igual o parecido carácter”, “generaría asimismo y en la práctica, y de forma inevitable, la suspensión sucesiva y reiterada del escrutinio, lo que es objeto de rigurosa prohibición por la LOREG”, y provocaría, en fin, “que todas las candidaturas se reservaran el derecho a impugnar la totalidad de los votos declarados nulos de todas las Mesas electorales”. El derecho a formular reclamaciones, como todos los demás derechos que reconoce el ordenamiento jurídico, “no tienen carácter absoluto sino que están supeditados procesalmente a las normas que regulan su ejercicio y materialmente por los derechos de los restantes actores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en tercer lugar, en la doctrina de los “actos propios” citada en el acuerdo de proclamación de electos, pues si la candidatura tenía interventores y apoderados en, al menos, algunas mesas, debió formular en ellas las oportunas protestas, pues allí tenía a su disposición la documentación que ahora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el citado acuerdo la candidatura interesada formuló recurso ante la Junta Electoral de Extremadura, insistiendo en los mismos argumentos, a saber: que la Junta Electoral Central sí otorga a las juntas electorales las funciones revisoras en el escrutinio general que el acuerdo de la Junta Electoral Provincial de Badajoz rechaza (cita y reproduce el acuerdo de la Junta Electoral Central de 15 de marzo de 1995), lo cual es coherente con la búsqueda de la verdad material que debe presidir la actuación de la Administración electoral (cita el acuerdo de 23 de junio de 1999); en segundo lugar, que si la Ley Orgánica de régimen electoral general ordena guardar los votos nulos en el sobre núm. 1 bajo las firmas de los miembros de la mesa no es “por simple capricho, sino para que pueda ser revisada su validez… por la junta escrutadora”; y que de hecho tan “exorbitante derecho”, como lo califica la Junta Electoral de Badajoz, fue igualmente ejercido ante la Junta Electoral de Cáceres, que no tuvo inconveniente en admitir su ejercicio, se dividió al efecto en Secciones, como autoriza a hacer el art. 105.6 LOREG, y terminó su tarea mucho antes que la Junta Electoral de Badajoz; y, por fin, que conforme a la doctrina de la Junta Electoral Central (acuerdos de 29 de junio de 1994 y 22 de junio de 1999) y del Tribunal Constitucional (STC 24/1990) la Junta escrutadora debe entrar en el fondo de las reclamaciones y examinar las papeletas que fueron declaradas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Junta Electoral de Extremadura acordó desestimar el citado recurso mediante nuevo acuerdo de 3 de junio de 2015. En ese acuerdo insiste en la inviabilidad de “impugnaciones generales”. Reitera que conforme a la doctrina de la Junta Electoral Central (acuerdos de 3 de junio de 2003 y 6 de junio de 2007) las reclamaciones al escrutinio han de referirse a incidencias concretas acaecidas en mesas determinadas por el recurrente o en el escrutinio general, y no es posible atender reclamaciones genéricas en las que se pida un nuevo escrutinio. De acuerdo con ello, la coalición podría tener derecho —reconoce el acuerdo—, a conocer los votos nulos de mesas concretas, pero nunca a la totalidad de los votos, puesto que si hubo mesas en las que contó con interventores y firmaron el acta de escrutinio de la mesa electoral, se presume que la consintieron y que por tanto ese supuesto vicio solo sería achacable a la falta de diligencia del reclamante, una diligencia que exige la jurisprudencia constitucional a las formaciones políticas concurrentes a las elecciones (cita la STC 80/2002). La Junta Electoral Provincial ha cumplido así, concluye la Junta Electoral de Extremadura, de manera escrupulosa lo que le ordena el art. 106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desestimada la referida reclamación por la Junta Electoral de Extremadura, y de conformidad con lo preceptuado en el art. 108, apartados 4 y 6, LOREG, la Junta Electoral Provincial de Badajoz procedió el 5 de junio de 2015 a aprobar la proclamación de electos y la Junta Electoral de Extremadura a dar publicidad a través del “Diario Oficial de Extremadura” a los resultados generales, mediante resolución de 8 de junio, en los siguientes términos (“Diario Oficial de Extremadura” núm. 110, de 10 de junio de 2015, págs. 22658 a 22660):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“Circunscripción electoral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núm. de electores: 559.762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núm. de votos a candidaturas: 386.515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núm. de votos válidos: 391.961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núm. de votos nulos: 7.118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núm. de votos en blanco: 5.446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distribución de votos por candidaturas ha sido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Candidaturas: votos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Partido Popular (PP): 142.147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Partido Socialista Obrero Español-SIEX (PSOE-SIEX): 171.203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Badajoz Adelante: 1.245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Podemos (Podemos): 28.565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Vox (Vox): 1.139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Extremeños “estremeñus” (eX): 3.745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Unión Progreso y Democracia (UPyD): 2.455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Extremadura Unida (Extremadura Unida): 1.063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Ganemos Extremadura-Izquierda Unida-Los Verdes (Ganemos-IU-LV): 18.708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Ciudadanos Partido para la ciudadanía (C’s): 15.447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Adelante Extremadura (A.EX): 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distribución de los treinta y seis escaños que le corresponden a la circunscripción electoral de Badajoz,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Partido Popular (PP):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Partido Socialista Obrero Español- SIEX (PSOE-SIEX):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Podemos (Podemos):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los citados acuerdos de la Junta Electoral Provincial de Badajoz y de la Junta Electoral de Extremadura desestimando su reclamación contra el acta de escrutinio general la coalición perjudicada interpuso al amparo de los arts. 109 y ss. LOREG recurso contencioso-electoral ante la Sala de lo Contencioso-Administrativo del Tribunal Superior de Justicia de Extremadura, la cual decidió inadmitirlo por Sentencia de 23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decidir de la citada Sentencia se localiza en sus fundamentos jurídicos tercero y cuarto, que dicen: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El hecho de que la cuestión se haya presentado como por problemática en una Junta Electoral de Zona no es suficiente indicio para considerar que se haya planteado en todas, y prueba de ello es que al plantearse en aquella se resolvió inmediatamente, lo que implica un estándar de comportamiento que sería la pauta de plantearse en todas, y teniendo en cuenta que la recurrente si bien podría que no tuviese representantes en determinadas mesas no se dice y es notorio que no debe ser así en ninguna determinada zona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que presenta la recurrente sí que es genérica en el sentido de que no excluye la Junta Electoral de Zona de Llerena, ni tampoco aquellas Mesas en que sí disponía de representantes, extendiendo la presunción, entonces menos justificada de la causa en la tinta de los sobres, supuesto sobre el que no se presenta pruebas de que haya resultado problemática en Mesas que sí tenían representantes apoderados.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El proceso electoral es un procedimiento administrativo en el que participan una pluralidad diversa de personas, del que igualmente extraditable la presunción de legalidad, que no puede destruirse sobre la base de presunciones inconcretas y genéricas, bajo la premisa de que podían haber acontecido, pero ningún hecho concreto, específico y real se presenta de ello, ya que el recurso se basa en hipótesis, sin olvidar que, igualmente, existen en nuestro ordenamiento jurídico principios en que se asienta nuestra convivencia como el de seguridad jurídica, que sin duda inspira el contenido de los artículos 97 y sgts. de la LOREG, debiendo destacarse el contenido del art. 106 de esta norma y las limitaciones que contiene, correctamente observadas por la Junta Electoral Provincial de Badajoz, de forma que la reclamación que ahora se presenta no es admisible según se desprende del art. 108.2 de tal norma, ya que plantea cuestiones que exceden de las reclamaciones admisibles en tal trámite o en cualquier caso no se encuentran debidamente fundadas, ni siquiera indiciaria mente, todo lo cual nos conduce a la inadmisión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a las resoluciones recurridas la vulneración de su derecho a la tutela judicial efectiva (art. 24.1 CE), puesto en relación con el derecho 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relación entre ambos derechos se deduce, en opinión de la parte, que no puede entenderse el recurso contencioso-electoral como un recurso de cognición limitada, como ha hecho la Sala de Extremadura al no acceder a examinar el fondo del asunto con el argumento de que no se habían presentado las oportunas quejas en las mesas electorales. Frente a ello, el art. 108.2 LOREG dispone que “[l]os representantes y apoderados de las candidaturas disponen de un plazo de un día para presentar las reclamaciones y protestas, que sólo podrán referirse a incidencias recogidas en las actas de sesión de las Mesas electorales o en el acta de la sesión de escrutinio de la Junta Electoral”. Por lo tanto, y según la propia Ley, las incidencias acontecidas y recogidas “en el acta de la sesión del escrutinio de la Junta Electoral” también pueden fundamentar un recurso contencioso-electoral. Al no entenderlo así, la Administración electoral y el órgano jurisdiccional implicado vulneraron los referidos derechos fundamentales a acceder a la jurisdicción (art. 24.1 CE) y a acceder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recuerda además que la posición de los órganos jurisdiccionales en esta clase de recursos es distinta a la de la Administración electoral, pues aquéllos actúan con “plena jurisdicción” y no están limitados por lo dispuesto en el art. 106.1 LOREG, como tuvo ocasión de recordar la STC 26/1990. En consecuencia, la interpretación efectuada por la Sala de Extremadura ha impedido averiguar la real voluntad de los electores, contraviniendo así ese fundamental principio consagrado por la jurisprudencia de este Tribunal Constitucional (cita, en este sentido, las SSTC 24/1990, 25/1990, 26/1990 y 131/1990).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coalición recurrente critica asimismo la motivación ofrecida por la Administración electoral. El argumento de la necesidad de evitar un retraso en el escrutinio general es, para ella, inexplicable, pues ni se compadece con el tenor del precepto antes citado, ni tampoco con la prescripción de la Ley Orgánica de régimen electoral general que obliga a conservar todos los votos nulos (art. 97), y no solo aquellos respecto de los cuales se han formulado reclamaciones. Esta norma solo puede obedecer al deseo del legislador de que todos esos votos puedan ser revisados con posterioridad al escrutinio de las mesas, conforme al principio de búsqueda de la verdad material en todo proceso electoral. De ahí que la falta de reclamaciones en las mesas solo pueda ser considerada como un indicio de la conformidad con el escrutinio en la mesa, pero que en ningún caso puede comportar la inadmisión de reclamaciones y recursos fundados en argumentos y pruebas que ponen de manifiesto la existencia de una irregularidad, como aquí ha ocurrido. La interpretación contraria supondría exigir a las formaciones políticas contar con interventores y apoderados en todas las mesas de cada circunscripción, so pena de impedirles luego plantear queja o reclamación alguna en el acto de escrutinio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termina solicitando a este Tribunal que declare la nulidad de la Sentencia recurrida y resuelva la impugnación imprejuzgada por aquélla respecto a la revisión y validez de los votos nulos objeto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julio de 2015 la Sección Cuarta de este Tribunal acordó admitir a trámite el recurso presentado, señalando como causa de especial trascendencia constitucional (art. 50.1 LOTC) la posibilidad de que el caso concreto pudiera tener unas consecuencias políticas generales [STC 155/2009, FJ 2 g)], y acordó, de conformidad con el art. 3 del acuerdo de 20 de enero de 2000 del Pleno del Tribunal Constitucional por el que se aprueban normas sobre tramitación de los recursos de amparo a que se refiere la Ley Orgánica 5/1985, de 19 de junio, del régimen electoral general, recabar de la Sala de lo Contencioso-Administrativo del Tribunal Superior de Justicia de Extremadura el envío urgente de las actuaciones, incluido el expediente electoral, así como el emplazamiento a las partes por parte del referido órgano jurisdiccional, excepto al recurrente en amparo, para que en el pazo de tres días pudieran comparecer ante este Tribunal y formular alegaciones, así como dar vista al Ministerio Fiscal de la demanda presentada para que en el plazo de cinco pudiera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Partido Socialista Obrero Español (PSOE), que había comparecido como parte codemandada en el previo proceso contencioso-electoral, compareció ante este Tribunal y presentó sus alegaciones por escrito registrado el 6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ellas, comienza solicitando la inadmisión del amparo por no haber cumplido el recurrente la carga exigida por el art. 44.1 c) LOTC, al no invocar en la vía judicial previa los arts. 24.1 y 23.2 que ahora dice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para el caso de que este Tribunal desestime dicha causa de inadmisión, solicita la desestimación del amparo por las siguientes razones. En primer lugar, porque estamos ante una pretensión sin hecho que la sustente, basada en una sospecha, una especulación, unas reflexiones o juicios de valor dimanantes de una estadística, y un proceso electoral no puede invalidarse sobre la base de presunciones tan genéricas. Y en segundo lugar, porque nadie puede beneficiarse de su propia torpeza, y todo este proceso principia, dice, por un error del recurrente, que confundió el color de la tinta en los sobres que confeccionó y remitió a los ciudadanos censados.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estas dos premisas giran todos los demás argumentos de su escrito de alegaciones. Se remite, para apoyarlos, a los razonamientos empleados por las Juntas electorales implicadas y por la Sala de lo Contencioso-Administrativo del Tribunal Superior de Justicia de Extremadura en las resoluciones recurridas, y destaca: (i) que la polémica surge en la Junta Electoral de Zona de Llerena, y no en ninguna otra; (ii) que el hecho de que la cuestión se haya presentado como problemática en una junta de zona no es suficiente para extenderlo a todas; (iii) además, no existe ninguna referencia a que haya existido un solo voto anulado por esta circunstancia; (iv) por lo que respecta a las mesas, aun aceptando que la coalición recurrente no tuviera apoderados en todas las mesas, tampoco acredita en cuáles no disponía de representantes, para centrar en ellas la cuestión litigiosa; (v) de todas formas, tampoco es problema de la Administración electoral ni del resto de candidaturas concurrentes que la aquí recurrente no tuviera representantes en todas las mesas: la responsabilidad es exclusivamente de la candidatura recurrente. Además (vi) la pretensión, en sí, contiene un exceso, examinar todos los votos nulos de todas las mesas, que por tal motivo no puede ser acogida, no siendo en cualquier caso admisible conforme al art. 108.2 LOREG, sino que (vii) de acuerdo con lo dispuesto en esta ley, la mencionada comprobación debió hacerse en el momento procesal oportuno, esto es, en el escrutinio de las mesas, y sin embargo en ninguna de las actas de la totalidad de las mesas de la circunscripción, dice el escrito de alegaciones, aparece protesta o reclamación alguna por algún interventor o apoderado de la formación por este motivo. Y por último (viii) la admisión de esa reclamación generaría una vulneración del principio de igualdad de trato respecto al resto de formaciones que participaron en el citado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a este Tribunal que inadmita o, subsidiariamente, desestime el presente recurso de amparo electoral interpuesto por Ganemos-Izquierda Unida-Los Verdes.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sus alegaciones por escrito registrado el 7 de julio de 2015 ante este Tribunal. En ellas, tras hacer un resumen de los hechos que han motivado el presente amparo electoral, hace especial énfasis en que la coalición recurrente obtuvo en las elecciones al Parlamento de Extremadura un porcentaje de votos del 4,24 por 100, y que, según ella, de haber obtenido 900 votos más hubiera alcanzado el 5 por 100 que le habría permitido entrar en el reparto de escaños y contar con representación en el citado Parlamento autonómico. La toma en consideración de esos dos datos es lo que conduce al Fiscal a solicitar la desestimación del amparo, como luego se verá. Pero antes examina la denuncia de vulneración del derecho a la tutela judicial efectiva, en su vertiente de acceso a la jurisdicción, que la coalición recurrente en amparo imputa a la Sentencia de la Sala de lo Contencioso-Administrativo del Tribunal Superior de Justicia de Extremadura, concluyendo que ha existido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derecho a la tutela judicial efectiva del art. 24.1 CE se respeta también con una resolución de inadmisión en aplicación de una causa prevista legalmente y debidamente aplicada por el órgano jurisdiccional. No obstante, tratándose de salvaguardar el acceso al proceso, compete a este Tribunal Constitucional controlar no solo que esa decisión no es arbitraria, irrazonable o incurre en error patente, sino también que no se trata de una decisión desproporcionada que incurre en un rigorismo o formalismo excesivo. Para ello deben ponderarse, por una parte, los fines que ha de preservar la resolución cuestionada y, por otra, los intereses que con ella se sacrifican. Cita en este sentido, como exponentes de esa doctrina general, las SSTC 6/2008, 110/2008 y 5/2009. Pero en este caso, al tratarse de un proceso contencioso-electoral resulta aplicable, además, la doctrina conforme a la cual la interpretación de la ley electoral ha de efectuarse de la manera más favorable a la plena eficacia de los derechos fundamentales implicados, contenida en las SSTC 169/1987, 79/1989 y 24/1990,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ahora a considerar si la decisión de inadmisión del órgano jurisdiccional respetó o no ese derecho de acceso a la jurisdicción, en los términos que han quedado señalados, concluye que no ha sido así y que por consiguiente se ha producido la vulneración del citado art. 24.1 CE. Para llegar a esta conclusión trae a colación lo razonado y resuelto en la STC 159/1991, de 15 de julio. Considera que la coalición recurrente sí actuó con toda la diligencia que le era exigible (criterio valorado por la citada STC 159/1991), pues el mismo día de las elecciones denunció las irregularidades ocurridas en la Junta Electoral de Zona de Llerena y consiguió que las Juntas Electorales de Badajoz y Extremadura validaran los sobres con tinta azul en lugar de negra. En el acto del escrutinio general denunció igualmente la posible anulación de votos válidos por este motivo, aportando además prueba tendente a acreditar, al menos indiciariamente, la posibilidad de haberse producido anulaciones por esta razón; y lo hizo circunscribiendo y delimitando perfectamente su petición, especificando su objeto (consulta de los sobres número 1), las mesas implicadas (incluidas en un listado) y el motivo de esa reclamación (la posible nulidad ya indicada). Teniendo en cuenta la doctrina de la antes citada STC 159/1991, el art. 108.2 LOREG no pudo ni debió limitar las facultades de revisión del órgano jurisdiccional. Además, considera igualmente injustificado el razonamiento subsidiario de la Sentencia, según el cual la petición se había presentado basada en simples sospechas y huérfana de toda prueba, pues considera que la coalición recurrente —como ya ha quedado señalado— sí había aportado indicios de haberse producido la discutida anulación; además, propuso prueba al efecto en el proceso contencioso-electoral, que no fue admitida sin embargo por la Sala. Y por último, resalta que la operación de control solicitada no era dificultosa, como demuestra el hecho de que se hiciera por la Junta Electoral Provincial de Cáceres sin problema alguno y sin provocar ninguna clase de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la resolución de inadmisión del recurso contencioso-electoral adoptada por el órgano jurisdiccional sacrificó de modo indebido el interés de la coalición Ganemos-Izquierda Unida-Los Verdes no solo en lo relativo a obtener una resolución de fondo sobre la pretensión ejercitada sino también en lo relativo a una eventual estimación de sus legítimas aspiraciones a conocer la verdad material del proceso electoral que se acababa de desarrollar, sin que frente a ello pudiera prevalecer la presunción de legalidad del proceso electoral que parece hallarse en el núcleo último del razonamiento de la Sentencia. Le parece, en definitiva, que el órgano jurisdiccional ha realizado una interpretación del art. 108.2 LOREG en exceso formalista y no respetuosa con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puntualiza el Fiscal, esta vulneración no debe llevar automáticamente a estimar el recurso y otorgar el amparo solicitado, con retroacción de actuaciones para que el órgano jurisdiccional dicte otra resolución respetuosa con el derecho fundamental vulnerado. Por el contrario: la perentoriedad y las peculiaridades del proceso electoral justifican una solución diferente. Para ello, hay que partir de los principios de conservación de los actos electorales válidamente celebrados y de proporcionalidad, consagrados por la jurisprudencia de este Tribunal (cita la STC 105/2012, de 11 de mayo, FJ 7). Por ello, hay que resolver si una eventual estimación de la pretensión deducida en esta vía de amparo con fundamento en el verdadero derecho sustantivo alegado, el del art. 23.2 CE, tendría algún efecto sobre el resultado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aquí donde el Fiscal recuerda los dos datos antes citados. Y los utiliza para examinar, desde una perspectiva de probabilidad estadística, si una eventual estimación de este amparo electoral podría tener algún efecto sobre el resultado electoral. Y concluye que no, razonando del siguiente modo: si en la provincia de Badajoz fueron emitidos un total de 391.961 votos válidos, de los cuales 18.708 correspondieron a la coalición ahora recurrente, ello significa que obtuvo un porcentaje de voto válido de un 4,77 por 100. Razones de lógica llevan a pensar que esa coalición debería tener sobre la totalidad del voto nulo computado en la misma provincia (7.118 votos) un porcentaje similar, esto es, un 4,77 por 100. Pues bien, la aplicación de ese porcentaje sobre el total de votos nulos arroja un resultado de unos 340 votos, pero como dicha coalición reconoce que le faltaron unos 900 votos para alcanzar el umbral del 5 por 100 a partir del cual las candidaturas son tomadas en consideración para el reparto de escaños, le parece concluyente que en ningún caso la estimación de la pretensión podría alterar el resultado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sin necesidad de entrar en otras consideraciones, solicita la desestimación del presente amparo por aplicación de los principios de conservación de los actos electorales válidamente celebrados y de proporcionalidad.</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amparo resolver si la decisión de los poderes públicos de no atender la solicitud planteada por la coalición electoral recurrente ante la Junta Electoral Provincial de Badajoz en el acto de escrutinio general, interesando que se le permitiera examinar y revisar la totalidad de los votos nulos de la circunscripción electoral incluidos en los primeros sobres remitidos por cada mesa, para comprobar así si alguno de ellos había sido anulado por un defecto de tintada en los sobres que había sido advertido por la Junta Electoral de Zona de Llerena el mismo día de las elecciones al Parlamento de Extremadura, decisión tomada inicialmente por la propia Junta Electoral Provincial, confirmada luego por la Junta Electoral de Extremadura [art. 108.3 de la Ley Orgánica de régimen electoral general (LOREG)], y finalmente no anulada, en cuanto que inadmitió el recurso contencioso-electoral deducido contra aquélla, por la Sala de lo Contencioso-Administrativo del Tribunal Superior de Justicia de Extremadura, es o no respetuosa con el derecho fundamental a acceder a los cargos públicos con los requisitos que señalen las leyes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conforma el objeto de este amparo electoral revisar la resolución jurisdiccional de inadmisión del recurso contencioso-electoral desde la perspectiva del derecho a la tutela judicial efectiva del art. 24.1 CE, en su vertiente de acceso a la jurisdicción, cuya vulneración denuncia asimismo la recurrente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examen de este tema de fondo del recurso, procede examinar si concurren todos los presupuestos procesales que permiten acceder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ya se anunció en la providencia de admisión, la circunstancia que justifica la especial trascendencia constitucional de este recurso como presupuesto para su admisión [art. 50.1 b) de la Ley Orgánica del Tribunal Constitucional (LOTC)] es la trascendencia del caso concreto por las “consecuencias políticas generales” que puede tener la reclamación efectuada por la actora [STC 155/2009, de 25 de junio, FJ 2] ante la posibilidad, nunca descartada en los actos objeto de este amparo, de que la misma comporte una alteración en la composición del Parlamento extremeño.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de las partes intervinientes — el Partido Socialista Obrero Español (PSOE)— ha cuestionado además, expresamente, la admisibilidad del presente recurso de amparo electoral por haber incumplido el recurrente el requisito de la temprana invocación de los derechos que se consideran lesionados establecido en el art. 44.1 c) LOTC, al no haber invocado la candidatura recurrente en sus reclamaciones y recursos anteriores los derechos fundamentales que ahora, en este amparo, reputa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circunstancias impiden estimar esta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lo que respecta a la queja de vulneración del art. 24.1 CE (derecho a la tutela judicial efectiva, en su vertiente de acceso a la jurisdicción), es una queja que la actora imputa, lógicamente, solo a la sentencia dictada por la Sala de lo Contencioso-Administrativo del Tribunal Superior de Justicia de Extremadura que inadmitió el recurso contencioso-electoral, y no a las previas resoluciones de la Administración electoral, pues únicamente aquella resolución judicial pudo ocasionar esa lesión. Precisamente por ello, es incuestionable que esta queja la hizo la parte de manera tempestiva, tan pronto como se produjo, esto es, en el recurso de amparo interpuesto contra la referida Sentencia del orden jurisdiccional contencioso-administrativo. Si tenemos cuenta además que en los amparos electorales no es exigible la interposición de incidente de nulidad de actuaciones, como recuerda, por todas, la STC 106/2007, de 10 de mayo, FJ 3, de todo ello resulta que la invocación intempestiva denunciada por la parte codemandada debe ser, como antes avanzamos, rechazada (en el mismo sentido, véanse las STC 25/1990, de 19 de febrero, FJ 2, y 27/1990, de 22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posible vulneración del art. 23.2 CE originada ya por los acuerdos de las Juntas Electorales objeto de ese recurso contencioso-electoral posteriormente inadmitido, y que resulta necesario agotar para acceder al amparo constitucional conforme a los arts. 43.2 LOTC y 114.2 LOREG, la causa de inadmisibilidad alegada debe ser igualmente rechazada en atención a la conocida doctrina de este Tribunal según la cual no es necesaria la cita expresa, por su nombre o por el número del precepto, del derecho fundamental luego invocado en amparo, ya que lo esencial no es el empleo de una fórmula rituaria en los recursos jurisdiccionales previos a este amparo, sino el hecho de que se mantenga la identidad de la queja suscitada ante los órganos jurisdiccionales y ante este Tribunal Constitucional de modo que se haya dado así a los primeros la oportunidad de reparar esa supuesta lesión preservando, en todo caso, el carácter subsidiario del amparo, que es el objeto y fin del art. 44.1 c) de nuestra Ley orgánica reguladora (entre las más recientes, STC 117/2014, de 8 de julio, FJ 3, y las que allí se citan; y específicamente en un amparo electoral, por todas, véase la STC 71/1995, de 11 de mayo, FJ 1). Pues bien, en este caso, como puede fácilmente comprobarse, esa identidad en la queja se mantiene en la medida en que la queja de la coalición electoral Ganemos-Izquierda Unida-Los Verdes, en su sustrato, es siempre la misma: que no se le ha permitido examinar los votos nulos de la circunscripción para comprobar las causas de su anulación, buscando una concreta (el defecto de tintada antes señalado), derecho éste que en esta vía constitucional la parte pretende derivar directamente del art. 23.2 CE, y no solo de la legalidad ordinaria [pues de otro modo no tendría sentido la interposición del presente recurso de amparo, que solo procede por la vulneración de los derechos fundamentales: arts. 53.2 y 161.1 b) CE]. En consecuencia, teniendo en cuenta además que según ha dicho ya este Tribunal “el sentido institucional del recurso contencioso-electoral hace que los Tribunales ordinarios tengan presente usualmente, pese a las imprecisiones de los recurrentes, la posible relevancia constitucional de las quejas que se formulan” (SSTC 160/1989, de 10 de octubre, FJ 1, y 107/1991, de 13 de mayo, FJ 1), la causa de inadmisibilidad opuesta por la representación del PSOE debe ser igualmente desestimada en cuanto a este segundo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expedito, pues, el examen del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esta tarea, resulta prioritario analizar la denuncia de vulneración del derecho a la tutela judicial efectiva (art. 24.1 CE) en su vertiente de derecho de acceso a la jurisdicción que se imputa a la Sentencia de la Sala de lo Contencioso-Administrativo del Tribunal Superior de Justicia de Extremadura, por si la desestimación de este primer motivo, al confirmar la decisión de inadmitir el recurso contencioso-electoral deducido contra los actos administrativos objeto de ese proceso, pudiera hacer innecesario el examen del segundo motivo de amparo, sobre la supuesta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fundamentación de la citada Sentencia, transcrita en el antecedente 2 j) de esta resolución, se deduce que la causa de inadmisibilidad del recurso contencioso-electoral aplicada por la Sala fue la de acto firme y consentido resultante de los arts. 69 c) y 25.1 de la Ley 29/1998, de 13 de julio, reguladora de la jurisdicción contencioso-administrativa, a la que remiten los arts. 113.2 a) y 116.2 LOREG, por no haber agotado la candidatura recurrente la vía administrativa previa al no haber efectuado reclamación o protesta alguna en el acto de escrutinio ante las mesas, como prevé el art. 97.2 LOREG. A su juicio, el trámite posterior del escrutinio general no permitía hacer esa clase de reclamación, de conformidad con los arts. 106 y 108.2 LOREG, citados ambos en el fundamento jurídico cuarto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estimado, pues esta interpretación ha sido considerada contraria a los arts. 24.1 y 23.2 CE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ya ha admitido que las quejas que pudieron efectuarse en aquel trámite inicial, pero que sin embargo se hicieron posteriormente en el acto de escrutinio general al amparo del art. 108.2 LOREG, deben ser igualmente examinadas, negando así la imposición de un “rígido principio de preclusividad” al primer trámite señalado. Así lo hemos dicho, expresamente, en los casos de las SSTC 157/1991, de 15 de julio (FJ 4); 115/1995, de 10 de julio (FJ 4), y 169/2007, de 18 de julio (FJ 2), haciendo una interpretación del art. 108.2 LOREG “más favorable a la eficacia, tanto del derecho a obtener la tutela judicial efectiva como del derecho material cuya protección se instaba; el derecho a acceder en condiciones de igualdad a las funciones y cargos públicos” (STC 157/1991, FJ 4), y recordando además que no existe obligación legal alguna de presencia de representantes de las candidaturas en las mesas (misma Sentencia y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lesiva del art. 24.1 CE, por lo dicho, la decisión del Tribunal Superior de Justicia de Extremadura de inadmitir el recurso contencioso-electoral, resulta igualmente obligado examinar el segundo motivo del recurso en la medida en que también se nos pide la tutela del art. 23.2 CE frente a la decisión de las Juntas Electorales de Badajoz y Extremadura (así, entre otras, SSTC 167/2007, de 18 de julio, FJ 4, y 155/2003,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dicho hasta aquí resulta entonces que el núcleo de la controversia radica en resolver si asistía o no a la candidatura recurrente —o lo que es lo mismo: si existe— el derecho a revisar y examinar en el acto de escrutinio general los votos nulos unidos al acta original de sesión de cada mesa electoral (art. 97.3 LOREG); unos votos que se incluyen en el primer sobre de los tres que componen la documentación electoral (cfr. art. 100 LOREG) y que se remite tras ese escrutinio de la mesa a la junta electoral provincial para el acto de escrutinio general, conforme determinan los arts. 100.2 y 101.1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candidatura recurrente entiende que sí, que tenía —y tiene— ese derecho a acceder y revisar esos votos nulos, todos los de la circunscripción, para comprobar así si alguno de ellos había sido anulado por las mesas como consecuencia del defecto de tinta antes señalado, y que a su juicio no puede determinar la nulidad del voto conforme al art. 96 LOREG, pues solo de este modo podría luego impugnar la validez de esos votos anulados, en caso de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recurridas consideraron, por el contrario, que la candidatura no tenía ese derecho, empleando para ello diferentes argumentos que, en realidad, pueden reconducirse a dos grandes puntos de apoyo: en primer lugar, la falta de competencia de la junta electoral provincial para resolver una reclamación como esa, o la extemporaneidad en su planteamiento, derivada de los arts. 97.2, 106 y 108.2 LOREG; y en segundo lugar, el principio de conservación de los actos electorales válidamente celebrados, reiteradamente establecido por la jurisprudencia de este Tribunal (por todas, STC 24/1990, FJ 6), que no permite acometer una revisión general de los votos nulos de la circunscripción con base en simples sospechas o hipótesis como la que esgrime la coalición interesada en la revisión (que “quizá” se hayan anulado votos por este motivo). En este segundo bloque argumental se integra la tesis que late en todas las resoluciones impugnadas, que es el carácter genérico o abusivo de la reclamación efectuada por la candidatura recurrente, sobre la que también nos pronunciaremos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resolución ordenada de este debate exige diferenciar esos dos tipos de argumentos, por operar en dos planos distintos (el de la existencia y el del correcto ejercicio del derecho) y escalonar así la resolución del objeto de debate antes anunciado en el examen de las dos siguientes cuestiones sucesivas: en primer lugar, si el derecho citado existe y deriva del art. 23.2 CE, y en segundo lugar si, presupuesto que exista, ese derecho se ejercitó correctamente por la coalición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resolver la primera de las cuestiones apuntadas resulta conveniente partir de la configuración del derecho de acceder a los cargos públicos representativos “con los requisitos que señalen las leyes” como un “derecho de configuración legal”, de acuerdo con esa última expresión del art. 23.2 CE. Ello significa que corresponde al legislador “regular el ejercicio de tal derecho, esto es… configurar el sistema mediante el que se produce en la práctica el acceso y la permanencia en tales cargos públicos. Resulta, en efecto, del art. 23.2 CE que el derecho a ser elegido se adquiere con los requisitos que señalen las leyes, de manera que… [e]l legislador puede establecer libremente las condiciones que estime más adecuadas, si bien su libertad tiene limitaciones que son, de una parte, las generales que imponen el principio de igualdad y los derechos fundamentales que la Constitución garantiza, y, de otra, cuando se trata de cargos públicos de carácter representativo, la necesidad de salvaguardar su naturaleza” (SSTC 135/2004, de 5 de agosto, FJ 4, y 114/2014,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necesidad de salvaguardar el carácter representativo del cargo, también ha dicho este Tribunal que el derecho de sufragio pasivo que consagra el art. 23.2 CE, en relación con el apartado 1 del mismo precepto, “tiene como contenido esencial asegurar que accedan al cargo público aquellos candidatos que los electores hayan elegido como sus representantes, satisfaciéndose, por tanto, dicho derecho siempre que se mantenga la debida correlación entre la voluntad del cuerpo electoral y la proclamación de candidatos” (STC 105/2012, de 11 de mayo, FJ 6, con cita de otras). Es decir, como fácilmente se comprende, en un Estado democrático como el nuestro forma parte del contenido esencial del derecho de sufragio pasivo (cfr. art. 53.1 CE) el derecho a acceder al cargo electo siempre que se cuente con los votos necesarios para ello, de acuerdo con el sistema electoral diseñado por el legislador. De lo que a su vez se sigue la necesaria existencia del derecho o facultad de los actores implicados en el proceso electoral de poner en marcha los mecanismos de revisión o recuento de votos que haya regulado ese mismo legislador, pues solo de este modo existirán instrumentos de control y comprobación de la real voluntad del cuerpo electoral y de la regularidad de la adjudicación del cargo, y resultarán real, concreta y efectivamente protegidos los intereses jurídicamente protegibles que dan vida y justifican el derecho fundamental de sufragio pasivo, que es una de las vías señaladas en la STC 11/1981, de 8 de abril, FJ 8, para aproximarse al concepto de contenido esencial de los derechos fundamentales del citado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además, que como consecuencia de su naturaleza de derecho fundamental “solo por Ley… podrá limitarse el ejercicio” de este derecho, conforme al art. 53.1 CE. Y precisamente por ello, cualquier limitación en el ejercicio del derecho de sufragio pasivo, que incluye el acceso a los mecanismos de revisión establecidos por el legislador, de acuerdo con lo antes razonado, no amparada por un precepto legal expreso debe ser rechazada. Del mismo modo que lo son, por ejemplo, las causas de inadmisión que no están previstas expresamente por las leyes procesales (entre las más recientes, STC 115/2015, de 8 de junio, FJ 3) o las de privación de libertad que tampoco están expresamente reguladas por una Ley, como impone el art. 17.1 CE (entre muchas otras, STC 210/2013,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estas premisas, la existencia del derecho reclamado por la actora aparece diáfana en la medida en que no hay en la LOREG ningún precepto que prohíba expresamente reclamar la revisión de los votos nulos que, de hecho, están en poder de la junta electoral en el acto de escrutinio general como parte del sobre número uno remitido por cada mesa electoral. Y como argumenta la coalición recurrente, si la ley ordena conservar esos votos (todos los votos a los que se hubiera negado validez, y no solo aquellos que hubieran sido objeto de alguna reclamación: véase el art. 97.3 LOREG) ello ha de ser, por fuerza, para permitir en algún momento posterior la revisión y examen de esos votos; de todos, aunque no hubieran sido impugnados ante las mesas. Es, además, un fin no solo irreprochable, sino necesario por lo ya dicho en un Estado democrático que no reconoce más fuente de poder que la derivada de la voluntad de sus ciudadanos (arts. 1.2, 66.1, 68.1, 69.2, 99 y 117.1 CE), en cuanto está dirigida a conocer de la manera más perfecta la voluntad del cuerpo electoral. Y según la misma STC 105/2012, FJ 6, antes citada, “el mantenimiento… de esa voluntad expresada en votos válidos debe constituir criterio preferente a la hora de interpretar y aplicar las normas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cualquier interpretación que pueda menoscabar este fin, o dicho en otros términos, este derecho de acceder a los cargos públicos, si no está amparada en un precepto legal expreso (“con los requisitos que señalen las leyes”: art. 23.2 CE),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Establecida así la existencia del derecho infructuosamente reclamado por la actora, y su anclaje constitucional, y entrando a valorar ahora la posible negligencia en su ejercicio, circunstancia que, indudablemente, puede lastrar su efectividad, debemos examinar, si a diferencia de los casos resueltos en las antes citadas SSTC 157/1991, 115/1995 y 169/2007, el hecho de haber reclamado la candidatura recurrente la revisión de todos los votos anulados en la circunscripción, y no solo de uno o varios votos concretos, pudiera conducir a declarar indebidamente ejercitado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la tesis del posible abuso o ejercicio fraudulento del derecho a efectuar esa clase de reclamaciones, que acabamos de reconocer en el fundamento jurídico anterior, y que aprecian las resoluciones recurridas y la representación del PSOE, debe ser sin embargo rechazado, siguiendo en este punto la tesis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empezar, y a propósito de la siempre exigible diligencia en el ejercicio de los propios derechos, este Tribunal ha recordado, precisamente en el ámbito de los amparos electorales, “que la diligencia exigible a los protagonistas naturales de las elecciones (fuerzas políticas en general y candidatos) ha de comenzar, y ha ser aún más extrema, por la propia Administración encargada de garantizar el correcto transcurso del proceso electoral (STC 80/2002, de 8 de abril, FJ 7)” (STC 135/2004, de 5 de agosto, FJ 6), de modo que resulta especialmente reprobable que, siendo consolidada nuestra doctrina acerca de la posibilidad de efectuar reclamaciones directamente en el acto de escrutinio general aunque no se hubieran anticipado en el acto de escrutinio ante las mesas (SSTC 157/1991, 115/1995 y 169/2007, antes citadas), las Juntas Electorales y el órgano jurisdiccional persistieran sin embargo en la interpretación contraria del art. 108.2 LOREG para impedir así el ejercicio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una actuación más diligente y más proclive a la comprobación de la voluntad real de los electores era posible lo muestra la conducta de la Junta Electoral Provincial de Cáceres, que según afirma la actora, y nadie niega, en el mismo acto (escrutinio general) y proceso electoral (elecciones a la Asamblea de Extremadura de 2015), ante la misma petición efectuada por la misma candidatura y ante un número similar de votos nulos (5.016), accedió a esa petición y pudo concluir su tarea sin incidencias ni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la carga de la prueba de quien afirma la utilización fraudulenta o abusiva de un derecho o recurso reconocido en la ley electoral ha de corresponder, en buena lógica, a quien afirma ese fraude, y no puede presumirse (STC 44/2009, de 12 de febrero,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en última instancia, frente a ese alegado ejercicio abusivo del derecho no puede dejar de señalarse que, como apunta el Fiscal, en este caso la reclamación aparecía circunscrita a un motivo muy concreto (el defecto de tintada en los sobres y papeletas confeccionados por la propia candidatura y remitida a los electores) y que además esa petición de revisión venía apoyada por una prueba, al menos indiciaria, de la existencia de esa irregularidad no invalidante, pero que sin embargo podía haber suscitado alguna duda en algunas mesas de la circunscripción y provocado anulaciones. Consta así, pues han sido aportados a los autos los escritos y resoluciones correspondientes, que el mismo día de las elecciones (24 de mayo de 2015) la candidatura puso de manifiesto ante las Junta Electorales de Badajoz y Extremadura la existencia de una “orden” a las mesas o “advertencia” a la propia candidatura por parte de la Junta Electoral de Zona de Llerena acerca de la nulidad de esos sobres y votos por ese motivo. Y consta también que se adjuntó a la comunicación inicial presentada por la candidatura una foto del modelo de sobre confeccionado por la candidatura y previamente validado por la Junta Electoral. Ante todo ello, ninguna de esas dos Juntas puso en duda esos hechos ni tuvo inconveniente alguno en dictar sendas comunicaciones ese mismo día afirmando la plena validez de los votos así emitidos. Nadie ha negado, además, la existencia de esa diferencia de color entre la tinta de los sobres confeccionados por la propia candidatura y enviados con la propaganda electoral a los domicilios de los electores y los elaborados por la propia Administración. Por último, en el recurso contencioso-electoral el Fiscal pidió el recibimiento a prueba para que “la Secretaría de la citada Junta [se refiere a la Junta Electoral Provincial de Badajoz] certifique si el acuerdo de la misma de 24 de mayo de 2015, adoptado ante el escrito presentado por” el representante de la candidatura “sobre incidencias en la Junta Electoral de Llerena sobre los modelos de los sobres para las elecciones a la Asamblea de Extremadura 2015 fue comunicado a todas las Juntas Electorales de Zona de Badajoz”, prueba que fue sin embargo inadmitida por la Sala de lo Contencioso-Administrativo del Tribunal Superior de Justicia de Extremadura mediante Auto de 18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y teniendo en cuenta la actuación de los concretos poderes públicos aquí implicados, no resulta equitativo reprochar a la candidatura recurrente negligencia en el ejercicio y defensa de los propios derechos como causa para inadmitir esa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Apreciada entonces la existencia de una irregularidad consistente en la indebida limitación del derecho de sufragio, por carecer de apoyo legal, resta aun por examinar una última circunstancia que pudiera conducir a la desestimación de este amparo. Es la apuntada por el Fiscal acerca de la escasa probabilidad de que el cómputo de los votos nulos pudiera incidir en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este Tribunal ha declarado que “la Sala que en cada caso resuelva el correspondiente contencioso-electoral deberá, llegado el momento, realizar el juicio de relevancia de los vicios o irregularidades invalidantes en el resultado final, sin perjuicio de la ulterior revisión del mismo, en su caso, por este Tribunal. En su motivación, y según el supuesto de hecho que en cada recurso hay que resolver, la Sala deberá expresar el proceso lógico que le lleva a apreciar la alteración del resultado como consecuencia de los vicios o irregularidades apreciados” (STC 105/2012, de 11 de mayo, FJ 16, con cita de otras). Y claro está, si no lo hace el órgano de la jurisdicción ordinaria, habrá el propio Tribunal Constitucional el que asuma esta tarea. Todo ello en aras de preservar el principio de conservación de los actos electorales válidamente celebrado, el principio de proporcionalidad entre unos actos y sus consecuencias cuando éstas afectan a derechos fundamentales y la máxima efectividad del derecho de sufragio (por todas, STC 24/1990,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invocación de esta doctrina, argumenta el Fiscal que si se aplica el porcentaje de voto válido obtenido por la candidatura (4,77 por 100) al voto nulo total de la circunscripción (7.118 votos nulos), el resultado es de 340 unidades, cantidad muy inferior a los 900 votos que según confiesa la propia candidatura le harían falta para superar el umbral del 5 por 100 y entrar en el reparto de escaños de la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cierto, no podemos sin embargo compartir esta argumentación. En primer lugar, porque no se trata aquí de resolver si procede o no una nueva convocatoria de las elecciones en aquellas mesas que resulten afectadas por irregularidades invalidantes según la previsible incidencia de sus resultados (hipotéticos) en el resultado electoral general, en aplicación del art. 113.2 d) LOREG, pronosticando o anticipando el comportamiento futuro e incierto de los electores en esa nueva convocatoria electoral, que es el ámbito en el que este Tribunal ha exigido el mencionado juicio, siempre hipotético, de incidencia o relevancia de la irregularidad apreciada; aquí se trata de decidir si procede comprobar o no el contenido real de los votos nulos conservados para conocer así la verdadera voluntad de los electores manifestada en el proceso electoral, que es el criterio que debe presidir siempre la interpretación de la normativa electoral (por todas, STC 105/2012, de 11 de mayo, FJ 7). Y sobre todo, en segundo lugar, porque el cálculo efectuado por el Fiscal no tiene en cuenta que precisamente la coalición recurrente alega la existencia de una circunstancia específica en su candidatura, y no concurrente en las demás, que habría determinado la anulación solamente de votos destinados a ella, y no a las restantes. Ello, en buena lógica, obliga a incrementar el porcentaje de voto válido obtenido por esa candidatura respecto al de las demás, que es el parámetro empleado sin embargo por el Fiscal sin modulación de ningún tipo. Como la incidencia de esa circunstancia en el número total de votos nulos es desconocida y no puede valorarse ni medirse en modo alguno, y sin embargo los votos necesarios para alterar la composición del Parlamento (“unos 900”, según la actora, respecto 7.118 votos nulos totales en la circunscripción) no representan tampoco un porcentaje excesivo (12,6 por 100) que permita afirmar con “un razonable margen de seguridad” (STC 168/1991, de 19 de julio, FJ 2) que en ningún caso se alcanzará, todo ello obliga a efectuar la revisión del voto nulo reclamada por la actora ante la Junta Electoral Provincial de Badajoz. En el bien entendido de que, de conformidad con lo solicitado por la parte desde un inicio, únicamente cabrá revisar, computar y en su caso impugnar los votos eventualmente anulados en la circunscripción de Badajoz por el concreto motivo alegado por la candidatura, esto es, por la existencia de una diferencia de color entre los sobres y papeletas de su candidatura y los oficiales, pero no por ningún otro motivo que pueda aparecer en esa tarea de revisión.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candidatura Ganemos-Izquierda Unida-Los Verdes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de la coalición electoral recurrente a la tutela judicial efectiva (art. 24.1 CE) y a acceder a los cargos públicos con los requisitos que señalen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coalición recurrente en ese derecho y, en consecuencia, declarar la nulidad de la Sentencia de 24 de junio de 2015 dictada por la Sala de lo Contencioso-Administrativo del Tribunal Superior de Justicia de Extremadura por la que se inadmite el recurso electoral núm. 5-2015, así como los acuerdos de la Junta Electoral Provincial de Badajoz de 27 de mayo de 2015 (acta de escrutinio general) y 29 de mayo de 2015 (desestimatoria de la reclamación deducida contra el acta anterior), del acuerdo de la Junta Electoral de Extremadura de 3 de junio de 2015 (confirmatorio de la desestimación anterior), y del acuerdo de proclamación de electos aprobada por la Junta Electoral Provincial de Badajoz el 5 de junio de 2015, únicamente en cuanto no han permitido a la coalición recurrente revisar los votos anulados en la citada circunscripción por el motivo esgrimido en el escrito presentado a las 12:00 horas ante la Junta Electoral Provincial en el acto de escrutinio general, y al que hace referencia el antecedente 2 c)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Reconocer su derecho a que por la Junta Electoral Provincial de Badajoz, en el acto de escrutinio general, se revisen los votos anulados para comprobar si existe alguno que lo fue por un defecto de tintada en la confección de los sobres o papeletas electorales.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