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5372-2013,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septiembre de 2013 tuvo entrada en el Registro General de este Tribunal un oficio del Juzgado de lo Contencioso-Administrativo núm. 1 de Mérida al que se acompaña, junto con el testimonio del procedimiento abreviado núm. 262-2013,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funcionario de carrera del cuerpo de maestros interpuso recurso contencioso-administrativo contra la resolución de la Dirección General de Personal Docente de la Consejería de Educación de la Junta de Extremadura por la que se desestima el recurso de reposición interpuesto contra la denegación de la solicitud del recurrente en relación al abono de la paga extraordinaria correspondiente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los mismos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parte actora consideraron procedente el planteamiento de la cuestión. El Letrado de la Junta de Extremadura se manifestó en contra del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10 de septiembre de 2013, el Juzgado de lo Contencioso-Administrativo núm. 1 de Mérida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el cumplimiento del trámite de audiencia previsto en el art. 35 de la Ley Orgánica del Tribunal Constitucional (LOTC), el órgano judicial transcribe las normas de cuya constitucionalidad duda, señalando que los mismos, al entrar en vigor el día 15 de julio de 2012 y suprimir la parte de la paga extraordinaria que va del 1 de junio de 2012 al 14 de julio de 2012 podría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ex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33.3 CE y todo ello como consecuencia de una aplicación retroactiva de una norma restrictiva de derechos salariales, algo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Auto exterioriza los debidos juicios de aplicabilidad y relevancia indicando que los preceptos cuestionados son directamente aplicables al caso, pues sirven de base para suprimir la totalidad de la paga extra, especialmente la parte generada en el período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22 de octubre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31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6 de noviembre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la representación que ostenta, mediante escrito registrado en este Tribunal el 14 de noviembre de 2013, se personó y formuló alegaciones interesando la desestimación de la presente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de 2012,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de 2012,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(STJUE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25 de noviembre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cuanto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junio de 2015, la Sala Segunda de este Tribunal acordó, de conformidad con lo dispuesto en el art. 88.1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ha satisfecho al funcionario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Secretario General de la Consejería de Educación y Cultura remitió a este Tribunal, con fecha de entrada 29 de junio de 2015, certificado de la jefa del servicio de nóminas de personal docente de la Consejería de Educación y Cultura en el que se hace constar que el citado funcionario, “sí ha percibido la prorrata retributiva de los 42 días devengados (descontados 2 días por ejercitar el derecho de huelga en el período comprendido entre el 1 de junio y el 14 de julio de 2012) 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 económicos de la funcionaria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 funcionario de carrera del cuerpo de maestros con motivo de la supresión por el Gobierno de Extremadura, por aplicación de las previsiones contenidas en el Real Decreto-ley 20/2012, de la paga o gratificación extraordinaria de diciembre de 2012 a dicha funcionaria, proceso en el que lo pretendido por la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la demandante en el proceso a quo, como se ha dicho), sino sólo en cuanto su aplicación haya podido suponer la infracción del principio de irretroactividad establecido en el 9.3 CE, al no contemplar excepción alguna respecto de las cuantías que se entienden ya devengadas de dicha paga extra (en concreto, 44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LOTC, la Sala Segunda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al funcionario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el funcionario señalado ha percibido en la nómina del mes de enero de 2015 la prorrata retributiva de los 42 días devengados (descontados dos días por ejercitar el derecho de huelga en el período comprendido entre el 1 de junio y el 14 de julio de 2012)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no se había producido la extinción del procedimiento laboral a quo, ni tampoco nos encontrábamos ante un supuesto de pérdida de vigencia del precepto legal cuestionado, no obstante lo cual,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 funcionario de carrera del cuerpo de maestros a percibir la parte proporcional (en concreto, 44 días) de la paga extra de diciembre de 2012, por entenderse ya devengada al momento de la entrada en vigor del Real Decreto-ley 20/2012, contraviene el art. 9.3 CE. Planteada la cuestión en esos términos,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al funcionario de carrera del cuerpo de maestros cuya demanda ha dado lugar al planteamiento de la presente cuestión de inconstitucionalidad de la parte correspondiente a 42 días de la paga extraordinaria de diciembre de 2012 (descontados dos días por haber ejercido el derecho de huelga en el período comprendido entre el 1 de junio y el 14 de julio de 2012, período al que se limita la duda de constitucionalidad planteada),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