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189</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21 de septiembre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6038-2013 promovida por la Sala de lo Social de la Audiencia Nacional, en relación con el art. 2 del Real Decreto-ley 20/2012, de 13 de julio, de medidas para garantizar la estabilidad presupuestaria y de fomento de la competitividad. Ha comparecido y formulado alegaciones el Abogado del Estado. Ha comparecido la Procuradora de los Tribunales doña Beatriz González Rivero, en nombre y representación de la entidad Administrador de Infraestructuras Ferroviarias (ADIF). Ha intervenido el Fiscal General del Estado.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14 de octubre de 2013 se registró en este Tribunal oficio de la Sala de lo Social de la Audiencia Nacional al que se acompañaba, junto al testimonio del correspondiente procedimiento, el Auto de ese mismo órgano judicial de 13 de septiembre de 2013; en él se acordaba plantear cuestión de inconstitucionalidad en relación con el art. 2 del Real Decreto-ley 20/2012, de 13 de julio, de medidas para garantizar la estabilidad presupuestaria y de fomento de la competitividad, convalidado por el Congreso de los Diputados ex art. 86.2 CE en su sesión de 19 de julio de 2012, por posible vulneración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la Sala de lo Social de la Audiencia Nacional se formuló por la Confederación General del Trabajo (CGT), el Sindicato de Circulación Ferroviario (SCF), el Sindicato Ferroviario-Intersindical, la federación de servicios a la ciudadanía de Comisiones Obreras (FSC-CCOO) y la federación estatal de servicios de la Unión General de Trabajadores (UGT), demanda de conflicto colectivo que dio lugar a los autos núm. 192-2013. Las citadas organizaciones sindicales pretendían en su demanda que se declarase que no procedía aplicar a los trabajadores del ente Administrador de Infraestructuras Ferroviarias (ADIF) lo dispuesto en los arts. 2, 3 y 7 del Real Decreto-ley 20/2012, respecto de la supresión de la paga extraordinaria del mes de diciembre de 2012 al personal del sector público y que se reconociese a estos trabajadores el derecho a percibir dicha paga extra o equivalente; subsidiariamente, pretendían que no se descontase de la paga extra de diciembre o equivalente la parte proporcional de la misma ya devengada al momento de la entrada en vigor de dicho Real Decreto-ley (15 de julio de 2012), porque de acuerdo con el art. 9.3 CE no cabría que la supresión opere de modo retroactivo. Las mismas pretensiones se dedujeron en relación con los trabajadores de ADIF respecto de los que, conforme a su régimen específico, la referida supresión retributiva se sustituyó por la reducción de una catorceava parte calculada sobre la cuantía del salario anual, prorrateándose entre las nóminas pendientes de recibir en 2012 a partir de la entrada en vigor del Real Decreto-ley 20/2012 (art. 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procedimiento y dentro del plazo para dictar sentencia, por providencia de 4 de julio de 2013 la Sala acordó oír a las partes y al Ministerio Fiscal para que alegasen sobre la pertinencia de plantear cuestión de inconstitucionalidad en relación con el art. 2 del Real Decreto-ley 20/2012, por posible vulneración del principio de irretroactividad de las disposiciones restrictivas de derechos individuales (art. 9.3 CE) en la medida en que suprime el derecho de los trabajadores a percibir cuantías de la paga extraordinaria del mes de diciembre de 2012 ya devengadas a la fecha de entrada en vigor de dicho Real Decreto-ley, así como en cuanto que reduce para otros trabajadores en una cantidad calculada sobre la cuantía del salario anual que se viene devengando desde el primer día del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presentó escrito de alegaciones en el que se afirmaba que el juicio de relevancia estaba correctamente planteado, sin que ello supusiese compartirlo. Por su parte, la Confederación General del Trabajo (CGT), el Sindicato de Circulación Ferroviario (SCF), la federación de servicios a la ciudadanía de Comisiones Obreras (FSC-CCOO) y la federación estatal de servicios de la Unión General de Trabajadores (UGT), estimaron pertinente el planteamiento de la cuestión de inconstitucionalidad. La representación del Administrador de Infraestructuras Ferroviarias (ADIF) se opuso al planteamiento de la cuestión por entender que el art. 2 del Real Decreto-ley 20/2012 es plenamente conforme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13 de septiembre de 2013, la Sala de lo Social de la Audiencia Nacional acordó plantear cuestión de inconstitucionalidad en relación con el art. 2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13 de septiembre de 2013 la Sala de lo Social de la Audiencia Nacional considera que el art. 2 del Real Decreto-ley 20/2012 podría vulnerar el principio de irretroactividad de las disposiciones sancionadoras no favorables o restrictivas de derechos individuales, que garantiza el art. 9.3 CE, con fundamento en los razonamientos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una síntesis de los antecedentes de hecho y la transcripción del art. 2 del Real Decreto-ley 20/2012, se señala que está claro que tal disposición suprime la percepción de la paga extraordinaria del mes de diciembre del año 2012 para el personal laboral del sector público y asimismo que establece que en aquellos casos en que no se contemple expresamente la percepción de pagas extras o se perciban más de dos al año (lo que acontece con parte de los trabajadores de ADIF) las retribuciones anuales totales se reducen en una catorceava parte. Esa supresión y reducción retributiva se hace efectiva a partir de la entrada en vigor del Real Decreto-ley 20/2012 (15 de julio de 2012), sin precisar excepciones por derechos ya devengados. Estima la Sala que el Gobierno es plenamente consciente de la posibilidad de que haya comenzado a devengarse la paga extraordinaria o equivalente cuya percepción se suprime, en tanto que en el apartado 1 del art. 2 del Real Decreto-ley 20/2012 se indica que la medida afecta a las cuantías “que corresponda percibir”, en tiempo verbal no condicional, admitiendo que el derecho ya se habría generado, no obstante lo cual cierra la puerta a su abono.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esa perspectiva, entiende la Sala que no es posible interpretar el art. 2 del Real Decreto-ley 20/2012 considerando que cabe abonar aquella parte de la paga extraordinaria de diciembre que ya se hubiera devengado a la fecha de la entrada en vigor de la citada norma. Así, “por mucho que ya se hubiera devengado la parte proporcional a catorce días (desde el 1 de julio al 14)”, la aplicación del citado artículo 2 impediría su abono. Lo mismo acontece con el descuento de la catorceava parte de la retribución anual. Atendiendo a la jurisprudencia de la Sala de lo Social del Tribunal Supremo que se cita, según la cual las pagas extraordinarias son salario diferido y se devengan día a día, entiende la Sala que el art. 2 del Real Decreto-ley 20/2012 podría considerarse contrario al art. 9.3 CE, que garantiza la irretroactividad de las disposiciones restrictivas de derechos individuales y la seguridad jurídica, puesto que se estaría suprimiendo el derecho ya generado a percibir la parte proporcional de la paga extraordinaria devengada antes de la entrada en vigor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que precede, indica la Sala que la norma cuestionada es determinante para el resultado del litigio y no admite una interpretación que la acomode a la Constitución. Una de las pretensiones formuladas por los demandantes es, justamente, que se mantenga incólume la percepción de la parte ya devengada de la paga extra de diciembre de 2012, o que no se descuente la catorceava parte de la retribución anual, en su caso, a pesar de lo dispuesto en el art. 2 del Real Decreto-ley 20/2012. Posteriormente se hace referencia a las alegaciones realizadas por las partes y el Ministerio Fiscal en el trámite de audiencia, y se señala que tras ellas subsiste la duda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se refiere la Sala a la doctrina constitucional sobre la prohibición de retroactividad de las disposiciones sancionadoras no favorables o restrictivas de derechos individuales (art. 9.3 CE). Señala que, conforme a dicha doctrina, solo puede afirmarse que una norma es retroactiva a los efectos del citado precepto cuando incide sobre “relaciones consagradas” y afecta a “situaciones agotadas”. El espíritu restrictivo que impregna el art. 9.3 CE queda plasmado en la STC 89/2009, de 20 de abril, que ha aclarado que la mención de ese precepto constitucional a la “restricción de derechos individuales” ha de entenderse referido a las limitaciones introducidas en el ámbito de los derechos fundamentales y de las libertades públicas. A la vista de lo anterior, lo primero que hay que preguntarse es si en este caso estamos ante un derecho individual en el sentido apuntado desde esa consideración restrictiva, lo que entiende la Sala que merece una respuesta positiva. En tal sentido, se prosigue afirmando que los derechos retributivos del personal del sector público pertenecen a la esfera general de protección de la persona consagrados en el art. 35.1 CE, que reconoce el derecho a la remuneración suficiente (lo que, en principio, se correspondería sólo con el salario mínimo interprofesional) y también el derecho al trabajo (una de cuyas notas esenciales es su carácter remunerado). Por su parte el Estatuto de los trabajadores, aprobado por el legislador en cumplimiento del mandato contenido en el art. 35.2 CE, reconoce en su art. 31 el derecho del trabajador a dos gratificaciones extraordinarias al año, una en Navidad y otra en el mes que se determine por convenio colectivo o por acuerdo entre el empresario y los representantes de los trabajadores. A su vez, el art. 27 de la Ley 7/2007, de 12 de abril, del estatuto básico del empleado público, dispone que “las retribuciones del personal laboral se determinarán de acuerdo con la legislación laboral, el convenio colectivo que sea aplicable y el contrato de trabajo, respetando en todo caso lo establecido en el art. 21 del presente Estatuto”; precepto este último —concluye la Sala— que vincula las retribuciones de los funcionarios y del personal laboral del sector público a los límites fijados en las leyes de presupuestos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este enfoque, se señala que el Tribunal Constitucional ha venido admitiendo con naturalidad el encaje en el supuesto de hecho del art. 9.3 CE en el caso de normas que, como la cuestionada, se inspiran en la finalidad de la contención del gasto público mediante la reducción retributiva. En este sentido se citan la STC 330/2005, de 15 de diciembre (en la que se niega que la regulación de la retribución para el personal de una Administración autonómica vulnere el art. 9.3 CE, pero por motivos distintos a su no consideración como derechos individuales a los que alude el precepto) y el ATC 162/2012, de 13 de septiembre (que rechaza que la reducción de las retribuciones impuesta legalmente afecte al art. 9.3 CE, pero no por no tratarse de derechos individuales protegibles sino por no poseer efectos retroactivos al examinarse una regulación pro futuro). A la vista de todo ello, se considera que en el presente caso nos encontraríamos ante derechos individuales amparables por el principio de interdicción de retroactividad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analiza la Sala si el art. 2 del Real Decreto-ley 20/2012, al establecer la supresión de la paga extraordinaria de diciembre de 2012 para el personal laboral del sector público o, en su caso, el descuento de la catorceava parte del total de la retribución anual, supone una retroactividad prohibida por el art. 9.3 CE; esto es, la que incide sobre los efectos jurídicos ya producidos al amparo de una norma anteriormente vigente. Para ello, considera preciso determinar si el derecho a la paga extraordinaria de diciembre de 2012 o equivalente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la Sala que, dado que la regulación legal de las pagas extraordinarias no ofrece respuesta a este interrogante (se limita a fijar el momento de su percepción), se ha de tener en cuenta la jurisprudencia de la Sala de lo Social del Tribunal Supremo en unificación de doctrina que se cita, que configura la paga extraordinaria como de devengo diario y de cobro aplazado. Tras ello, se pregunta la Sala si la posible inconstitucionalidad del art. 2 del Real Decreto-ley 20/2012 puede operar tomando como referencia un criterio jurisprudencial y llega a la conclusión de que la configuración normativa del derecho a las pagas extraordinarias se ve complementada por su configuración jurisprudencial, por lo que la respuesta habría de ser afirmativa. Se añade a este respecto que no estamos ante un pronunciamiento aislado de un tribunal menor, sino ante jurisprudencia, que, además, ha sido dictada en unificación de doctrina. Por ello, el criterio jurisprudencial del Tribunal Supremo sobre el devengo diario de las pagas extraordinarias “se alza con valor normativo complementario, salvaguardando la pureza de la ley, de modo que forma una unidad con la misma como parámetro de inconstitucionalidad del art. 2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todo lo anterior, concluye la Sala que “estamos ante un derecho que se genera día a día, incorporándose como tal al acervo patrimonial de los trabajadores”. “En el caso examinado, al ser la paga extra de diciembre de 2012 de devengo semestral a partir del 1 de julio, por disponerlo así el Convenio colectivo de aplicación”, a la fecha de entrada en vigor del Real Decreto-ley 20/2012 “ya se había devengado y generado el derecho a la parte proporcional a catorce días de trabajo”, que sin embargo el art. 2 del Real Decreto-ley 20/2012 suprime, operando con ello “una retroactividad auténtica o de grado máximo”.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pregunta a continuación la Sala en su Auto de planteamiento de la cuestión si, aun siendo esa retroactividad de grado máximo, puede resultar justificada por concurrir exigencias cualificadas del bien común que podrían imponerse excepcionalmente (STC 197/1992, de 19 de noviembre). La Abogacía del Estado alegó, en este sentido, la exigencia de unos fuertes ajustes presupuestarios provocados por la situación de crisis económica. Sostiene que la necesidad de reducir el déficit público que inspira la norma cuestionada constituiría ese objetivo de procurar el bien común y proteger el interés general, lo que permitiría exceptuar la interdicción de retroactividad. Discrepa la Sala de esta conclusión, porque considera que la crisis económica podría acaso justificar determinadas medidas restrictivas de derechos individuales como la cuestionada, pero no puede abrir la puerta, sin más, a que esas restricciones operen de modo retroactivo. Entiende la Sala que la excepción a la irretroactividad recogida en la doctrina constitucional debe interpretarse de forma restrictiva y que no cabe extenderla a toda medida de interés general. En otras palabras, estima la Sala que la reducción del déficit público puede justificar muchas medidas; no reúne sin embargo la nota de cualificación absolutamente excepcional que sería necesaria para sacrificar el principio constitucional de seguridad jurídica que sustenta la irretroactividad, en aras del bien común. Es el interés general lo que se ataca cuando se niega a quienes han prestado sus servicios al sector público el derecho a percibir el salario correspondiente. Se hace referencia también en el Auto de planteamiento a algunos pronunciamientos del Tribunal Europeo de Derechos Humanos en los que —según la Sala— este Tribunal mantiene una concepción cualificada del “interés general” y descarta que la pretensión de reducir el gasto público, por muy urgente y necesaria que sea, constituya sin más un “bien común”, que abra la puerta a exceptuar los principios constitucionales de irretroactividad y seguridad jurídica, principios que sí cabría identificar, en cambio, con el interés general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la Sala se plantea la posibilidad de que estemos ante una expropiación legislativa de derechos, pero rechaza tal posibilidad en tanto que la previsión de una hipotética compensación o devolución futura de cantidades en modo alguno resultaría asimilable al justo precio al que alude la Ley de expropiación forzosa. Añade que ni está garantizada, ni es propiamente una devolución, puesto que las cuantías detraídas se transformarían en aportaciones a planes de pensiones o contratos de seguro en los términos que establezca el legislador, sujetas, además, al previo cumplimiento de los objetivos de estabilidad presupuestaria. Por otra parte, el carácter meramente hipotético y condicionado de la devolución de las cantidades detraídas a raíz de la supresión de la paga extraordinaria de diciembre de 2012, “diluye cualquier brizna de proporcionalidad de la compensación que pudiera alegarse para justificar la injerencia retroactiva y se aleja del todo del concepto de expropiación legislativa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Añade la Sala que en el específico caso de los trabajadores para los que se establece (art. 2.5 del Real Decreto-ley 20/2012) la reducción de retribuciones anuales totales en una catorceava parte, en aquellos casos en que no se contemple expresamente la percepción de pagas extras o se perciban más de dos al año, se plantea también la posibilidad de que la medida afecte a salarios ya devengados a la entrada en vigor del Real Decreto-ley 20/2012, con posible vulneración igualmente del principio de interdicción de retroactividad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la Sala de lo Social de la Audiencia Nacional concluye que el art. 2 del Real Decreto-ley 20/2012, en su aplicación al personal laboral del sector público, ha podido vulnerar el principio de irretroactividad de las disposiciones restrictivas de derechos individuales previsto en el art. 9.3 CE, al no contemplar excepción alguna respecto de las cuantías ya devengadas al momento de la entrada en vigor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5 de noviembre de 2013, el Pleno de este Tribunal acordó admitir a trámite la cuestión de inconstitucionalidad, deferir a la Sala Primera el conocimiento de la misma conforme al art. 10.1 c) de la Ley Orgánica del Tribunal Constitucional (LOTC) y dar traslado de la demanda y documentos presentados al Congreso de los Diputados y al Senado, por conducto de sus Presidentes, al Gobierno, a través del Ministro de Justicia, y al Fiscal General del Estado, para que en el improrrogable plazo de quince días pudieran personarse en el procedimiento y formular las alegaciones que estimasen convenientes (art. 37.3 LOTC). Asimismo se ordenó, de un lado, comunicar esa resolución a la Sala de lo Social de la Audiencia Nacional a fin de que, de conformidad con el art. 35.3 LOTC, permaneciese suspendido el proceso hasta que este Tribunal resolviese definitivamente la presente cuestión; asimismo publicar la incoación de la cuestión en el “Boletín Oficial del Estado”, lo que se llevó a efecto en el núm. 276, de 18 de noviembre de 2013. Por diligencia de ordenación de la Secretaría de Justicia del Pleno de 5 de noviembre de 2013, se concedió un plazo de quince días a partir de la publicación del referido edicto para que, de conformidad con lo establecido en el art. 37.2 LOTC, quienes fuesen parte en el procedimiento núm. 192-2013 seguido ante la Sala de lo Social de la Audiencia Nacional pudieran personarse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el 20 de noviembre de 2013, el Presidente del Senado comunicó la decisión de la Mesa de esa Cámara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General de este Tribunal el 21 de noviembre de 2013, el Presidente del Congreso de los Diputados comunicó el acuerdo de la Mesa de la Cámara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formuló sus alegaciones por escrito registrado en este Tribunal el 29 de noviembre de 2013, solicitando la declaración de inconstitucionalidad del apartado 2.2 del art. 2 del Real Decreto-ley 20/2012 por considerarlo contrario al principio de irretroactividad de las disposiciones restrictivas de derechos individuales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se ven concernidos derechos individuales que son expresión directa de la esfera general de protección de la persona. Además, afirma que la idea de sanción resultará robustecida en este caso, dado que se pretende extraer del patrimonio de los ciudadanos,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sintetiza.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Derechos Humanos de 14 de mayo de 2013 (caso N.K.M. v. Hungría); este declaró la vulneración del art. 1 del Protocolo núm. 1 anexo al Convenio por un acto de privación de la cuantía de una indemnización (cantidad devengada pero no percibida) por cese a una funcionaria, señalándose que “los bienes” en el sentido del citado artículo 1 son “bienes existentes” o activos, en los que el solicitante puede tener por lo menos una “expectativa legítima” de que esta se realizará.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Tal hipótesis no puede suponer, sin embargo, un aval genérico para que con esa excusa el poder público pueda conducirse apartándose de una expresa previsión legal. Se añade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sólo su apartado 2.2, ya que es el que resulta aplicable para resolver el pleito sometido al conocimiento de la Sala de lo Social de la Audiencia Nacional (referido en exclusiva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3 de diciembre de 2013, el Abogado del Estado se personó en el presente proceso constitucional y formuló las alegaciones que a continuación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aunque el Auto de planteamiento cuestiona la totalidad del extenso art. 2 del Real Decreto-ley 20/2012, se refiere en realidad solo al apartado 2.2 del artículo 2; es decir, a la aplicación de la supresión de la paga extraordinaria de diciembre al personal laboral del sector público.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imponer al legislador, con respeto a su libertad de configuración, el establecimiento de una expresa excepción a la supresión de la paga extraordinaria de Navidad (la correspondiente a la parte proporcional de los días 1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Comienza negando que nos encontremos ante una “disposición sancionadora no favorable o restrictiva de derechos individuales” en el sentido del art. 9.3 CE. Indica que una norma que aspira a la contención del gasto de personal (como principal componente del gasto público) no es ni sancionadora, ni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lo está, por el contrario, la retroactividad “impropia o de grado medio” (que incide en situaciones jurídicas actuales aún no concluidas), pero que puede tener relevancia constitucional desde la perspectiva de la protección de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Auto de planteamiento, la cuestión radica en determinar si el derecho a la paga extraordinaria de Navidad, en cantidad proporcional a los días 1 al 14 de julio, “estaba ya consolidado, asumido e integrado en el patrimonio de los trabajadores cuando entró en vigor” el Real Decreto-ley 20/2012, o si se trataba, por el contrario,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Abogado del Estado que la propia Sala reconoce en el Auto de planteamiento de la cuestión que la regulación legal de las pagas extraordinarias no ofrece respuesta a esa pregunta, siendo el Tribunal Supremo el que ha hecho referencia a su devengo diario y cobro aplazado en su jurisprudencia. No obstante, a juicio del Abogado del Estado resulta evidente que una determinada interpretación jurisprudencial de un precepto legal no puede erigirse en parámetro de constitucionalidad de otra norma de rango legal.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Esta concepción es, por otro lado, perfectamente conforme con los arts. 26 y 31 de la Ley del estatuto de los trabajadores, así como con la doctrina de este Tribunal Constitucional en relación con los tributos de hecho imponible duradero. Respecto a ellos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se refiere a una paga extraordinaria que todavía no se ha percibido.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general”.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Recuerda, asimismo, que la estabilidad presupuestaria es un principio constitucional que vincula a todos los poderes públicos; insiste en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comparte el Abogado del Estado que el Auto de planteamiento trate de restringir los supuestos en los que procede limitar el principio de irretroactividad y de seguridad jurídica, al identificar el “bien común” con “los grandes valores que cohesionan la sociedad” o con “los derechos fundamentales”, considerando, de esta manera, que la reducción del déficit no constituye un bien común. Entiende que tal postura chocaría con la doctrina constitucional que ha señalado que basta con la concurrencia de cualificadas exigencias “del bien común o de interés general” para admitir tales restricciones; “razón por la cual, pueden reputarse conforme a la Constitución modificaciones con cualquier grado de retroactividad cuando ‘existieran claras exigencias de interés general’” (por ejemplo, para evitar operaciones de elusión fiscal). Así las cosas, afirma que no existe razón para negar la concurrencia de un “interés general”, dada la situación descrita de grave crisis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niega el Abogado del Estado que las Sentencias del Tribunal Europeo de Derechos Humanos citadas por el Auto de planteamiento puedan servir para avalar la tesis mantenida en el mismo; a diferencia de lo que ocurre en el presente caso, en tales supuestos se alegaron intereses difusos para proceder a la aplicación retroactiva de una medida que no la justificaba desde la perspectiva de la proporcionalidad. Se recuerda que, por el contrario, en el presente caso no existen motivos “difusos”, sino concretos de interés general; en realidad no asistiríamos a una reducción del sueldo de los empleados públicos sino a una “congelación” de la paga extra de diciembre con previsión de su devolución mediante su aportación a planes de pensiones en un horizonte no lejano (2015); eso sí, en función de las necesidades y del equilibrio presupuestario. En definitiva, concluye diciendo que ante el interés público a que se trata de atender, resulta absolutamente proporcionado que únicamente se exija como sacrificio a los empleados públicos el aplazamiento temporal del abono de la parte proporcional de la paga extraordinaria correspondiente a los días 1 a 15 de julio de 2012, que es lo único que se discute en la presente cuestión de inconstitucionalidad. Por todo ello, se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este Tribunal el 26 de noviembre de 2013, la Procuradora de los Tribunales doña Beatriz González Rivero solicitó que se la tuviese por personada en el presente proceso constitucional en nombre y representación de ADIF. Por diligencia de ordenación de la Secretaría de Justicia del Pleno de 11 de noviembre de 2013, se tuvo a la referida Procuradora por personada y parte en esta cuestión de inconstitucionalidad y, de conformidad con lo establecido en el art. 37.2 LOTC, se le concedió un plazo de quince días para alegar cuanto convenga a su derecho, habiendo transcurrido dicho plazo sin que la representación procesal de ADIF haya formulado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6 de julio de 2015 la Sala Primera acordó, de conformidad con lo dispuesto en el art. 88.1 LOTC, dirigir atenta comunicación a ADIF a fin de que indicase a este Tribunal si, en atención a lo previsto en la disposición adicional duodécima de la Ley 36/2014, de presupuestos generales del Estado para el año 2015, o por cualquier otra circunstancia, ha satisfecho a los trabajadores de esa empresa, incluidos los subrogados en fecha 1 de enero de 2013 provenientes de la extinguida FEVE,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las citadas pagas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contestación a la referida providencia, la representación procesal de ADIF, mediante escrito que tuvo entrada en el Registro General de este Tribunal el 20 de julio de 2015, aportó la certificación emitida por la Directora General de Recursos Humanos y Secretaria General y del Consejo de ADIF con fecha 13 de julio de 2015, en la que se hace constar que dicha entidad pública, al amparo de lo previsto en la disposición adicional duodécima de la Ley 36/2014, de presupuestos generales del Estado para el año 2015, hizo efectivo a sus trabajadores (incluidos los procedentes de la extinta FEVE), en la nómina del mes de enero de 2015, el abono de la parte proporcional correspondiente a los primeros cuarenta y cuatro días de la paga extraordinaria del mes de diciembre de 2012 dejada de percibir por aplicación de lo dispuesto en el art. 2 del Real Decreto-ley 20/2012, así como de la parte correspondiente al descuento equivalente de la catorceava parte de las retribuciones anuales efectuado en aplicación de la misma norma al personal cuyo sistema retributivo no contempla el concepto de paga extraordinaria. Las cantidades abonadas por tales conceptos fueron las equivalentes al 24,04 por 100 del importe dejado de percibir por aplicación de lo dispuesto en el art. 2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17 de septiembre de 2015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de la Audiencia Nacional plantea cuestión de inconstitucionalidad respecto del art. 2 del Real Decreto-ley 20/2012, de 13 de julio, de medidas para garantizar la estabilidad presupuestaria y de fomento de la competitividad. Este precepto, en lo que aquí importa, dispone para el personal del sector público definido en el art. 22.1 de la Ley 2/2012, de 29 de junio, de presupuestos generales del Estado para 2012, la supresión de la paga extraordinaria (o equivalente) del mes de diciembre de 2012. En síntesis, la Sala entiende que el art. 2 del Real Decreto-ley 20/2012, en su aplicación al personal laboral del sector público,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resulta obligado advertir, en consonancia con lo manifestado en sus alegaciones respectivas por el Fiscal General del Estado y el Abogado del Estado, que, si bien la Sala de lo Social de la Audiencia Nacional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al personal laboral del sector público” (como se precisa expresamente en la parte dispositiva del Auto). Ello se conecta lógicamente con el juicio de relevancia, correctamente expresado por el órgano judicial. La cuestión de inconstitucionalidad trae causa de un proceso de conflicto colectivo promovido por varios sindicatos con motivo de la supresión, por aplicación de las previsiones contenidas en el Real Decreto-ley 20/2012, de la paga extra de diciembre de 2012 al personal laboral de una entidad pública estatal (Administrador de Infraestructuras Ferroviarias, ADIF), así como del descuento de la catorceava parte de las retribuciones anuales, efectuado en aplicación de la misma norma, a los trabajadores de la misma entidad cuyo régimen retributivo no contempla el concepto de paga extraordinaria. Lo pretendido por los demandantes con carácter subsidiario a la pretensión principal (referida a que no se apliquen en esa entidad pública las medidas de supresión o reducción de retribuciones previstas por el Real Decreto-ley 20/2012) es justamente que se declare el derecho de los trabajadores de esa entidad a percibir la parte proporcional de la paga extra de diciembre de 2012 o equivalente que consideran ya devengada al momento de la entrada en vigor del Real Decreto-ley 20/2012, porque, de acuerdo con el art. 9.3 CE, no cabe que la supresión de esa paga extra tenga efectos retroactivos; lo mismo se predica del descuento de la catorceava parte de las retribuciones anuales al personal cuyo sistema retributivo no contempla el concepto de paga extraordinaria, por entender la Sala que la medida afecta a salarios ya devengados a la entrada en vigor del Real Decreto-ley 20/2012, con posible vulneración igualmente del principio de interdicción de la retroactividad de las disposiciones restrictivas de derechos individuales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en los términos en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también al apartado 2.2 del art. 2 del Real Decreto-ley 20/2012, que se refiere específicamente a la supresión de la paga o gratificación extraordinaria de diciembre de 2012, o equivalente, al personal laboral del sector público; y al apartado 5 del art. 2 del Real Decreto-ley 20/2012, que establece la reducción de una catorceava parte de las retribuciones totales anuales a los trabajadores del sector público cuyo régimen retributivo no contemple expresamente la percepción de pagas extraordinarias o que perciban más de dos pagas extraordinarias al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la Sala de lo Social de la Audiencia Nacional la medida de supresión de la paga extraordinaria de diciembre de 2012 en sí misma considerada (que es la pretensión principal que se deduce por los sindicatos demandantes en el proceso a quo, como se ha dicho); sino sólo en cuanto su aplicación haya podido suponer la infracción del principio de irretroactividad establecido en el 9.3 CE, al no contemplar excepción alguna respecto de las cuantías que se entienden ya devengadas de dicha paga extra a la fecha de entrada en vigor del Real Decreto-ley 20/2012 (que tuvo lugar el 15 de julio de 2012, conforme a su disposición final decimoquinta); y lo mismo en cuanto al descuento de la catorceava parte de las retribuciones anuales efectuado en aplicación del art. 2.5 del Real Decreto-ley 20/2012 al personal de ADIF cuyo sistema retributivo no contempla el concepto de paga extraordinaria. A esta concreta duda (planteada a partir de las pretensiones subsidiarias en el proceso a quo)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Conviene asimismo advertir que la Sala de lo Social de la Audiencia Nacional no cuestiona el art. 3.2 del Real Decreto-ley 20/2012. Este reitera, para el personal laboral del sector público estatal incluido en el art. 27 de la Ley 2/2012, de presupuestos generales del Estado para 2012 (personal en el que se cuentan los trabajadores de la entidad pública empresarial estatal ADIF), la regla de la supresión de la paga extraordinaria de diciembre de 2012 establecida en el art. 2 del Real Decreto-ley 20/2012. Tampoco cuestiona la Sala el art. 6 del Real Decreto-ley 20/2012, que, en consonancia con esa misma regla, suprime durante el año 2012 para el personal laboral del sector público “la percepción de la gratificación extraordinaria con ocasión de las fiestas de Navidad contenida en el art. 31 del Estatuto de los Trabajadores”. Por tanto, las previsiones contenidas en los arts. 3.2 y 6 del Real Decreto-ley 20/2012 quedan fuera de nuestro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 el alcance de nuestra decisión, debemos remitirnos a lo dicho recientemente en la STC 83/2015, de 30 de abril, FJ 3, sobre la posible pérdida de objeto de la cuestión de inconstitucionalidad, como consecuencia de lo establecido en la disposición adicional duodécima de la Ley 36/2014, de 26 de diciembre, de presupuestos generales del Estado para 2015. Bajo el epígrafe “recuperación de la paga extraordinaria y adicional del mes de diciembre de 2012”, se establece, en su apartado 1.1,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cuarenta y cuatro días de la paga extraordinaria suprimida, según establece el apartado 1.2. En su apartado 2 dispone las reglas para el abono de dichas cantidades al personal del sector público estatal (entre el que se encuentran los trabajadores de la entidad pública empresarial ADIF), previsiones cuya aplicación efectiva se ha llevado a cabo en el ámbito del sector público estatal conforme a las instrucciones contenidas en la resolución conjunta de las Secretarías de Estado de Presupuestos y Gastos y de Administraciones Públicas de 29 de diciembre de 2014 (publicada en el “Boletín Oficial del Estado” de 2 de enero de 2015). En ella se precisa: “el reconocimiento del derecho a recuperar las cantidades dejadas de percibir se produce por imperativo de la propia Ley de Presupuestos Generales del Estado para 2015 y produce sus efectos a partir de este último año, por lo que todas las cantidades que se reconozcan en virtud de lo dispuesto en la disposición adicional constituyen percepciones correspondientes al ejercicio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ha de estarse a lo dispuesto en el apartado III de las referidas instrucciones, que contiene las reglas aplicables al personal laboral del sector público estatal al que no le resulte de aplicación el III convenio colectivo único del personal laboral al servicio de la Administración general del Estado; en esta situación se encuentra el personal incluido en el ámbito de aplicación los convenios colectivos de RENFE y de la extinta FEVE en los que se fundamentan las pretensiones deducidas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83/2015, FJ 3, se recuerda la reiterada doctrina constitucional sobre los efectos extintivos del objeto del proceso en las cuestiones de inconstitucionalidad, como consecuencia de la derogación o modificación de la norma legal cuestionada. Se puso de manifiesto que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 Otro tanto acontece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conflicto colectivo del que trae causa la presente cuestión de inconstitucionalidad se discute el derecho de los trabajadores de una entidad pública empresarial del sector estatal (ADIF) a percibir la parte proporcional de la paga extra de diciembre de 2012 ya devengada al momento de la entrada en vigor del Real Decreto-ley 20/2012, que suprimió el derecho a su percepción; así como el derecho a percibir la parte proporcional correspondiente al descuento de la catorceava parte de las retribuciones anuales totales efectuado en aplicación de la misma norma al personal cuyo sistema retributivo no contempla el concepto de paga extraordinaria. Ello por estimar los demandantes en el proceso a quo que la supresión de esa paga extra o, en su caso, la reducción de la catorceava parte de las retribuciones anuales, en virtud del citado Real Decreto-ley 20/2012 no puede tener efectos retroactivos por imperativo de lo dispuesto en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suscitarse sobre este extremo la duda de constitucionalidad que plantea el órgano judicial, es obligado constatar la recuperación por los trabajadores de ADIF de la parte proporcional correspondiente a los primeros cuarenta y cuatro días de la paga extra de diciembre de 2012, así como de la parte correspondiente al descuento equivalente de la catorceava parte de las retribuciones anuales efectuado al personal cuyo sistema retributivo no contempla el concepto de paga extraordinaria, con arreglo a lo establecido en la citada disposición adicional duodécima de la Ley 36/2014, de presupuestos generales del Estado para 2015, y en el apartado III de las instrucciones contenidas en la también citada resolución conjunta de las Secretarías de Estado de Presupuestos y Gastos y de Administraciones públicas de 29 de diciembre de 2014. Esa recuperación se hizo efectiva en el caso de ADIF en la nómina del mes de enero de 2015, como se pone de manifiesto por dicha entidad pública empresarial en su contestación al requerimiento efectuado al efecto por este Tribunal en virtud de lo dispuesto en el art. 88.1 LOTC, conforme quedó señalado en el relato de antecedentes. Todo ello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(STC 83/2015,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regulación contenida en la citada disposición adicional duodécima de la Ley 36/2014, de Presupuestos Generales del Estado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83/2015, FJ 3; y en el mismo sentido AATC 340/2003, de 21 de octubre, FJ único; y 75/2004, de 9 de marzo, FJ único)” (STC 83/2015,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