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5370-2013 promovida por el Juzgado de lo Contencioso-Administrativo núm. 1 de Mérida, en relación con los arts. 2.1 y 2.2.2.1 del Real Decreto-ley 20/2012, de 13 de julio, de medidas para garantizar la estabilidad presupuestaria y de fomento de la competitividad. Ha comparecido y formulado alegaciones el Abogado del Estado. Ha intervenido el Fiscal General del Estado.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tuvo entrada en el Registro General de este Tribunal un oficio del Juzgado de lo Contencioso-Administrativo núm. 1 de Mérida al que se acompaña, junto con el testimonio del procedimiento abreviado núm. 260-2013,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funcionario de carrera del cuerpo de profesores de enseñanza secundaria interpuso recurso contencioso-administrativo contra la resolución de la Dirección General de Personal Docente de la Consejería de Educación de la Junta de Extremadura por la que se desestima el recurso de reposición formulado contra la denegación de su petición de abono de la paga extraordinaria de diciembre de 2012, suprimida en virtud del art. 2 del Real Decreto-ley 20/2012. En su demanda se solicita se condene a la demandada a dejar sin efecto la reducción de la paga extraordinaria de diciembre o, subsidiariamente, la reducción de los complementos salariales autonómicos de dicha paga, o cuando menos, de la parte proporcional generada desde el 1 de junio hasta el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parte actora consideraron procedente el planteamiento de la cuestión. La Letrada de la Junta de Extremadura se manifestó en contra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10 de septiembre de 2013, el Juzgado de lo Contencioso-Administrativo núm. 1 de Mérida acordó plantear la presente cuestión de inconstitucionalidad respecto a los arts. 2.1 y 2.2.2.1 del Real Decreto-ley 20/2012.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de la Ley Orgánica del Tribunal Constitucional (en adelante, LOTC), el órgano judicial transcribe las normas de cuya constitucionalidad duda en relación con el petitum subsidiario de la demanda relativo a la petición de abono de la parte de paga extraordinaria que va del 1 de junio al 14 de julio de 2012; y ello por entender que, al entrar en vigor el día 15 de julio de 2012 y suprimir la parte de la paga extraordinaria correspondiente al citado período (1 de junio a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ex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al respecto que la paga se hubiera abonado, de no haberse suprimido, el día 1 de diciembre de 2012 por referencia al trabajo de los seis meses anteriores (art. 17 de la Ley 1/2012, de 24 de enero, de presupuestos generales de la Comunidad Autónoma de Extremadura para 2012). Con cita de la doctrina del ATC 180/2011, de 13 de diciembre, el órgano judicial considera que la supresión de la parte proporcional de la paga extra referida al período de 1 de junio a 14 de julio de 2012 (día anterior a la entrada en vigor del Real Decreto-ley 20/2012) podría suponer la indebida aplicación retroactiva de las normas citadas de dicho Real Decreto-ley, restringiendo derechos económicos del funcionario recurrente, que se vería expropiado de la parte proporcional del salario devengado durante el indicado período trabajado (de 1 de junio a 14 de julio de 2012). Por tanto, según el órgano judicial, al haberse suprimido la paga extra en cuestión en su integridad se podría estar consagrando una expropiación de los derechos económicos del funcionario vulneradora del art. 33.3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2012, por lo que su validez hace depender el fallo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acordó admitir a trámite la cuestión mediante providencia de 22 de octubre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definitivamente la cuestión; y publicar la incoación de la cuestión en el “Boletín Oficial del Estado”, lo que se llevó a efecto en el núm. 262, de 1 de noviembre de 2013. Por diligencia de ordenación de la Secretaría de Justicia del Pleno de 22 de octubre de 2013, se concedió un plazo de quince días a partir de la publicación del referido edicto para que, de conformidad con lo establecido en el art. 37.2 LOTC, quienes fuesen parte en el procedimiento abreviado núm. 260-2013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31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6 de noviembre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14 de noviembre de 2013, el Abogado del Estado se personó en el presente proceso constitucional y formuló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uno de los principales componentes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Recuerda asimismo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en el ámbito de la Administración General del Estado.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25 de noviembre de 2013, interesando la declaración de que el art. 2, apartados 2.1 y 2.2.1 del Real Decreto-ley 20/2012 son contrarios a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la cuantía de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cuanto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 (art. 33 Ley 33/1987).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junio de 2015 la Sala Primera acordó, de conformidad con lo dispuesto en el art. 88.1 LOTC, dirigir atenta comunicación a la Consejería de Educación y Cultura de la Junta de Extremadura, a fin de que indique a este Tribunal si, en atención a lo previsto en la disposición adicional duodécima de la Ley 36/2014, de presupuestos generales del Estado para el año 2015, o por cualquier otra circunstancia, ha satisfecho al funcionario de carrera del cuerpo de profesores de enseñanza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Secretario General de la Consejería de Educación y Cultura de la Junta de Extremadura remitió a este Tribunal, con fecha 16 de julio de 2015, certificado de la jefa de servicio de nóminas de personal docente de la Consejería de Educación y Cultura en el que se hace constar que el citado funcionario del cuerpo de profesores de enseñanza secundaria “sí ha percibido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 de 13 de julio, de medidas para garantizar la estabilidad presupuestaria y de fomento de la competitividad”. Al respecto señala que dicha cuantía se ha acabado de percibir en la nómina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2015 se señaló para deliberación y votación de la presente Sentencia el día 21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derechos económicos del funcionario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 funcionario de carrera del cuerpo de profesores de enseñanza secundaria con motivo de la supresión por el Gobierno de Extremadura, por aplicación de las previsiones contenidas en el Real Decreto-ley 20/2012, de la paga o gratificación extraordinaria de diciembre de 2012 a dicho funcionario, proceso en el que lo pretendido por el demandante con carácter subsidiario a la pretensión principal (referida a que se deje sin efecto la supresión de la paga extra de diciembre de 2012) es justamente que se declare su derecho a percibir la parte proporcional de la paga extra de diciembre de 2012 generada desde el 1 de junio hasta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el demandante en el proceso a quo, como se ha dicho), sino sólo en cuanto su aplicación haya podido suponer la infracción del principio de irretroactividad establecido en el 9.3 CE en relación con el art. 33.3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la Sala Primera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al funcionario de carrera del cuerpo de profesores de enseñanza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el funcionario de carrera señalado ha acabado de percibir en la nómina del mes de enero de 2015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44 días devengados de la paga extraordinaria correspondiente al mes de diciembre de 2012, debemos remitirnos a lo dicho recientemente en nuestra STC 83/2015, de 30 de abril, sobre la posible pérdida de objeto de la cuestión de inconstitucionalidad. En concreto, en el fundamento jurídico 3 de la citada STC 83/2015, ya pusimos de relieve la innegable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presente cuestión de inconstitucionalidad se plantea si la supresión del derecho de un funcionario de carrera del cuerpo de profesores de enseñanza secundaria a percibir la parte proporcional (en concreto, 44 días) de la paga extra de diciembre de 2012, por entenderse ya devengada al momento de la entrada en vigor del Real Decreto-ley 20/2012, contraviene los arts. 9.3 y 33.3 CE. En esos términos planteada la cuestión es obligado concluir, como hicimos en la STC 83/2015, que “la recuperación por esos trabajadores de la parte proporcional correspondiente a los primeros 44 días de la paga extra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funcionario de carrera del cuerpo de profesores de enseñanza secundaria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