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219</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22 de octubre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2208-2015, promovida por la Sección Octava de la Sala de lo Contencioso-Administrativo del Tribunal Superior de Justicia de Madrid, en relación con los arts. 8 y 10 del Real Decreto-ley 9/2008, de 28 de noviembre, por el que se crean un fondo estatal de inversión local y un fondo especial del Estado para la dinamización de la economía y el empleo y se aprueban créditos extraordinarios para atender a su financiación, por posible infracción del art. 149.1.13 CE. Han comparecido y formulado alegaciones el Abogado del Estado y la Fiscal General del Estado.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abril de 2015, al que se acompaña el correspondiente Auto de 6 del mismo mes, la Sección Octava de la Sala de lo Contencioso-Administrativo del Tribunal Superior de Justicia de Madrid planteó una cuestión de inconstitucionalidad en relación con los arts. 8 y 10 del Real Decreto-ley 9/2008, de 28 de noviembre, por el que se crean un fondo estatal de inversión local y un fondo especial del Estado para la dinamización de la economía y el empleo y se aprueban créditos extraordinarios para atender a su financiación (en adelante, Real Decreto-ley 9/2008), por posible infracción del art. 149.1.13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Ayuntamiento de Madrid —recurrente en el proceso a quo— recibió una serie de ayudas para la ejecución del proyecto “Construcción de vías Ciclistas en el Distrito de Latina 2486” con cargo al fondo estatal de inversión local, creado por el Real Decreto-ley 9/2008.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vista del informe de control financiero de subvenciones y ayudas nacionales elaborado por la Intervención General de la Administración del Estado (Intervención Territorial de Madrid), la Dirección General de Coordinación de las Competencias con las Comunidades Autónomas y las entidades locales (Ministerio de Hacienda y Administraciones Públicas) acordó iniciar el procedimiento de reintegro regulado en el art. 10 del Real Decreto-ley 9/2008, confiriendo al Ayuntamiento de Madrid el correspondiente trámite de alegaciones. Las alegaciones formuladas por el ayuntamiento fueron desestimadas mediante resolución de 15 de noviembre de 2012 de la citada Dirección General, por la que se declaraba la existencia de un saldo a favor del tesoro público, por incumplimiento de lo dispuesto en el Real Decreto-ley 9/2008.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dicha resolución, el Ayuntamiento de Madrid interpuso un recurso contencioso-administrativo ante la Sala de lo Contencioso-Administrativo del Tribunal Superior de Justicia de Madrid (recurso núm. 626-2013) alegando en la demanda la inconstitucionalidad de los artículos del Real Decreto-ley 9/2008 que habían sido aplicados, a la vista de la STC 150/2012, de 5 de julio, por la que se resolvió el recurso de inconstitucionalidad planteado contra varios preceptos del Real Decreto-ley 13/2009, de 26 de octubre, de creación del fondo estatal para el empleo y la sostenibilidad local (en adelante, Real Decreto-ley 13/2009). El ayuntamiento demandante solicitó de la Sala el planteamiento de una cuestión de inconstitucionalidad por entender que los artículos aplicados en el procedimiento de reintegro eran equivalentes a los que fueron declarados inconstitucionales por la citada STC 150/2012 e incurrían, por tanto, en el mismo 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declarado concluso el procedimiento, mediante providencia de 28 de enero de 2015 se acordó oír a las partes y al Ministerio Fiscal sobre la conveniencia de plantear una cuestión de inconstitucionalidad en relación con los preceptos del Real Decreto-ley 9/2008 objeto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Abogado del Estado presentó su escrito de alegaciones el 5 de febrero de 2015, en el que se oponía al planteamiento de la cuestión. Aducía, en apoyo de su pretensión, que la STC 150/2012 no podía servir de fundamento para la formulación de la cuestión porque se refería a otro real decreto-ley y, además, anulaba solo alguno de sus preceptos. Añadía que el planteamiento de la cuestión en nada variaría la solución correspondiente al fondo del asunto porque aquella Sentencia resolvió solo la competencia para tramitar los expedientes de reintegro, sin afectar a las ayudas ya concedidas. Por otra parte, a la vista del meridiano incumplimiento de los requisitos de la subvención en el caso concreto examinado, si las autoridades autonómicas tramitasen el expediente de reintegro, llegarían a la misma conclusión que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Ministerio Fiscal presentó sus alegaciones el 11 de febrero de 2015, razonando que los arts. 8 y 10 del Real Decreto-ley 9/2008 son aplicables al caso y relevantes para el fallo, pues se referían al control y reintegro de la ayuda concedida al Ayuntamiento. No se oponía al planteamiento de la cuestión, a la vista de lo declarado en la STC 150/2012 y de que el contenido de los citados artículos 8 y 10 coinciden con dos de los declarados inconstitucionales en dicho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promoción de la cuestión señala que los procedimientos de control financiero y reintegro cuya resolución constituye el objeto del proceso a quo se fundan en los preceptos controvertidos: arts. 8 y 10 del Real Decreto-ley 9/2008. Tales preceptos son sustancialmente equivalentes a los arts. 5 y 6 del Real Decreto-ley 13/2009, que fueron declarados inconstitucionales por la STC 150/2012. En dicha Sentencia se consideró que el art. 149.1.13 de la Constitución no ampara la regulación contenida en dichos preceptos, habida cuenta de que deben ser las Comunidades Autónomas quienes establezcan el régimen de gestión, control y resolución de las solicitudes de ayudas, así como el procedimiento de reintegro. Los preceptos aplicados en este procedimiento, a juicio del órgano judicial, incurrirían en el mismo vicio de inconstitucionalidad, al otorgar a órganos de la Administración general del Estado las competencias de control y reintegro de las ayudas en una competencia compartida con las Comunidades Autónomas. El Tribunal proponente considera, en consecuencia, que los arts. 8 y 10 del Real Decreto-ley 9/2008 vulneran el art. 149.1.13 de la Constitución, al igual que sucedía con los preceptos equivalentes del Real Decreto-ley 13/2009.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junio de 2015, el Pleno de este Tribunal acordó admitir a trámite la presente cuestión de inconstitucionalidad, reservar para sí el conocimiento de la misma conforme al art. 10.1 c) de la Ley Orgánica del Tribunal Constitucional (LOTC) y dar traslado de las actuaciones recibidas al Congreso de los Diputados y al Senado, por conducto de sus Presidentes, al Gobierno, a través del Ministro de Justicia, y a la Fiscalía General del Estado, para que en el improrrogable plazo de quince días pudieran personarse en el procedimiento y formular las alegaciones que estimasen convenientes (art. 37.3 LOTC). Asimismo, se ordenaba, de un lado, comunicar esa resolución al órgano promotor a fin de que, de conformidad con el art. 35.3 LOTC, permaneciese suspendido el proceso hasta que este Tribunal resolviese definitivamente la presente cuestión y, de otro lado, publicar la incoación de la cuestión en el “Boletín Oficial del Estado”, lo que se llevó a efecto en el “BOE” núm. 144, de 17 de junio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18 de junio de 2015, el Presidente del Congreso de los Diputados comunicó el acuerdo de dar por personada en el procedimiento a dicha Cámara y por ofrecida su colaboración a los efectos del art. 88.1 LOTC. Igualmente, por escrito registrado el 24 de junio se recibió una comunicación del Presidente del Senado por la cual se ponía en conocimiento de este Tribunal que dicha Cámara se daba por personada en el procedimiento y por ofrecida su colaboración a los efectos del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un escrito registrado en este Tribunal el 30 de junio de 2015 en el que suplica que se dicte Sentencia por la que se inadmita o, subsidiariamente, se desestime la cuestión planteada. En apoyo de su pretensión, alega, por una parte, que la cuestión no ha tomado una norma de comparación integrante del bloque de la constitucionalidad, sino el contenido del Real Decreto-ley 13/2009, interpretado por la STC 150/2012; por otra, señala que el Auto de planteamiento no identifica la norma atributiva de la competencia autonómica que habría sido vulnerada por el Real Decreto-ley 9/2008.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General del Estado formuló sus alegaciones mediante escrito presentado en este Tribunal el 17 de julio de 2015 en el cual, después de relacionar las circunstancias del caso y transcribir las normas legales cuestionadas, expone, sobre la concurrencia de posibles óbices procesales, que el órgano promotor implícitamente viene a afirmar que, según su criterio, los preceptos cuya constitucionalidad cuestiona resultan aplicables y, aunque la Fiscalía entiende que habría sido deseable un mayor detalle en la explicación de la relevancia de la norma para el fallo del asunto enjuiciado, señala que la validez constitucional de las normas cuestionadas aportaría un valor añadido en el enjuiciamiento del supuesto de hecho y, en tal medida, tiene sentido su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cuanto al fondo, que el paralelismo del Real Decreto-ley 9/2008 con el Real Decreto-ley 13/2009, parcialmente declarado inconstitucional por la STC 150/2012, parece suficiente para sustentar la oportunidad del enjuiciamiento constitucional de las disposiciones controvertidas. A continuación, pasa a identificar el título competencial en el que se fundamenta el citado Real Decreto-ley 9/2008, descartando que quepa ampararlo en los apartados 1, 14 y 18 del art. 149.1 de la Constitución, para terminar concluyendo que el fondo estatal de inversión local es una genuina expresión de la planificación general de la economía, título competencial reconocido en el art. 149.1.13 del texto constitucional. Tras recordar la doctrina constitucional recaída al respecto (cita, fundamentalmente, la STC 13/1992, de 6 de febrero), concluye que el Real Decreto-ley 9/2008 contradice abiertamente el régimen competencial establecido, al atribuir íntegramente a los órganos estatales la tramitación de las subvenciones otorgadas con cargo al fondo estatal de inversión local. La Fiscal General del Estado finaliza solicitando la estimación de la cuestión por vulnerarse el art. 149.1.13 de la Constitución, si bien precisando que, al igual que la STC 150/2012, el pronunciamiento de inconstitucionalidad debe tener un carácter meramente declarativo, de modo que no se incida en la situación jurídica concreta que dio lugar al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octubre de 2015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se suscita en relación con los arts. 8 y 10 del Real Decreto-ley 9/2008, de 28 de noviembre, por el que se crean un fondo estatal de inversión local y un fondo especial del Estado para la dinamización de la economía y el empleo y se aprueban créditos extraordinarios para atender a su financiación (en adelante, Real Decreto-ley 9/2008), por posible infracción del art. 149.1.13 de la Constitución. Los citados arts. 8 y 10 del Real Decreto-ley 9/2008 atribuyen a órganos del Estado, respectivamente, el control de la correcta aplicación de los recursos obtenidos del fondo y la tramitación de los expedientes de reintegro de las cantidades no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Octava de la Sala de lo Contencioso-Administrativo del Tribunal Superior de Justicia de Madrid considera que tales preceptos son sustancialmente equivalentes a los arts. 5 y 6 del Real Decreto-ley 13/2009, de 26 de octubre, de creación del fondo estatal para el empleo y la sostenibilidad local, que ya fueron declarados inconstitucionales por la STC 150/2012, de 5 de julio. El órgano promotor recuerda que en dicha Sentencia este Tribunal afirmó que el art. 149.1.13 de la Constitución no ampara tal regulación, habida cuenta de que, tratándose de una competencia compartida, deben ser las Comunidades Autónomas quienes asuman, en tanto que actividades ejecutivas, el control financiero de las ayudas concedidas y, en su caso, los expedientes de reintegro. A su juicio, los preceptos cuestionados del Real Decreto-ley 9/2008 incurrirían en esa misma inconstitucionalidad, al otorgar a órganos de la Administración general del Estado las competencias de control y reintegro del fondo estatal de inversión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examinar esta cuestión es necesario valorar previamente la concurrencia de los requisitos exigidos para el válido planteamiento de la cuestión de inconstitucionalidad, pues nada impide que se pueda apreciar su ausencia en la fase de resolución, esto es, mediante Sentencia, además de hacerlo en el trámite de admisión previsto en el art. 37.1 de la Ley Orgánica del Tribunal Constitucional (LOTC; SSTC 183/2013, de 23 de octubre, FJ 2; 206/2014, de 15 de diciembre, FJ 2; 10/2015, de 2 de febrero, FJ 2; 79/2015, de 30 de abril, FJ 2, y 110/2015, de 28 de mayo,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comenzar recordando, como dijimos en la STC 79/2015, de 30 de abril, FJ 3, que los apartados 1 y 2 del art. 35 LOTC exigen, respectivamente, que la norma con rango de ley de la que tenga dudas un Juez o Tribunal resulte “aplicable al caso y de cuya validez dependa el fallo” y que el órgano judicial deberá especificar o justificar en el Auto de planteamiento de la cuestión en qué medida la decisión del proceso depende de la validez de la norma de que se trate. En atención a lo expuesto, es exigible que la norma cuestionada supere el llamado juicio de relevancia, que se erige en uno de los requisitos esenciales para impedir que la cuestión de inconstitucionalidad pueda quedar desvirtuada por un uso no acomodado a su naturaleza y finalidad, lo que sucedería si se utilizase para obtener pronunciamientos innecesarios o indiferentes para la decisión del proceso en que se suscita (por todas, SSTC 42/2013, de 14 de febrero, FJ 2, y 156/2014, de 25 de septiembre, FJ 2). De ahí que este Tribunal haya estimado que debe darse una verdadera “dependencia” (STC 189/1991, de 3 de octubre, FJ 2), o un “nexo de subordinación”, entre el fallo del proceso y la validez de la norma cuestionada (STC 157/1990, de 18 de octubre, FJ 1). Así, no basta con que el Tribunal ordinario considere que la norma es aplicable al caso, sino que también ha de satisfacerse el requisito de la relevancia; si bien la aplicabilidad de la norma es condición necesaria para que el fallo dependa de su validez, no es, en modo alguno, condición suficiente (SSTC 17/1981, de 1 de junio, FJ 4, y 156/2014,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mantenido que es a los Jueces y Tribunales ordinarios que plantean las cuestiones de inconstitucionalidad a los que corresponde comprobar y exteriorizar dicho juicio de relevancia, sin que este Tribunal pueda “sustituir, rectificar o integrar el criterio de los órganos judiciales proponentes” (por todas, STC 166/2012, de 1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cuestión aquí planteada, la Fiscal General del Estado deja constancia de que el órgano judicial implícitamente viene a afirmar que, a su criterio, los preceptos cuya constitucionalidad cuestiona resultan aplicables. Pone de relieve que habría sido deseable un mayor detalle en la explicación de la dependencia del fallo respecto de la validez constitucional de las normas cuestionadas, no obstante lo cual concluye que el citado requisito procesal está suficientemente cumplido.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Recientemente, la STC 201/2015, de 24 de septiembre, ha tenido ocasión de pronunciarse sobre si cumplía los juicios de aplicabilidad y relevancia un Auto de la misma Sala que planteaba otra cuestión de inconstitucionalidad (la núm. 1796-2015) respecto de los mismos preceptos. Tras descartar que pudieran entenderse convenientemente cumplidos aquellos dos juicios a través de justificaciones meramente “implícitas”, carentes de suficiente argumentación, inadmitió la cuestión por la razón siguiente: “El Auto de planteamiento no va más allá de exponer que los preceptos cuestionados fueron aplicados por los actos administrativos impugnados el pleito a quo. En estas circunstancias, aunque pudiera admitirse que con ello se justifica la aplicabilidad de los mismos, no es posible reconocer en tal argumento una exteriorización del juicio de relevancia, lo que determina la inadmisión de la presente cuestión de inconstitucionalidad porque el órgano judicial no ha levantado la carga de ‘especificar y justificar’ el juicio de relevancia” (ATC 136/2015, FJ 3, citado por la STC 201/2015,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cuestión de inconstitucionalidad está planteada exactamente en los mismos términos que la inadmitida en la citada Sentencia. Corresponde, en consecuencia, apreciar que el órgano judicial tampoco en este caso ha exteriorizado suficientemente las razones por las que considera que su enjuiciamiento depende de la constitucionalidad de los arts. 8 y 10 del Real Decreto-ley 9/2008 y, con ello, inadmitir la presente cuestión (art. 35.2 LOTC), sin que esta inadmisión, al basarse en un motivo estrictamente formal, impida un eventual replanteamiento (entre otros, AATC 120/1997, de 23 de abril, FJ 2, y 195/2010, de 14 de diciembre,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cuestión de inconstitucionalidad núm. 2208-2015, planteada por la Sección Octava de la Sala de lo Contencioso-Administrativo del Tribunal Superior de Justicia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