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5458-2015 interpuesto por el Presidente del Gobierno contra los arts. 5.2 (en cuanto que modifica el art. 27. 5 del texto refundido de las disposiciones legales de la Comunidad Autónoma de Galicia en materia de tributos cedidos por el Estado, aprobado por Decreto Legislativo 1/2011, de 28 de julio) y 84 de la Ley del Parlamento de Galicia 12/2014, de 22 de diciembre, de medidas fiscales y administrativas. Han comparecido y formulado alegaciones la Xunta de Galicia y el Parlamento de Galicia, representados por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septiembre de 2015, el Abogado del Estado, en nombre del Presidente del Gobierno, interpuso recurso de inconstitucionalidad contra los arts. 5.2 (en cuanto que modifica el art. 27.5 del texto refundido de las disposiciones legales de la Comunidad Autónoma de Galicia en materia de tributos cedidos por el Estado, aprobado por Decreto Legislativo 1/2011, de 28 de julio) y 84 de la Ley del Parlamento de Galicia 12/2014, de 22 de diciembre, de medidas fiscales y administrativas. El Abogado del Estado invocó los arts. 161.2 CE y 30 de la Ley Orgánica del Tribunal Constitucional (LOTC), a fin de que se acordase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escrito de interposición se concreta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5.2 admite el uso en el impuesto sobre sucesiones y donaciones y en el de transmisiones patrimoniales y actos jurídicos documentados, ambos cedidos a la Comunidad Autónoma de Galicia por la Ley 17/2010, de 16 de julio, del medio de comprobación de valores previsto en el art. 57.1 a) de la Ley 58/2003, de 17 de diciembre, general tributaria (LGT), y dispone que en tal caso el porcentaje conforme al que capitalizar los rendimientos será el interés de mora ex art. 26.6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recurre la norma por imputársele una extralimitación competencial y expone que al Estado, ex art. 149.1.14 CE, compete regular “no sólo sus propios tributos, sino también el marco general de todo el sistema tributario y la delimitación de las competencias financieras de las Comunidades Autónomas respecto del propio Estado” (STC 192/2000, de 13 de julio), conteniéndose esa regulación en la Ley Orgánica 8/1980, de 22 de septiembre, de financiación de las Comunidades Autónomas (LOFCA), a la que remite el art. 157.3 CE y que integra el bloque de la constitucionalidad (STC 183/1988, de 13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respecto de los tributos cedidos, que su cesión no implica transmisión de titularidad o del ejercicio de las competencias inherentes a ella (STC 192/2000, de 13 de julio) y que el bloque de la constitucionalidad está formado, en lo relativo a la delegación de facultades normativas ex art. 150.1 CE, por las normas que desarrollan la Ley Orgánica de financiación de las Comunidades Autónomas, cuya función es delimitar las competencias entre el Estado y las Comunidades Autónomas en materia de tributos cedidos (STC 161/2012, de 20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reglas, según el Abogado del Estado, se hallan actualmente en la Ley 22/2009, de 18 de diciembre, por la que se regula el sistema de financiación de las Comunidades Autónomas de régimen común y ciudades con Estatuto de Autonomía y se modifican determinados preceptos tributarios, norma que también resulta relevante en la medida que la Ley 17/2010, de 16 de julio, reguladora del régimen de cesión de tributos a la Comunidad Autónoma de Galicia, prevé que “el alcance y condiciones de la cesión de tributos a la Comunidad Autónoma de Galicia son los establecidos en la Ley 22/2009” (artículo 2.1). Por ello se alega en la demanda que el art. 55.1 a) de la Ley 22/2009, en relación con las competencias de gestión tributaria en los tributos cedidos, reconoce a cada Comunidad Autónoma la competencia para “la incoación de los expedientes de comprobación de valores, utilizando los mismos criterios que el Estado”, criterios que el Tribunal Constitucional ha declarado que son “los contenidos en el art. 57 LGT” en la STC 161/2012, de 20 de septiembre, al afirmar que “los mismos criterios de valoración establecidos por la Ley General Tributaria deben ser aplicados en el impuesto sobre sucesiones y donaciones y en el impuesto sobre transmisiones patrimoniales y actos jurídicos documentados, pues las leyes (estatales) reguladoras de estos tributos no establecen criterios distintos” (FJ 6), así como que el dictamen de peritos de la Administración “está contemplado en la Ley General Tributaria (art. 57 en relación con el art. 135) como un mecanismo objetivo, basado en la autonomía e independencia del perito, al que por tanto no cabe imponer un medio o varios medios [de los previstos en el art. 57 LGT] para llevar a cabo su valoración”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de ahí su exceso competencial, la norma autonómica cuestionado prevé para dichos tributos un medio de comprobación de valores no admitido por la Ley estatal del impuesto. Ni la Ley 29/1987, de 18 de diciembre, del impuesto sobre sucesiones y donaciones, ni el texto refundido de la Ley del impuesto sobre transmisiones patrimoniales y actos jurídicos documentados, aprobado por Real Decreto Legislativo 1/1993, de 24 de septiembre, prevén el sistema de imputación de rendimientos como medio de comprobación de valores, ni mucho menos que la capitalización deba realizarse al tipo de interés de mora del art. 26.6 LGT. De este modo se estaría haciendo una regulación no ajustada al marco previsto en el art. 57.1 LGT, en la medida que éste dispone en su letra a) que podrá utilizarse como medio de comprobación de valores la “capitalización o imputación de rendimientos al porcentaje que la ley de cada tributo señale”.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desborde competencial se produciría, además, porque el precepto autonómico “vincula el dictamen de peritos cuando utilice el medio de capitalización de la letra a) del art. 57.1 LGT a aplicar el tipo de interés de mora al que se refiere el art. 26.6 LGT, lo que condiciona la autonomía de valoración de los peritos garantizado por la norma básica, afectando negativamente a la ausencia de condicionamiento que el precepto estatal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parte, “la controversia trae causa del procedimiento del art. 33.2 LOTC iniciado en relación con el art. 76 Dos Ley 2/2013, de 27 de febrero, de Presupuestos Generales de Galicia, en razón a la redacción que dio al art. 27.4 Decreto Legislativo 1/2011”. Resalta que la comisión bilateral de 22 de noviembre de 2013 acordó que “en cuanto al punto 2 del art. 27.4 del citato Texto Refundido [‘cuando en las comprobaciones de valor de empresas, negocios, participaciones en entidades y en general cualquier otra forma de actividad económica, por el medio establecido en el art. 57.1 e) LGT, el perito utilice sistemas de capitalización, el tipo de interés a aplicar será el interés de demora a que se refiere el art. 26.6 de la misma norma’], la Xunta de Galicia promoverá la adaptación de la norma gallega de acuerdo con la doctrina jurisprudencial consolidada”, considerando que “la cuestión ahora controvertida deriva del incumplimiento por la Junta de Galicia del compromiso antes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se dirige en segundo lugar contra el art. 84 de la Ley del Parlamento de Galicia 12/2014, de 22 de diciembre, de medidas fiscales y administrativas, en tanto que añade una disposición transitoria segunda a la Ley 3/2008, de 23 de mayo, de ordenación de la minería de Galicia, que dispone que en el caso de las concesiones reguladas por la disposición transitoria primera de la Ley 22/1973, de 21 de julio, de minas, que son las concesiones de explotación de recursos minerales de la sección C) otorgadas con arreglo a las legislaciones anteriores, la denegación de la autorización de explotación por cualquiera de las causas legales determinará la caducidad de los derechos mineros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parte de que, según el Abogado del Estado, las causas de caducidad de la concesión de explotación de recursos mineros de la sección C) están reguladas con carácter básico y de forma tasada en el art. 86 de la Ley de minas. El precepto recurrido, al prever una causa de caducidad no recogida en la norma básica estatal, habría desconocido el marco competencial establecido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razona que, en cuanto al régimen minero y energético, el art. 28.3 del Estatuto de Autonomía de Galicia atribuye a la Comunidad Autónoma “el desarrollo legislativo y la ejecución de la legislación del Estado en los términos que la misma establezca”, de donde se deriva que al Estado incumbe la regulación básica de tales materias, competencia que funda en la asignación que hacen las reglas 25 (“bases del régimen minero y energético”) y 13 (“bases y coordinación de la planificación general de la actividad económica”) del art. 149.1 CE. Precisa respecto a esta última que la actividad de exploración, investigación y explotación de recursos mineros tienen indudablemente un alcance nacional en el plano económico, así como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CE.)”.(STC 197/1996, de 28 de noviembre), doctrina reiterada en las SSTC 34/2013, de 14 de febrero, y 104/2013,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Ley 22/1973, de 21 de julio, de minas, ha de considerarse legislación básica al amparo de dichos títulos competenciales, en especial por lo que aquí interesa en lo concerniente a la regulación de causas de caducidad de las concesiones de explotación de recursos mineros de la sección C) que prevé su artículo 86. Sostiene que su contenido es, por un lado, el propio de una regulación uniforme que proporciona un común denominador normativo que asegura los intereses generales superiores a los de cada Comunidad Autónoma y cumple con la doctrina constitucional sobre la posibilidad de inferir normas básicas a partir de la normativa anterior a la Constitución (STC 137/2013, de 6 de junio); y, por otro, que responde al establecimiento de un criterio esencial del sector energético porque “afecta de manera decisiva a la configuración básica de los derechos mineros ya existentes sobre los que se proyecta”.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analiza el art. 86 de la Ley 22/1973 y lo compara con la norma recurrida. Destaca que aquél prevé, directamente o por remisión a otros artículos de esa ley estatal, que la caducidad de las concesiones de explotación de recursos de la sección C) se producirá por expiración del plazo otorgado; por incumplimiento grave de las condiciones impuestas en la autorización o en el plan de labores; por renuncia voluntaria; por falta de pago de los impuestos mineros; por agotamiento del recurso; por reserva ulterior al Estado de recursos descubiertos; y por no reanudación en determinados plazos de los trabajos paralizados sin autorización. Y añade que, en consecuencia, el art. 86 de la Ley 22/1973 “no prevé la denegación —como acto inicial, por tanto— de una petición de explotación, impeditiva de iniciar siquiera dicha actividad. Que en los casos establecidos directamente o por remisión se infiera lo que sería, más bien, la revocación de la autorización concedida, y de ahí la consecuencia de la caducidad de la concesión, es algo distinto a una denegación inicial que impide siquiera comenzar a ejecutar la actividad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que la norma recurrida supone una regulación ex novo de una causa de caducidad de las concesiones de explotación de recursos mineros de la sección C, con lo que contradice el art. 86 de la Ley 22/1973, en la medida que éste regula las causas de caducidad aplicables a este tipo de concesiones sin dejar margen alguno para el establecimiento de otras distintas, y consecuentemente incurre en inconstitucionalidad mediata, contraviniendo así los títulos competenciales atribuidos al Estado en las reglas 13 y 25 del art 149.1 CE, que son lo que amparan el carácter básico del art. 86 de la Ley 22/1973.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octubre de 2015 el Pleno, a propuesta de la Sección Tercera, acordó admitir a trámite el recurso de inconstitucionalidad promovido por el Presidente del Gobierno y, en su representación y defensa, por el Abogado del Estado, contra los arts. 5.2 (en cuanto que modifica el art. 27. 5 del texto refundido de las disposiciones legales de la Comunidad Autónoma de Galicia en materia de tributos cedidos por el Estado, aprobado por Decreto Legislativo 1/2011, de 28 de julio) y 84 de la Ley del Parlamento de Galicia 12/2014, de 22 de diciembre, de medidas fiscales y administrativas; dar traslado de la demanda y documentos presentados, conforme establece el art. 34 LOTC, al Congreso de los Diputados y al Senado, por conducto de sus Presidentes, así como al Gobierno y al Parlamento de Galicia, por conducto de sus Presidentes, al objeto de que, en el plazo de quince días, puedan personarse en el proceso y formular las alegaciones que estimaren convenientes; tener por invocado por el Presidente del Gobierno el art. 161.2 de la Constitución, lo que, conforme dispone el art. 30 LOTC, produce la suspensión de la vigencia y aplicación de los preceptos impugnados, desde la fecha de interposición del recurso —30 de septiembre de 2015— para las partes del proceso y desde el día en que aparezca publicada la suspensión en el “Boletín Oficial del Estado” para los terceros, lo que se comunicará a los Presidentes del Gobierno y del Parlamento de Galicia; y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14 de octubre de 2015 el Presidente del Senado comunicó a este Tribunal el acuerdo de la Mesa de la Cámara en el sentido de darse por personada en el proceso, ofreciendo su colaboración a los efectos del art. 88.1 LOTC. Idéntica comunicación del Presidente del Congreso de los Diputados se registró el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octubre de 2015, el Letrado de la Xunta de Galicia, actuando en representación del Gobierno autonómico, presentó escrito personándose en el proceso y solicitando la concesión de una prórroga del plazo para formular alegaciones por ocho días más. Por proveído de 26 de octubre de 2015 se accedió a lo interesado por la representación procesal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Oficial Mayor del Parlamento de Galicia, actuando en nombre de esta Asamblea Legislativa, presentó sus alegaciones el 3 de noviembre de 2015 y en síntesis,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del art. 5.2 de la Ley de Galicia 12/2014, señala que “la controversia está en si la Comunidad Autónoma de Galicia tiene competencia normativa para, en los procedimientos de comprobación de los valores consignados en las declaraciones de esos impuestos, optar por aplicar el método de capitalización o imputación de rendimientos”. Admite “que las normas de cada tributo han de regular la aplicación de los medios de comprobación enumerados en la Ley General Tributaria (art. 57 3) y que ha de utilizar los mismos criterios de valoración que el Estado [art. 55.1 a) Ley 22/2009]” y que la ley estatal de dichos tributos no contempla como medio de comprobación de valores el de capitalización de rendimientos.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afirma que “no podemos compartir la interpretación de la expresión ‘normas de cada tributo’ (art. 57.3 LGT) restringiéndola exclusivamente a las leyes estatales que regulan esos dos impuestos”, pues “la interpretación de la expresión ‘normas de cada tributo’ que figura en el enunciado normativo del art. 57.3 LGT, se refiere a cualquier norma del derecho tributario sustantivo que formaría parte de lo que hemos denominado subsistema normativo fiscal y que incluiría: la normativa tributaria general o común del Estado —básicamente por la Ley General Tributaria—, las normas tributarias estatales especiales que regulan los tributos de titularidad estatal y las normas tributarias autonómicas. Por consiguiente, a nuestro juicio, nada impide a la Comunidad Autónoma de Galicia, en el ejercicio de sus competencias legislativas en materia fiscal, seleccionar un medio de comprobación de valores de entre los fijados por la normativa estatal, aunque no figure expresamente referido en la norma específica reguladora del tributo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otra impugnación, relativa al art. 84 de la Ley del Parlamento de Galicia 12/2014, apoya su oposición en “el voto particular formulado en relación con el Dictamen 639/2015, de 24 de septiembre, del Consejo de Estado, cuando asevera que lo que en realidad se limita a decir el artículo recurrido es que cuando la disposición transitoria primera de la Ley de Minas establece causas de denegación de autorizaciones e impone declarar la caducidad, la Comunidad Autónoma de Galicia procederá a declarar la caducidad”. Desarrollando esta idea, sostiene luego que “la disposición transitoria primera de la Ley de Minas establece una regulación específica de carácter transitorio en relación con las minas que en el momento de su entrada en vigor estaban explotando recursos clasificados en dicha sección pero que estaban inactivas o abandonadas, y con supuestos y plazos concretos de caducidad no regulados con carácter general en el título VII de esa ley. La representación procesal del Estado presume que la Comunidad Autónoma de Galicia no va a aplicar dicha disposición transitoria primera de la Ley de Minas, cuando, a nuestro juicio, del tenor literal del art. 84 no se trasluce ese propósito sino que expresamente se refiere a las ‘concesiones reguladas por la disposición transitoria primera de la Ley 22/1973, de 21 de julio,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insta la desestimación del recurso y, mediante otrosí, la apertura del incidente de levantamiento o mantenimiento de la suspensión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Xunta de Galicia presentó sus alegaciones el 13 de noviembre de 2015 y, de modo extractado,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 escrito precisando que la impugnación inicial se proyecta sobre el art. 5.2 de la Ley del Parlamento de Galicia 12/2014 solo en cuanto éste modifica el art. 27.5 del Decreto Legislativo 1/2011 y encuadra competencialmente la cuestión. La Ley Orgánica de financiación de las Comunidades Autónomas, señala, es el marco orgánico que rige el régimen de cesión de tributos, desarrollado con carácter general por Ley 22/2009, de 18 de diciembre, y para el caso de la Comunidad Autónoma de Galicia por Ley 17/2010, de 16 de julio, del régimen de cesión de tributos del Estado a la Comunidad Autónoma de Galicia y de fijación del alcance y condiciones de dicha cesión, Ley que remite el alcance y régimen de la cesión al determinado en la Ley 22/2009. Llegado a tal punto, indica que “el art. 27 de esa Ley 22/09 recoge que los tributos cedidos se rigen por la normativa estatal (LGT, la propia de cada tributo, etc.) y por las normas emanadas por las CC AA. Más en concreto, en los arts. 48.2 y art 49.2, referidos respectivamente al ISD y al ITPAJD, y concretamente a las competencias autonómicas normativas sobre estos, se recoge expresamente que ‘las Comunidades Autónomas también podrán regular los aspectos de gestión y liquidación’.” Todo ello denota, a su juicio, que puede haber normas autonómicas en este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transcribe el art. 27.5 del Decreto Legislativo 1/2011 (en la redacción objeto de recurso) y los arts. 57.1 a) y 26.6 LGT, exponiendo que “lo que hace la ley gallega es determinar, con ese rango de ley que dispone el art. 57.1 a) LGT, que el porcentaje para capitalización o imputación de rendimientos sea la referencia del interés de demora”, ya use la Administración este método de comprobación mediante peritos o sin ellos, por lo que la Xunta de Galicia acata “la doctrina fijada por el Tribunal Supremo [STS 5 de marzo de 2015], TEAC, Tribunal Superior de Xustiza de Galicia, que, frente a una jurisprudencia inicial, llegó a la conclusión que si la Administración tributaria pretende utilizar el medio de comprobación de la capitalización o imputación de rendimientos (sea hecho o no por peritos, pues para la jurisprudencia esa operación no exige —tampoco impide— usar a peritos) debe situarse en el apartado a) del art. 57.1 para estas valoraciones, y con ello que una norma legal fije ese porcentaje a que tal apartado alude, excluye la posibilidad de situarse en el apartado e) de ese art. 57.1 —aun cuando el actuante comprobador fuera un perito—, letra que no exigía ley para fijar un porcentaje para su utilización. La jurisprudencia, por lo tanto, nos dice, ya de forma definitiva, que cuando la Administración tributaria para el ISD y el ITPyAJD usa y quiere usar la capitalización o imputación de rendimientos puede hacerlo, pero entonces —sea realizado o no por peritos— estamos en el art. 57.1 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su opinión, la demanda yerra al sostener que la cuestión controvertida ahora deriva del incumplimiento de lo acordado en la comisión bilateral de 22 de noviembre de 2013 acerca del art. 27.4 del Decreto Legislativo 1/2011 en la redacción de la Ley 2/2013. Según el Letrado autonómico, “estamos en otro debate pues el punto 2 del apartado 4 del art. 27 del Decreto Legislativo 1/2011, en la redacción de la ley 2/2013, hablaba del apartado e) del art. 57.1 LGT, y el apartado 5 del art. 27 del Decreto Legislativo 1/2011, redacción Ley 12/2014, habla del apartado a) del art. 57.1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apartado señala que “el segundo gran equívoco del escrito estatal es que se refiere una y otra vez al dictamen de peritos y a la defensa de su autonomía de valoración … El propio dictamen del Consejo de Estado se sorprende que la Administración General del Estado siga con esas consideraciones, que siga situado en la Bilateral del 2013, cuando la redacción dada por la ley de medidas 12/2014 al art. 27.5 Decreto Legislativo 1/2011 habla de otra cosa (pg. 11 del Dictamen 639-15) … Tras esa diáfana advertencia del Consejo de Estado para que el Estado centre su discurso en lo que está impugnando nos sorprende que el escrito estatal de interposición siga hablando de esa otra cosa”. De esta apreciación deduce esta parte que “en realidad, si sólo tuviéramos que atender al escrito del Abogado del Estado, como defendemos que debe ser, bastaría con aludir al desenfoque descrito en el apartado anterior para considerar que la desestimación del recurso en este punto puede provenir de que no ha cumplido con la carga del accionante de un recurso de inconstitucionalidad de tener que aportar un discurso coherente y bien definido para su acogimiento para el Tribunal, pues no cabe ser suplido por este. Ahora bien, a efectos de agotar nuestra posición, y por si generosamente se entiende que existen referencias que pudieran llegar a conectar con esto que el Consejo de Estado describe, vamos a analizar estas críticas, [que] parecen responder a cada uno de las dos frases de que se compone el precepto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crítica del Consejo de Estado a la norma recurrida consiste, según esta parte, en que “esta frase [podrá utilizarse en el impuesto sobre sucesiones y donaciones y en el impuesto sobre transmisiones patrimoniales y actos jurídicos documentados el medio de comprobación establecido en el art. 57.1 a) LGT] sólo podría ser constitucionalmente válida en caso de que esta figura de valoración estuviera expresamente admitida en las normas reguladoras de los referidos tributos”, añadiendo que “para tal organismo no está en esas normas reguladoras [Ley 29/1987, de 18 de diciembre, del Impuesto sobre Sucesiones y Donaciones, ni la Ley del Impuesto sobre Transmisiones Patrimoniales y Actos Jurídicos Documentados, cuyo texto refundido fue aprobado por Real Decreto Legislativo 1/1993,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opone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Aduce principalmente que esas leyes estatales sí prevén para los dos tributos que nos ocupan el método de valoración del art. 57.1 a) LGT 2003. Razona en este sentido (a) que los arts. 18 de la Ley 29/1987 y 46 del Real Decreto Legislativo 1/1993 remiten a los medios de comprobación del art. 52 LGT 1963, que se corresponde con el art. 57 LGT 2003, sin excluir el previsto en el art. 57.1 a) LGT 2003; y (b) que la STC 161/2012 afirma que “los mismos criterios de valoración establecidos por la Ley General Tributaria deben ser aplicados en el impuesto sobre sucesiones y donaciones y en el impuesto sobre transmisiones patrimoniales y actos jurídicos documentados, pues las leyes (estatales) reguladoras de estos tributos no establecen criterios distintos” (FJ 6), de donde deriva que no se puede excluir el regulado en el art. 57.1 a) LGT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Señala subsidiariamente, como segundo argumento, que “si se llega a la consideración de que en las leyes y reglamentos estatales del ISD y del ITPyAJD no está el acogimiento al medio de capitalización o imputación de rendimientos, y que este acogimiento es necesario en las ‘leyes del tributo’, defendemos que esa ley puede ser la ley autonómica, concretamente el art. 27.5 Decreto Legislativo 1/11, en redacción dada por la ley 12/14”. Estima en apoyo de esta alegación “que el bloque normativo del tributo, las leyes del tributo, tanto puede ser las estatales o autonómicas, como muestra el art 27 Ley 22/2009, que es la que regula la financiación de las CC AA, que cuando describe la normativa de los tributos cedidos incluye, como no podía ser de otra manera, la normativa autonómica”; y que “las CC AA tienen competencias normativas para regular los aspectos de gestión y liquidación en el ISD y en el ITPyAJD (arts. 48.2 y 49.2 Ley 22/2009), pero no pueden regular los aspectos referidos a la base imponible, [recordando] que la STC 161/2012 señala que ‘debemos partir de que la comprobación de valores forma parte del proceso de gestión tributaria, pues su objeto es la valoración de los bienes o rentas que conforman la base imponible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señala, por lo que hace a la segunda frase del precepto cuestionado (“a estos efectos el porcentaje a utilizar será el interés de mora a que se refiere el art. 26.6 de la misma norma”), que “sólo nos queda por resolver si cuando el art. 57.1 a) dice que una norma legal debe fijar el porcentaje, es inconstitucional que haga esa mención un precepto legal autonómico … Para el Consejo de Estado esa fijación no puede ser en una ley gallega porque como el art. 57.1 a) habla de fijación en ‘la ley de cada tributo’, esta sólo puede ser la normativa estatal que cita [la Ley 21/1987 y el Real Decreto Legislativo 1/1993]”. Frente a esta opinión, el Letrado autonómico sostiene “que es una interpretación errónea, y si no lo fuese, y eso es lo que dice el art. 57.1 a), éste sería inconstitucional, y no se podría oponer como parámetro de constitucionalidad a la ley gallega. … La interpretación constitucionalmente válida es que cuando la LGT está ordenando que ese porcentaje venga fijado en una ley tributaria con tal rango, la determinación de qué ley puede hacerlo, estatal o autonómica, no puede derivar de una interpretación literal-restrictiva de la expresión ‘ley de cada tributo’, sino de lo que el bloque de constitucionalidad permite a cada una de las instancias, central y autonómica, regular en relación a cada impuesto”. Y para resolver esta cuestión acude a dos argumentos ya aludidos, a saber, que “las CC AA tienen competencias normativas para regular los aspectos de gestión y liquidación en el ISD y en el ITPAJD (arts. 48.2 y 49.2 Ley 22/2009)” y que la STC 161/2012 deja claro que la regulación de la comprobación de valores es una competencia gestora y no de determinación de la base imponible, de donde deduce que compete a la ley gallega fijar el porcentaje que el art. 57.1 a) LGT exige que se señale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Xunta de Galicia comienza su contestación a la segunda impugnación transcribiendo la norma recurrida y delimitando su contenido normativo. Señalando a este efecto que “con la modificación producida por la mencionada Ley 12/2014, esta Disposición transitoria única pasó a ser la primera, introduciéndose una nueva Disposición transitoria segunda que no establece ninguna nueva causa de caducidad, sino que lo que hace es aplicar la caducidad contemplada en la disposición transitoria primera de Ley 22/1973”.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otra impugnación se funda en que todas las caducidades de la Ley 22/1973 están en los artículos 83 a 88, concretamente en el artículo 86 para la sección C), por lo que como entre ellas no está la prevista en la disposición transitoria segunda de la Ley 3/2008, de ordenación de la minería de Galicia, en la redacción dada por la Ley 12/2014, ésta ha creado una nueva causa, lo que excede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tesis, el Letrado autonómico sostiene que la Ley 22/1973 regula otras causas de caducidad aparte de aquéllas, específicamente las previstas en los apartados 2 a 5 de su disposición transitoria primera, que además son las aquí relevantes porque la norma gallega recurrida se refiere expresamente a la situación transitoria ordenada por esa disposición estatal. Esta parte invoca en su apoyo el voto particular al dictamen del Consejo de Estado 639-2015, donde el firmante dice “no entiendo por qué dice el dictamen mayoritario que dicho art. 84 inventa nuevas causas de caducidad no previstas en la legislación básica y que la disposición transitoria primera de la Ley de Minas no tipifica causas de caducidad, sino que solo lo hacen los arts. 83 a 88 de dicha ley. Es obvio que dicha disposición transitoria primera regula muy importantes supuestos de caducidad aplicables a supuestos especiales: las minas no sujetas al derecho vigente y las antiguas concesiones inactivas o de facto abandonadas, que son supuestos de caducidad no regulados en los arts. 83 y ss. de la Ley de Minas”. Y concluye de todo ello que “la falta de correcto encuadramiento de este debate por el Estado es obvia y ya justifica su desestimación de por sí, pues, siendo exclusiva de la parte accionante la carga de demostrar la vulneración constitucional, no dedicar ni una línea a confrontar la disposición transitoria segunda de la Ley 3/2008 con la disposición transitoria 1 de la Ley 22/1973 1973, y con ello a demostrar su incompatibilidad, da como resultado un incumplimiento manifiesto de tal carga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después el fondo de la controversia. Señala que ninguna sentencia constitucional analiza “la competencia de minas como tal” y ante tal falta parte de que el Estado es competente sobre las bases del régimen minero (art. 149.1.25 CE) y que a la Comunidad Autónoma de Galicia le incumbe el desarrollo legislativo y la ejecución (art. 28 del Estatuto de Autonomía para Galicia: EAG). Recuerda la doctrina constitucional sobre el carácter formal y material de las bases, con atención especial al caso en que se infieran de leyes preconstitucionales y a la necesidad de ser un mínimo común normativo que deje espacio al desarrollo autonómico, para precisar “que en el ordenamiento jurídico estatal la regulación legal sobre el régimen minero está en la actualidad en la ley 22/1973, del 21 de julio, que es anterior a la Constitución de 1978, de suerte que ninguna referencia contiene respecto de lo que deba entenderse por regulación básica de la materia de que se trata, razón por la que no resulta fácil determinar cuáles de esos contenidos son básicos”. Añade que “por un principio de seguridad jurídica y responsabilidad difícilmente es comprensible que el Estado pueda oponer como ley estatal sobre la que confrontar la legislación autonómica actual —que busca responder a problemáticas actuales—, una norma legal preconstitucional de hace más de 40 años”, citando a su favor la STC 37/2002.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sostiene, de otro lado, que el art. 149.1.22 CE “no tiene justificación alguna para este caso” y que “en relación al art 149.1.13 CE es también forzada su traída, pues sabemos que para este Tribunal no cabe su alusión por cualquier posible relación con un sector económico, pues todo cabe ser reconducido a la economía, de forma que si hay un título específico, como aquí sucede, este es el que se debe utilizar”. Respecto a la competencia contemplada en el art. 149.1.23 CE, donde al Estado le cabe la legislación básica en materia de medio ambiente, y las Comunidades Autónomas el desarrollo normativo, sobre todo lo destinado a alcanzar una mayor protección de ese bien jurídico, considera que “evitar la prolongación de situaciones de hace más de 40 años, sin regularizar, sin declarar la caducidad en relación a aspiraciones de extracción minera cuando una resolución administrativa ya ha constatado que no cabe la explotación, no es sino ir en la dirección de clarificar y zanjar lo que son actividades de importante afección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marco competencial de fondo examina la controversia en los tres epígrafes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Expone que el precepto gallego no está hablando “de las concesiones, permisos, autorizaciones posteriores a la Ley 22/1973, sino precisamente a las que se refiere la disposición transitoria primera de ésta” e insiste en que “la disposición transitoria primera de la 22/1973 regula unas causas de caducidad específicas para los derechos mineros anteriores a la entrada en vigor de la 22/1973 en el año 1973”. De un modo más preciso, expone que “la disposición transitoria de la  Ley 22/1973 prevé la caducidad por la falta de ejercicio en el plazo de la actividad de explotación. Por tanto, en esta causa de caducidad deben verse lógicamente comprendidos todos los supuestos en los que el titular de los derechos mineros pretenda el inicio de la explotación, pero la administración no lo autorice por incumplimiento de los requisitos mineros que la legislación minera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más tarde que “es evidente que si estamos ante una pretensión minera que proviene de una situación previa a 1973 (recordemos que es un mínimo, pues puede provenir de hace un siglo, 120 años...), con, por ejemplo, una petición para su explotación pasados decenios de inactividad, ésta, desde luego, debe cumplir con la legalidad vigente. Entonces denegada la explotación por causas legales, con carácter de firmeza administrativa, es esta situación la que hay que regularizar, y aquí es donde surge la caducidad”. Y de todo ello concluye que “ante la denegación del permiso de explotación del recurso, en estos casos la única solución razonable es la de iniciar de oficio un procedimiento de declaración de caducidad dado que de la denegación de la explotación se deriva que la iniciación de la explotación no es posible legalmente, cobrando importancia que no concurren los requisitos legalmente exigidos para la explotación, y esta situación no puede considerarse imputable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Letrado autonómico argumenta que “es perfectamente defendible, y así lo hacemos para completar nuestro discurso, que la regulación de las caducidades de la ley estatal no es de carácter básico … Así, en una materia con paralelismos en lo que nos ocupa, como es la de aguas y las concesiones y derechos de aprovechamientos sobre las mismas, este Tribunal ya declaró que esa normativa estatal no era básica, sólo supletoria (supletoriedad esta hoy ya no permitida”. Y termina introduciendo un matiz, pues “lo que es indudable es que aunque partamos que la regulación estatal de las caducidades mineras participa de la dimensión básica, nunca sería aceptable que de ahí pasemos a que el diseño de tal institución sea un esquema cerrado, donde las CC AA no pueden ni pensar en entrar -aunque lo hagan con toda coherencia y lealtad con las directrices del legislador estatal-, y eso a pesar de las dificultades para los que se ocupan del día a día (CC AA, que tienen las competencias y responsabilidades de gestión), de tener que seguir con una ley de hace más de 42 años, no adaptada ya a lo que va apareciendo.”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insta la desestimación del recurso y, mediante otrosí, “que se abra el incidente de levantamiento de la suspensión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noviembre de 2015, el Pleno del Tribunal acordó dar audiencia a las partes personadas para que, en el plazo de cinco días, expusieran lo que tuviesen por conveniente sobre el mantenimiento o levantamiento de la suspensión de las normas recurridas, lo que hicieron el Letrado de la Xunta de Galicia y el Abogado Estado en sendos escritos de 25 y 26 de noviembre, instando el levantamiento el primero y el mantenimiento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2016 se señaló para deliberación y votación de la presente Sentencia el día18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Abogado del Estado, en nombre del Presidente del Gobierno, contra los arts. 5.2 (en cuanto que modifica el art. 27.5 del texto refundido de las disposiciones legales de la Comunidad Autónoma de Galicia en materia de tributos cedidos por el Estado, aprobado por Decreto Legislativo 1/2011, de 28 de julio) y 84 de la Ley del Parlamento de Galicia 12/2014, de 22 de diciembre, de medidas fiscales y administrativas. El alcance de cada impugnación, y en especial el contenido de la disposición impugnada así como los argumentos del Abogado del Estado y de las partes recurridas, cuya síntesis ha sido concretada en los antecedentes de esta resolución, será delimitado en el momento de abordar el análisis pormenorizado de cada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27.5 del Decreto Legislativo 1/2011, en la redacción que le da el art. 5.2 de la Ley 12/2014, que es el primer precepto impugnado,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Capitalización o imputación de rendimientos al porcentaje que la ley de cada tributo señale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utilizarse en el impuesto sobre sucesiones y donaciones y en el impuesto sobre transmisiones patrimoniales y actos jurídicos documentados el medio de comprobación establecido en el artículo 57.1.a) de la Ley 58/2003, de 17 de diciembre, general tributaria. A estos efectos el porcentaje a utilizar será el interés de mora a que se refiere el artículo 26.6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el Letrado de la Xunta de Galicia, en la demanda se entremezclan distintos argumentos. En ella se aduce, y esta alegación se reitera a lo largo de ese escrito, que la norma recurrida supone incumplir lo acordado en la comisión bilateral de 22 de noviembre de 2013 cuando, según resulta del expediente, la discrepancia allí dirimida versaba sobre la adecuación de un precepto autonómico al art. 57.1 e) de la Ley general tributaria (LGT) mientras que la norma aquí recurrida alude al art. 57.1 a) LGT, que es algo distinto. Sin embargo, y es por esto que rechazamos el alegato del Letrado autonómico según el cual el accionante “no ha cumplido con la carga de aportar un discurso coherente y bien definido”, apreciamos que la demanda explicita los dos razonamientos siguientes: a) de un lado, que el precepto autonómico prevé que se pueda usar en el impuesto sobre sucesiones y donaciones y en el de transmisiones patrimoniales y actos jurídicos documentados un sistema de comprobación de valores no admitido por la Ley estatal del impuesto, con lo que estaría haciendo una regulación no ajustada al marco previsto en el art. 57.1 a) LGT, en la medida que éste dispone que podrá usarse como medio de comprobación de valores la “capitalización o imputación de rendimientos al porcentaje que la ley de cada tributo señale”; b) de otro lado, la demanda afirma expresamente que el precepto autonómico “vincula el dictamen de peritos cuando utilice el medio de capitalización del art. 57.1 a) LGT a aplicar el tipo de interés de demora al que se refiere el art. 26.6 LGT, lo que condiciona la autonomía de valoración de los peritos garantizado por la norma básica, afectando negativamente a la ausencia de condicionamiento que el precepto estatal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por el examen del primer motivo de impugnación debido a su carácter más general, pues, de estimarse que la expresión “ley de cada tributo” del art. 57.1 a) LGT alude a una ley estatal y que ello es admisible de acuerdo con el reparto constitucional de competencias, ninguna ley autonómica podría prever respecto de un determinado impuesto el método de comprobación consistente en capitalizar rendimientos a un concreto porcentaje si no lo ha hecho previamente la ley estatal que disciplina específicamente ese tributo. No sería necesario evaluar, por tanto, si la norma autonómica incide en un aspecto de la capitalización más o menos central, ni tampoco si el modo de disciplinar dicho criterio de comprobación de valores interfiere, desfigurándolo, en otro método distinto como pudiera ser el previsto en el art. 57.1 e) LGT. Simplemente la normativa autonómica no podría intervenir en ese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opone al planteamiento en que se funda este motivo de impugnación dos tesis distintas. Sostiene de un lado, en la forma detallada en los antecedentes, que las leyes estatales que regulan específicamente el impuesto sobre sucesiones y donaciones y el impuesto de transmisiones patrimoniales y actos jurídicos documentados sí prevén el método de valoración del art. 57.1 a) LGT 2003. Razona de otro lado, y en esta segunda alegación coincide el Letrado del Parlamento de Galicia, que “si se llega a la consideración de que en las leyes y reglamentos estatales del ISD y del ITPyAJD no está el acogimiento al medio de capitalización o imputación de rendimientos, y que este acogimiento es necesario en las ‘leyes del tributo’, defendemos que esa ley puede ser la ley autonómica, concretamente el art. 27.5 del Decreto Legislativo 1/11, en redacción dada por la ley 12/14”. Apoya este argumento en que el art 27 de la Ley 22/2009, cuando describe la normativa de los tributos cedidos, incluye la normativa autonómica y también en que “las CC AA tienen competencias normativas para regular los aspectos de gestión y liquidación en el ISD y en el ITP y AJD (arts. 48.2 y 49.2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Resolver esta controversia exige partir del encuadre competencial de la materia litigiosa, cuestión que ya se hizo en gran medida en la STC 161/2012, de 20 de septiembre, en la que se decidió, como también es aquí el caso, una discrepancia sobre quien era competente para regular los medios de comprobación del valor de los elementos determinantes de la obligación tributaria en dos impuestos cedidos como son el impuesto sobre sucesiones y donaciones y el impuesto de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marco competencial general que rige la materia tributos cedidos, la STC 161/2012, FJ 3, estableció: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impuestos cedidos son de titularidad estatal, dado lo establecido en los arts. 133.1 y 149.1.14 CE, de manera que la cesión del tributo no implica ‘la transmisión de la titularidad sobre el mismo o sobre el ejercicio de las competencias inherentes al mismo’ (SSTC 192/2000, de 13 de julio, FJ 8; y 35/2012, de 15 de marzo, FJ 7) … Además de la atribución del producto de estos tributos a las Comunidades Autónomas, de forma total o parcial, la regulación legal vigente de los tributos cedidos contempla también la posibilidad de que las Comunidades Autónomas asuman, por delegación, determinadas potestades de aplicación de algunos de ellos. Adicionalmente, y desde la Ley 14/1996, de cesión de tributos del Estado a las Comunidades Autónomas y de medidas fiscales complementarias, la cesión de tributos puede incluir también una delegación de facultades normativas, de acuerdo con lo dispuesto en el art. 150.1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resulta que [las Comunidades Autónomas] podrá[n] regular determinados aspectos de los tributos cedidos, si bien deberá[n] hacerlo dentro del marco establecido por el Estado, esto es, dentro del marco fijado por la LOFCA y precisado por la correspondiente ley de cesión de tributos…. Así, a partir de la habilitación prevista en los arts. 10.3 y 19.2 LOFCA, que establece la posibilidad de que la cesión de tributos pueda contener facultades normativas, la Ley 22/2009, del sistema de financiación, precisa las concretas facultades normativas que podrán ser objeto de delegación en cada uno de los tributos cedidos. Por último, la ley específica de cesión de cada Comunidad Autónoma … concreta para cada una los tributos en particular que son objeto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de delegación de competencias normativas en los impuestos cedidos está también formado por las leyes estatales reguladoras de los tributos, pues sólo en contraste con las mismas puede comprenderse el concreto alcance de las potestades objeto de delegación. De esta manera, aunque estas normas no puedan ser consideradas parámetro de enjuiciamiento de forma directa, sí pueden serlo por remisión cuando las normas de cesión se refieran expresamente a ellas, como hacen los … arts. 48 (impuesto sobre sucesiones y donaciones) y 49 (impuesto sobre transmisiones patrimoniales y actos jurídicos documentados)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en concreto, la STC 161/2012, FJ 6, precisó el régimen competencial de la submateria métodos de comprobación de valores cuando se trata de tributos cedidos, y especialmente en el caso del impuesto sobre sucesiones y donaciones y del impuesto de transmisiones patrimoniales y actos jurídicos documentados,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ya se ha expuesto, esta norma debe contrastarse, para comprobar si se ha producido la extralimitación competencial aducida en la demanda de inconstitucionalidad, con los siguientes preceptos de la Ley 22/2009. Por un lado, los arts. 48.2 y 49.2, que atribuyen a las Comunidades Autónomas la facultad de regular, respectivamente, ‘los aspectos de gestión y liquidación’ en los impuestos sobre sucesiones y donaciones y de transmisiones patrimoniales y actos jurídicos documentados. Por otro lado, junto a esta delegación de facultades normativas, que permite a las Comunidades Autónomas dictar normas en materia de gestión y liquidación, la Ley 22/2009 establece en su art. 54.1 una delegación de competencias administrativas en estos dos tributos, que entre otros aspectos se extiende a ‘la aplicación de los tributos así como de la revisión de los actos dictados en ejercicio de la misma’. El art. 55.1 precisa el alcance de dicha «delegación de competencias en relación con la gestión tributaria» en el caso de los antes citados tributos, estableciendo que ‘[e]n la gestión tributaria de los Impuestos... sobre Sucesiones y Donaciones, sobre Transmisiones Patrimoniales y Actos Jurídicos Documentados... corresponderá a las Comunidades Autónomas... a) La incoación de los expedientes de comprobación de valores, utilizando los mismos criterios que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dichos criterios del Estado se encuentran regulados, con carácter general, en el art. 57 Ley 58/2003, de 17 de diciembre, general tributaria, que regula la comprobación de valores y que debe emplearse por tanto como norma de contraste para interpretar este límite … El art. 57.3 LGT se remite a su vez a la legislación de cada tributo para la regulación concreta de los medios de comprobación. El art. 18.1 de la Ley 29/1987, de 18 de diciembre, del impuesto sobre sucesiones y donaciones remite a la LGT, como lo hace también el art. 46.2 del Real Decreto Legislativo 1/1993, de 24 de septiembre, por el que se aprueba el texto refundido de la Ley del impuesto sobre transmisiones patrimoniales y actos jurídicos documentados. En consecuencia, los mismos criterios de valoración establecidos por la Ley general tributaria deben ser aplicados en el impuesto sobre sucesiones y donaciones y en el impuesto sobre transmisiones patrimoniales y actos jurídicos documentados, pues las leyes reguladoras de estos tributos no establecen criterios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la doctrina constitucional descrita, el art. 57 LGT es, por la remisión que hace el art. 55.1 de la Ley 22/2009 a los criterios de comprobación de valores del Estado, el parámetro de contraste del precepto recurrido que habremos de usar en el enjuiciamiento de constitucionalidad que nos incumbe.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gallega recurrida admite como medio de comprobación de valores en el impuesto sobre sucesiones y donaciones y en el impuesto de transmisiones patrimoniales y actos jurídicos documentados, ambos tributos cedidos a la Comunidad Autónoma por la Ley 17/2010, el de capitalizar el rendimiento al interés de demora ex art. 26.6 LGT. El art. 57 LGT, en la letra a) de su apartado 1, dispone que “el valor de [los] elementos determinantes de la obligación tributaria podrá ser comprobado por la Administración tributaria mediante los siguientes medios: a) capitalización o imputación de rendimientos al porcentaje que la ley de cada tributo señale”. A esto hay que añadir que las leyes estatales que disciplinan el impuesto sobre sucesiones y donaciones (Ley 29/1987, de 18 de diciembre, del impuesto sobre sucesiones y donaciones) y el impuesto de transmisiones patrimoniales y actos jurídicos documentados (Real Decreto Legislativo 1/1993, de 24 de septiembre, por el que se aprueba el texto refundido de la Ley del impuesto sobre transmisiones patrimoniales y actos jurídicos documentados) no contienen regulación alguna referida específicamente a este método de cálculo del valor de los elementos determinantes de la obligación tributaria, por no prever ni siquiera establecen el porcentaje al que se realizará la capitalización del rendimiento, limitándose a reenviar genéricamente al art. 52 LGT 1963 (sustituido por el art. 57 LGT 2003). Por todo ello, y contrariamente a la alegación principal del Letrado de la Xunta de Galicia, constatamos que las respectivas leyes estatales que regulan estos dos tributos no contemplan este método de comprobación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contenido normativo expuesto, la comparación del precepto recurrido con el art. 57.1 a) LGT muestra que lo decisivo para determinar si la norma autonómica encaja en el marco diseñado por la estatal es la comprensión del enunciado “ley de cada tributo” presente en el art. 57.1 a) LGT. Esta es, como ya se ha dejado indicado, la cuestión en torno a la que gira la discrepancia de las partes. El Abogado del Estado considera que con esa locución se alude a la Ley estatal que regula específicamente cada tributo, mientras que las partes recurridas entienden que la finalidad del 57.1 a) LGT es simplemente evitar que la Administración al usar este medio de valoración pueda elegir el porcentaje de capitalización libremente, con lo que no ven obstáculo alguno para que esa expresión abarque tanto la Ley estatal como la Ley autonómica, máxime cuando los arts. 48.2 y 49.2 de la Ley 22/2009 atribuyen a las Comunidades Autónomas facultades normativas en relación a la gestión del impuesto sobre sucesiones y donaciones y el impuesto de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argumento a tener en cuenta es que, conforme se ha dejado transcrito, la STC 161/2012, FJ 6, después de afirmar que el art. 57.3 LGT se remite a su vez a la “legislación de cada tributo” para la regulación concreta de los medios de valoración, examina exclusivamente las leyes estatales que disciplinan impuesto sobre sucesiones y donaciones y el impuesto de transmisiones patrimoniales y actos jurídicos documentados , respectivamente el art. 18.1 de la Ley 29/1987 y el art. 46.2 del Real Decreto Legislativo 1/1993. Si la STC 161/2012 entendió que cuando el art. 57.3 LGT utiliza la mención “normas de cada tributo” se refiere solo a las estatales con mayor motivo hay que entender que, por ser más restrictiva, la locución “ley de cada tributo” ex art 57.1 a) LGT comprende de igual modo las leyes estatales únicamente.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Avala también esta solución un argumento referido de un modo singular al método de comprobación que nos ocupa. La STC 161/2012, FJ 7 recogiendo doctrina constitucional anterior, razonó que “no hay que olvidar que esta ley [la LGT] es una ‘verdadera norma de unificación de criterios a cuyo través se garantiza el mínimo de uniformidad imprescindible en los aspectos básicos del régimen tributario’ (STC 66/1998, de 18 de marzo, FJ 14), fundamental también ‘para garantizar a los administrados un tratamiento común ante las Administraciones públicas’ (STC 14/1986, de 31 de enero, FJ 14)”. Admitir que el enunciado “ley de cada tributo” recogido en el art. 57.1 a) LGT abarca las leyes autonómicas supondría que éstas podrían respecto de un determinado tributo, en este caso en relación al impuesto sobre sucesiones y donaciones y al impuesto de transmisiones patrimoniales y actos jurídicos documentados, prever la posibilidad de usar como método de comprobación de valores el de imputación de rendimientos, así como establecer el porcentaje conforme al que dicha imputación se realizaría, con lo que se generarían sustanciales diferencias entre Comunidades Autónomas en el cálculo de los elementos determinantes de la obligación tributaria, lo que, en particular tratándose de impuestos estatales como el impuesto sobre sucesiones y donaciones y el impuesto de transmisiones patrimoniales y actos jurídicos documentados, sería contradictorio con las indicadas finalidades —asegurar un mínimo de uniformidad en los aspectos básicos del régimen tributario y garantizar a los administrados un tratamiento común ante las Administraciones públicas— que la doctrina constitucional viene atribuyendo a esta norma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que el sentido constitucionalmente adecuado de la expresión “ley de cada tributo” del art 57.1 a) LGT es que alude a la Ley estatal que regula cada tributo, el contraste con esta norma estatal del precepto autonómico recurrido arroja el resultado de que éste último, a pesar de que ni la Ley estatal que disciplina el impuesto sobre sucesiones y donaciones ni la que regula el impuesto de transmisiones patrimoniales y actos jurídicos documentados admiten la comprobación de valores mediante capitalización de rendimientos, ha previsto este método de valoración para el cálculo de los elementos determinantes de la obligación tributaria en esos dos tributos cedidos, con lo que ha incidido en una materia que le está vedada por el juego combinado del art. 57.1 a) LGT y las leyes estatales reguladoras del impuesto sobre sucesiones y donaciones y del impuesto de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sin perjuicio de reiterar que la Comunidad Autónoma de Galicia tiene atribuidas facultades normativas en materia de gestión de los tributos cedidos y en particular del impuesto sobre sucesiones y donaciones y del impuesto de transmisiones patrimoniales y actos jurídicos documentados, la norma autonómica impugnada resulta contraria al mandato contenido en el art. 55.1 de la Ley 22/2009, a tenor del cual los órganos de gestión tributaria de la Comunidad Autónoma tan sólo podrán incoar expedientes de comprobación de valores utilizando los mismos criterios que el Estado, y en consecuencia significa una extralimitación en el ámbito de cesión de tributos que supone la inconstitucionalidad de la norma autonómica por invadir la competencia estatal sobre estos tributos (art.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y la declaración de inconstitucionalidad y nulidad que conlleva del art. 27.5 del Decreto Legislativo 1/2011, en la redacción que le da el art. 5.2 de la Ley 12/2014, nos exime de pronunciarnos acerca del otro motivo en que se apoya esta primera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recurso se dirige también contra el art. 84 de la Ley del Parlamento de Galicia 12/2014, de 22 de diciembre, de medidas fiscales y administrativas, que añade una disposición transitoria segunda a la Ley 3/2008, de 23 de mayo, de ordenación de la minería de Galicia. Como se expondrá a continuación, la demanda razona que este precepto regula una causa de caducidad de la concesiones de explotación de recursos mineros de la sección C que no está prevista en la normativa estatal, por lo que debemos entender ceñida la impugnación a su primer apartado,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segunda. Régimen de las concesiones de explotación reguladas por la disposición transitoria primera de la Ley 22/1973, de 21 de julio,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caso de las concesiones reguladas por la disposición transitoria primera de la Ley 22/1973, de 21 de julio, de minas, la denegación de la autorización de explotación por cualquiera de las causas legales determinará la caducidad de los derechos mineros correspondientes. Una vez que la resolución denegatoria sea definitiva en la vía administrativa, el órgano minero competente incoará de oficio el procedimiento de caducidad de los derechos, que, una vez que finalice, implicará la cancelación de la inscripción correspondiente en el Registro Minero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art. 86 Ley 22/1973, de 21 de julio, de minas, que debe reputarse amparado por las atribuciones que hacen al Estado distintas cláusulas del art 149.1 CE, entre ellas la 13 (bases y planificación general de la economía) y la 25 (bases del régimen minero), fija las causas de caducidad de una concesión de explotación de recursos de la sección C), contemplando la norma gallega transcrita una causa que no está entre ellas, por lo que invade las competencias estatales que dan cobertura al art. 86 de la Ley 22/1973.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opone que las causas de caducidad relevantes son las que prevén los apartados 2 a 5 de la disposición transitoria primera de la Ley 22/1973, por lo que ‘no dedicar ni una línea a confrontar la disposición transitoria segunda de la Ley 3/2008 con la disposición transitoria primera de la Ley 22/1973, y con ello a demostrar su incompatibilidad, da como resultado un incumplimiento manifiesto de tal carga del recurrente [la carga de demostrar la vulneración constitucional]’. Sostiene en segundo lugar, y el Letrado del Parlamento de Galicia coincide en esta argumentación, que la causa de caducidad regulada en la norma recurrida es plenamente conforme con la disposición transitoria primera de la Ley 22/1973. En tercer lugar, y a todas luces de un modo subsidiario, el Letrado de la Xunta de Galicia razona que las normas estatales que regulan las causas de caducidad de concesiones de explotación de recursos de la sección C no tienen carácter básico y, en caso de que lo tengan, no sería acorde con tal condición un precepto estatal que contuviera un régimen que no pudiera ser adicionado de alguna manera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parámetro de contraste de la norma recurrida sea el art. 86 de la Ley 22/1973 o la disposición transitoria primera de la Ley 22/1973 es una cuestión que dependerá de cual sea el contenido normativo del precepto gallego. Ésta, como se verá más adelante, es una de las cuestiones centrales de la controversia, lo que conlleva en este momento que proceda rechazar la primera objeción formulada por el Letrado autonómico y adentrarnos en el examen del fondo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premisa del enjuiciamiento de constitucionalidad de la norma recurrida se hace imprescindible determinar qué norma estatal actúa como parámetro de contraste en dicha operación, cuestión ésta sobre la que discrepan las partes porque disienten de cuál es el contenido normativo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precepto gallego dispone que las concesiones de explotación preexistentes a la Ley 22/1973 caducarán cuando se les deniegue la autorización de explotación, ya se produzca esta denegación por cualquier falta de adaptación a la Ley 22/1973 de tales derechos preexistentes en los plazos estipulados por la disposición transitoria primera de la Ley 22/1973, ya resulte de la falta de otros requerimientos para que sea posible la explotación exigidos por la legislación vigente al tiempo de la solicitud. En este segundo caso, como la denegación de la autorización de explotación que da lugar a la caducidad iría ligada a exigencias que no están en la disposición transitoria primera de la Ley de minas de 1973 sino que han sido impuestas a la explotación minera con posterioridad, lo que sucede en realidad es que el precepto autonómico proyecta su mandato sobre concesiones de explotación preexistentes a la Ley 22/1973 pero ya regularizadas, pues si no lo estuvieran su caducidad se habría producido en todo caso por el transcurso de los plazos indicados en la disposición transitoria primera de la Ley de minas. En definitiva, dado que, según el argumento expuesto, la norma recurrida prevé un supuesto de caducidad de concesiones preexistentes a la Ley 22/1973 pero ya regularizadas, el parámetro de contraste ha de ser el art. 86 de la Ley 22/1973, que es el que prevé las causas de caducidad de los derechos de explotación de recursos de la sección C que son conformes al régimen previsto en la Ley de minas, bien por haber sido otorgadas con ésta en vigor, bien por ser derechos preexistentes pero adaptados a ella dentro de los plazos señalados en su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recurridas entienden el precepto gallego de una manera distinta. Según el Letrado del Parlamento de Galicia, “lo que en realidad se limita a decir el artículo recurrido es que cuando la disposición transitoria primera de la Ley de Minas establece causas de denegación de autorizaciones e impone declarar la caducidad, la Comunidad Autónoma de Galicia procederá a declarar la caducidad”. En la misma línea, el Letrado de la Xunta de Galicia razona que “con la modificación producida por la mencionada Ley 12/2014, esta disposición transitoria única pasó a ser la primera, introduciéndose una nueva disposición transitoria segunda que no establece ninguna nueva causa de caducidad, sino que lo que hace es aplicar la caducidad contemplada en la disposición transitoria primera de Ley 22/1973”. Alegan, coherentemente con sus argumentaciones, que el parámetro de contraste de la norma gallega recurrida no es el art. 86 de la Ley 22/1973 sino la disposición transitoria primera de la Ley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observa que la norma gallega recurrida contrae expresamente su ámbito objetivo a las concesiones reguladas por la disposición transitoria primera de la Ley 22/1973 y aprecia, en segundo lugar, que este precepto estatal regula la adecuación a la Ley 22/1973 de las concesiones de explotación de recursos minerales de la sección C) otorgadas con arreglo a las legislaciones anteriores, de modo que si el referido ajuste tiene lugar dentro de los plazos indicados se produce, por mandato del apartado segundo de la disposición transitoria primera de la Ley de minas, un “nuevo otorgamiento” por un plazo máximo de noventa años, haciendo nacer por tanto una nueva concesión otorgada conforme a la Ley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juicio de este Tribunal, la locución “denegación de la autorización de explotación por cualquiera de las causas legales” de la norma recurrida, en la medida que opera únicamente “en el caso de las concesiones reguladas por la disposición transitoria primera de la Ley 22/1973”, alude exclusivamente a la denegación que recaiga porque, superados los plazos indicados en la disposición transitoria primera de la Ley 22/1973, se aprecie cualquier falta de adaptación a la Ley de 1973 por parte de las concesiones de explotación preexistentes a ella. No comprende, por el contrario, la denegación de autorización de explotación que se apoye en la ausencia de exigencias impuestas por la legislación vigente al tiempo en que se solicite tal autorización, pues esta legislación solo sería aplicable si las concesiones de explotación preexistentes a la Ley de minas, por haberse adaptado a la Ley de minas de 1973 en los plazos indicados en la disposición transitoria primera de la Ley 22/1973, hubieran sido objeto de un “nuevo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por las razones antedichas, que el parámetro de contraste de la norma recurrida es la disposición transitoria primera y no el art. 86 de la Ley de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 continuación examinar el contenido normativo de la disposición transitoria primera de la Ley 22/1973 y a partir de ello establecer cuál es su encaje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apartado Uno prevé que “todas las concesiones de explotación de recursos minerales de la Sección C) otorgadas con arreglo a las legislaciones anteriores quedan sometidas a las disposiciones de la presente Ley”. Los apartados 2, 3 y 4 conceden a los titulares determinados plazos para ajustar dichas concesiones preexistentes al régimen de la Ley 22/1973, plazos que difieren según que las concesiones: a) vinieran siendo explotadas al entrar en vigor la presente Ley; b) no vinieran siendo explotadas al entrar en vigor la presente Ley, pero el recurso de la sección C ya estuviera puesto de manifiesto; y c) no vinieran siendo explotadas al entrar en vigor la presente Ley y el recurso de la sección C aun no estuviera puesto de manifiesto. Si la adaptación a la Ley 22/1973 se realiza dentro de los plazos indicados tendrá lugar un “nuevo otorgamiento” por un plazo máximo de 90 años (apartado 2). Por el contrario, según dispone su apartado 5, “si finalizasen los plazos a que se refieren los párrafos anteriores sin haberse dado cumplimiento a lo establecido en los mismos por causas imputables al titular, se procederá a la caducidad de las concesiones”.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se caracteriza porque disciplina un conjunto de situaciones jurídicas que están completamente identificadas al tiempo de su dictado, concretamente las concesiones de explotación de recursos minerales de la sección C) otorgadas con arreglo a las legislaciones anteriores. En otras palabras, su contenido normativo, a diferencia de los preceptos del articulado de la Ley 22/1973, no tiene vocación de ordenar situaciones jurídicas que puedan surgir en el futuro mientras la norma esté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regulación que establece esta disposición transitoria primera de la Ley 22/1973 no tiene por objeto regular de un modo indefinido las situaciones jurídicas que conforman su ámbito objetivo, sino, por el contrario, ordenar el tránsito, dentro de unos plazos limitados, de dichas situaciones jurídicas a otras nuevas (mediante el “nuevo otorgamiento” al que se refiere su apartado segundo) o a la declaración de que han caducado (como dispone su apartado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notas singulares suponen que la determinación de quién resulta competente para dictar esta norma tiene que referirse al tiempo en que se aprobó y no al momento actual. En el año 1973, que es la fecha de la Ley 22/1973, no se había promulgado la Constitución Española vigente ni se había aprobado el Estatuto de Autonomía de Galicia (Ley Orgánica 1/1981, de 6 de abril: EAG), por lo que aún no regía el reparto de competencias entre el Estado y las Comunidades Autónomas que tales normas vinieron a establecer, que, por lo que hace al régimen minero, asigna al Estado el establecimiento de las bases (art. 149.1.25 CE) y a la Comunidad Autónoma de Galicia “el desarrollo legislativo y la ejecución de la legislación del Estado en los términos que la misma establezca” (art. 28.3 EAG). En aquellas circunstancias la entera competencia para definir un régimen jurídico como el descrito correspondía al Estado, que era entonces la única instancia con potestades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planteamiento procede declarar que la disposición transitoria primera de la Ley 22/1973 fue dictada por la instancia competente. Alcanzamos esta conclusión sin necesidad de analizar si de su contenido normativo se pueden inferir normas básicas (STC 137/2013, de 6 de junio), pues, como se ha expuesto, en el momento relevante al Estado le correspondía la competencia normativa en su integridad y no solo la facultad de dictar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ponen de relieve las partes recurridas, aun en la actualidad hay concesiones de las reguladas en la disposición transitoria primera de la Ley 22/1973 que, sin haberse adaptado al régimen establecido en la Ley de minas de 1973 dentro de los plazos indicados en dicha disposición, no han sido objeto de una resolución administrativa que declare su caducidad. Es por este motivo que la disposición transitoria primera de la Ley 22/1973 conserva todavía una dimensión aplicativa relevante, pues en ejecución de la misma la Administración competente, en caso de constatar que tales concesiones no se ajustaron dentro de aquellos plazos al régimen establecido en la Ley de minas, deberá acordar su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dimensión aplicativa de la disposición transitoria primera de la Ley 22/1973 exige hacer unas consideraciones de índole competencial distintas a las expuestas en el fundamento jurídico anterior. La primera de ellas es que, debido a que se trata de actividades ejecutivas a realizar en la actualidad, será a este momento al que habrá que referir el encuadre competencial y, en coherencia con ello, procederá delimitar las facultades que corresponden al Estado y a la Comunidad Autónoma de Galicia a partir del reparto de competencias resultante de la Constitución Española de 1978 y del Estatuto de Autonomía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relevante es que el art. 28 3 EAG atribuye a la Comunidad Autónoma de Galicia en materia minera la ejecución de la legislación del Estado, por lo que la aplicación de la disposición transitoria primera de la Ley 22/1973 le incumbe a la instancia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elemento que concurre a la definición del cuadro competencial relevante es que, según expuso la STC 31/2010, de 28 de junio, “es pacífico que en el ámbito ejecutivo puede tener cabida una competencia normativa de carácter funcional”, que comprende la “regulación de la propia competencia funcional de ejecución y del conjunto de actuaciones precisas para la puesta en práctica de la normativa estatal (STC 51/2006,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por último, enjuiciar el precepto autonómico recurrido a la luz del marco competencial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razones expuestas con más detalle en el fundamento jurídico 7, cuando la norma recurrida se refiere a la “denegación de la autorización de explotación por cualquiera de las causas legales” lo está haciendo exclusivamente a la denegación que recaiga porque, superados los plazos indicados en la disposición transitoria primera de la Ley 22/1973, se aprecie cualquier falta de adaptación a la Ley de 1973 por parte de las concesiones de explotación preexistentes a ella. De este modo, haciendo una interpretación conforme con el reparto constitucional de competencias, concluimos que esta disposición transitoria segunda a la Ley 3/2008, de 23 de mayo, de ordenación de la minería de Galicia, en la redacción que le da el art. 84 de la Ley del Parlamento de Galicia 12/2014, no añade una causa de caducidad de las concesiones reguladas por la disposición transitoria primera de la Ley de 1973 a las causas reguladas de manera específica y con vocación de exclusividad en la norma estatal, por lo no incurre en inconstitucionalidad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une que, tal y como se adelantó en el fundamento jurídico 9, la disposición transitoria primera de la Ley 22/1973 conserva en la actualidad una dimensión aplicativa relevante, pues aún quedan concesiones de explotación preexistentes a la Ley de 1973 respecto de las que, a pesar de hallarse en situación de inactividad y por tanto haber dejado pasar los plazos indicados en la disposición transitoria primera de la Ley de minas de 1973 sin adaptarse al régimen establecido por la Ley 22/1973, no ha recaído resolución administrativa que declara su caducidad. La aplicación en la actualidad de la disposición transitoria primera de la Ley 22/1973 a estas concesiones, y su consecuente declaración de caducidad, corresponde, en tanto que actividad ejecutiva de la legislación del Estado (art. 28 3 EAG), a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competencia ejecutiva que incumbe a la Comunidad Autónoma de Galicia, en la medida que comprende una cierta actividad normativa —concretamente la que se ciñe a la “regulación de la propia competencia funcional de ejecución y del conjunto de actuaciones precisas para la puesta en práctica de la normativa estatal (STC 51/2006, de 16 de febrero, FJ 4)” (STC 31/2010, FJ 61)—, habilita a dicha Comunidad Autónoma para dictar una norma como la recurrida. En efecto, el precepto gallego que estamos enjuiciando se limita a establecer el iter procedimental a través del que los órganos autonómicos competentes deben ejecutar la legislación estatal, en este caso disposición transitoria primera de la Ley 22/1973, así como que la ejecución de dicha norma estatal lleva inherente la cancelación de la inscripción correspondiente en el Registro minero de Galicia. En tales circunstancias debemos concluir que el precepto gallego no hace más que regular el conjunto de actuaciones precisas para la puesta en práctica de la normativa estatal y, por tanto, resulta amparado por la competencia ejecutiva de la legislación estatal que atribuye a la Comunidad Autónoma de Galicia el art. 28.3 EAG.</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nulidad del art. 27.5 del texto refundido de las disposiciones legales de la Comunidad Autónoma de Galicia en materia de tributos cedidos por el Estado, aprobado por Decreto Legislativo 1/2011, de 28 de julio, en la redacción que le da el art. 5.2 de la Ley de Galicia 12/2014, de 22 de diciembre, de medidas fiscales y administrativas.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