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17 de marzo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4217-2012, interpuesto por el Parlamento de Navarra contra los arts. 3 y 4 y, por conexión, la disposición final 1ª del Real Decreto-ley 14/2012, de 20 de abril, de medidas urgentes de racionalización del gasto público en el ámbito educativo. Ha comparecido y formulado alegaciones la Abogada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9 de julio de 2012, el Letrado del Parlamento de Navarra, en la representación que legalmente ostenta, promovió recurso de inconstitucionalidad contra los arts. 3 y 4 y, por conexión, la disposición final primera del Real Decreto-ley 14/2012, de 20 de abril, de medidas urgentes de racionalización del gasto público en el ámbito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fundamenta en los motivos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ejercicio de las competencias atribuidas al Estado por el art. 149.1.30 CE, en conexión con las atribuidas por las reglas 1 y 18 del mismo precepto constitucional, y con carácter orgánico en lo que supone desarrollo del art. 27 CE, el Estado ha legislado abundantemente, regulando el derecho a la educación, configurando el sistema educativo y diseñando el gobierno de los centros docentes.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de Navarra en materia de enseñanza viene establecida en el art. 47 de la Ley Orgánica de reintegración y amejoramiento del régimen foral de Navarra (LORAFNA). Como reza el precepto, la Comunidad Foral tiene competencia “plena” para la regulación y gestión (o administración) de la “enseñanza en toda su extensión”, si bien marcada por una intensa y extensa limitación: el condicionamiento que restringe las potestades normativas de Navarra recoge prácticamente la totalidad de las previsiones constitucionales en la materia [arts. 27, 20 a) y 149.1.1, 18 y 30 CE], las leyes orgánicas y las complementarias estatales derivadas de ambas. La doctrina interpreta esta singular alusión a la plenitud en la voluntad del amejoramiento de asumir la totalidad del elenco competencial que constitucionalmente no corresponde al Estado y, desde luego, la gestión del servicio público de la enseñanza no universitaria en su totalidad, como pone de relieve el Real Decreto 1070/1990, de 31 de agosto, de traspaso de servicios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avala la jurisprudencia constitucional (SSTC 77/1985, de 27 de junio; 137/1986, de 6 de noviembre, y otras), a grandes rasgos y con excepción de la alta inspección, el Estado ostenta competencias de carácter normativo con alcance orgánico y básico derivado de los preceptos constitucionales referidos, en garantía de la homogeneidad y unidad del sistema educativo, así como de las condiciones básicas de igualdad de todos los ciudadanos en el ejercicio del derecho fundamental a la educación (STC 6/1982, de 27 de febrero, FJ 4). La Comunidad Foral de Navarra dispone de competencias de desarrollo normativo y de regulación propia de los aspectos no básicos del sistema educativo, así como las ejecutivo-administrativas para la gestión del sistema en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régimen estatutario de los funcionarios públicos, corresponde al Estado dictar las bases (art. 149.1.18 CE) y a Navarra, en virtud de su régimen foral, la competencia exclusiva, “respetando los derechos y obligaciones esenciales que la legislación básica reconozca a los funcionarios públicos”. Así la Comunidad Foral queda sometida sólo a una parte del estatuto funcionarial básico. La limitación y cuantificación de las retribuciones del personal al servicio de las Administraciones públicas no constituyen medidas integradas en el régimen estatutario de los funcionarios públicos, sino disposiciones emanadas del art. 149.1.13, en relación con el art. 156, ambos de la Constitución (SSTC 140/1990, de 20 de septiembre, y 148/2006, de 11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la STC 54/1982, de 26 de julio, FJ 5 b), el Tribunal ha sostenido que no puede considerarse como básica la jornada establecida a efectos retributivos. Esta tesis fue plenamente asumida por el Estado, que desde entonces no ha establecido una norma básica relativa a la jornada laboral de los funcionarios públicos, porque su determinación y distribución no forma parte del régimen estatutario a efectos de lo previsto en el art. 149.1.18 CE. Y así lo ha recogido la Ley 7/2007, de 12 abril, por la que se aprueba el estatuto básico del empleado público (LEEP) en sus arts. 37.1 m) y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 Navarra, la regulación de la jornada se ha abordado por la legislación foral emanada de la competencia histórica sobre el estatuto de la función pública. El Decreto Foral 225/1998, de 6 de julio, regula la jornada y el horario del personal docente no universitario por remisión a la establecida con carácter general para los funcionarios dependientes del Gobierno de Navarra. Fija la jornada presencial en el centro docente en treinta horas semanales, y dispone que el resto (no presencial) se dedicará a la preparación de las actividades docentes y al perfeccionamiento del profesorado, sin perjuicio de la obligación de participar en los órganos de selección o actividades análogas. En función de los niveles educativos, distribuye la jornada presencial en horas lectivas, horas de cómputo lectivo y horas complementarias.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determinación de la jornada lectiva del personal docente no universitario se inserta con naturalidad en las competencias forales de normación y gestión del servicio público de educación, en convergencia con la relativa a la regulación del régimen estatutario de sus funcionarios públicos, que tiene el plus derivado de la sujeción solo a los derechos y obligaciones esenciales [art. 49.1 b) LORAFNA]. No se discute que el Estado establezca las enseñanzas mínimas y el horario a ellas destinado, pero el modo de cumplir estas exigencias con los recursos humanos de los que se dispone se defiere a la entera responsabilidad del titular del servicio público educativo, en este caso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arts. 3 y 4 del Real Decreto-ley 14/2012, dirigidos a establecer un mínimo de jornada lectiva del personal docente y a fijar límites a la sustitución del profesorado, carecen de un efecto relevante y significativo en la actividad económica general, aunque ciertamente pueden contribuir en alguna medida a reducir el gasto público y a facilitar, en un grado menor, la consecución del objetivo de estabilidad presupuestaria. En cualquier caso, la mera invocación de esta finalidad por la citada norma no convierte dichas medidas en mecanismos indispensables para alcanzar fines de política económica general que, en consecuencia, no encuentran cobijo en la competencia estatal dimanante del art. 149.1.13 CE, como se desprende de la STC 36/2012, de 15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proyección del art. 149.1.13 CE puede alcanzar al personal propio de los servicios públicos autonómicos y, más concretamente, al gasto público generado por dicho personal, como determinó para la Comunidad Foral de Navarra la STC 148/2006 en relación con los techos máximos de incremento de la masa salarial del sector público. Lo mismo cabe decir de la restricción de la oferta pública de empleo (STC 178/2006, de 6 de junio, FJ 3). Las medidas avaladas por la jurisprudencia constitucional afectan a la masa salarial global o al conjunto retributivo del sector público, con el objeto de contener o reducir el capítulo presupuestario de los gastos de personal, en cuanto segmento global del gasto corriente, de extraordinaria entidad cuantitativa.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aquí impugnados representan un supuesto muy distinto, al estar limitadas a un tipo específico de personal y no constituir acciones de dirección económica, sino estrictas medidas normativas y de gestión del personal docente no universitario. El entendimiento contrario supondría un vaciamiento competencial, con grave quebrantamiento del esquema diseñado por el bloque de la constitucionalidad, ya que resulta difícil imaginar medida pública alguna que no tenga incidencia en la vertiente del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dispone de mecanismos específicos para la consecución del objetivo de estabilidad presupuestaria, principio consagrado en el art. 135 CE, al que están sujetas todas las Administraciones públicas. Estos instrumentos, enderezados al establecimiento de los objetivos de estabilidad, a la prevención de desviaciones, al control de su cumplimiento y a la corrección en caso necesario, constituyen un engranaje básico de las finanzas públicas, que irradia toda la actuación pública y que, llegado el caso, puede condicionar intensamente la autonomía financiera de las Comunidades Autónomas en el ejercicio de sus competencias. No se discute la plena aplicación a Navarra del régimen constitucional de estabilidad presupuestaria, y su sujeción a la Ley Orgánica 2/2012, de 27 de abril, de estabilidad presupuestaria y sostenibilidad financiera en los términos de su disposición final tercera. Conforme a la Ley Orgánica 2/2012, corresponde al Estado la fijación de los objetivos de estabilidad presupuestaria de todo el sector público y a las Comunidades Autónomas la aprobación de su techo de gasto no financiero, coherente con el objetivo de estabilidad presupuestaria (límite del déficit estructural), pudiendo operar para ello con la capacidad de su sistema tributario, de especial importancia en Navarra, al relacionarse directamente su poder tributario con su capacidad de gasto. Partiendo del insoslayable ajuste a los objetivos de estabilidad, las Comunidades Autónomas gozan de discrecionalidad para determinar la cuantía y estructura de su gasto público, sin que el Estado pueda dirigir y condicionar las facultades de gasto inherentes a sus competencias, indicándoles a qué finalidades y en qué cuantía deben destinar sus recursos públicos, sin perjuicio de las limitaciones derivadas de la legislación básica que le corresponda dictar en virtud de los títulos competenciales que le reconoce 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los mecanismos establecidos por la Ley Orgánica 2/2012, la contribución al logro de los objetivos de déficit y volumen de deuda asignados debe realizarse por los distintos subsectores públicos en el ámbito de los títulos competenciales que les atribuye el bloque de la constitucionalidad. La mera invocación de la finalidad consagrada por el art. 135 CE, no autoriza al Estado, al socaire de la competencia prevista en el art. 149.1.13 CE, a dictar cualesquiera disposiciones transversales afectantes a materias que sean competencia específica de las Comunidades Autónomas, de acuerdo con sus Estatutos y la Constitución. Las facultades estatales pueden afectar de manera bien intensa al ámbito de decisión autonómico, siempre que se desvíen del objetivo fijado o lo incumplan, conforme a lo establecido en la Ley Orgánica 2/2012. Lo que no cabe es sustituir tales mecanismos preferentes por medidas legales preventivas, con vigencia nacional uniforme, emanadas por el Estado, en materias sobre las que carece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entrar a valorar si las medidas sobre jornada y sustituciones del profesorado (arts. 3 y 4 del Real Decreto-ley 14/2012) son necesarias, idóneas o adecuadas a la finalidad pretendida, es la Administración educativa foral la competente para la gestión de los recursos humanos a asignar a los centros docentes. En coherencia con ello, la Comunidad Foral, sin desviarse del objetivo de estabilidad que tiene asignado, goza del poder ínsito a su autogobierno para decidir los recursos públicos que destina a esta rama de la enseñanza. Atendiendo a las enseñanzas mínimas y horarios de este carácter básicamente establecidos, podrá resolver acerca del régimen de dedicación de su funcionariado y del modo de proveer a su sustitución cuando las necesidades lo reclamen. Más específicamente aún, respetando los límites estatales sobre el monto global del salario público, podrá optar por su ponderación relativa en los distintos servicios públicos. La política propia en esta materia comprende tanto la opción de implantar medidas de austeridad en el segmento de los recursos humanos docentes como la de trasladarlas a otras variantes del mismo, o a otros servicios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Bajo las anteriores premisas, los arts. 3 y 4 del Real Decreto-ley 14/2012 carecen de cobertura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regulación con carácter básico de la parte lectiva de la jornada del personal docente (art. 3) ha reducido y limitado el ámbito decisorio de la Comunidad Foral, al fijar unos mínimos superiores a los establecidos en la normativa foral antes citada y en los correspondientes pactos.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naturaleza del impacto del precepto básico impugnado es apreciable teniendo en cuenta que no recae sobre la jornada general, ni siquiera sobre la jornada presencial. Incide en un escalón más reducido, la jornada lectiva dedicada a la docencia directa, y además, trascendiendo la simple asignación de horario lectivo mínimo, penetra en el régimen de compensación de horas complementarias. Ese intenso grado regulativo no es encuadrable ni en las bases del régimen estatutario de los funcionarios públicos ni en las bases del sistema educativo, y su relación con las condiciones básicas del ejercicio del derecho a la educación es tan remota que no merece análisis detenido. Tampoco puede encuadrarse en el art. 149.1.13 CE, al tratarse de una medida singular, no global, que casa mal con la incidencia directa en la planificación general de la actividad económica, según la interpretación de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en definitiva de una disposición específica que es inconstitucional al entrar de lleno en la potestad foral de organización de los servicios educativos no universitarios y de regulación y gestión de los recursos humanos docentes que le están adscritos, materias prototípicas de la competencia de la Comunidad Foral de Navarra, a tenor de lo previsto en los arts. 47 y 49.1 b)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artículo 4 regula la sustitución de profesores por funcionarios interinos, referencia inequívocamente trasladable, dada su identidad de razón, al personal contratado administrativo previsto en el art. 88.5 del estatuto del personal al servicio de las Administraciones públicas de navarra, texto refundido aprobado por Decreto Foral Legislativo 251/1993, de 30 de agosto. La intensidad y alcance de la medida estatal puede valorarse en comparación con otras medidas estatales sobre congelación de las ofertas de empleo o limitación de la reposición de efectivos que, pese a su aguda afectación al poder organizatorio y de gestión, dejan un margen de apreciación a las Comunidades Autónomas y otras Administraciones públicas para valorar la necesidad de contratación temporal, con salvaguarda de la prestación de los servicios públicos esenciales, como la educación, especialmente en la etapa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recogida en el art. 4 del Real Decreto-ley 14/2012 va mucho más allá de las citadas, avaladas por la jurisprudencia constitucional, porque no deja margen alguno a la Administración educativa de la Comunidad Foral de Navarra para valorar las necesidades de prestación docente y proveer a la garantía del servicio esencial de la educación, en forma acorde con sus facultades organizatorias de los recursos humanos. La taxatividad del aplazamiento inexcusable “a diez días lectivos” es buena prueba de ello. La disposición parece dirigida a un ente público pródigo, que no supiese por sí mismo discernir sobre la forma más razonable de proveer a la prestación de sus servicios. Por las razones ya aducidas, el precepto menoscaba la competencia foral en materia educativa y de regulación y gestión de recursos humanos [arts. 47 y 49.1 b)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artículos 3 y 4 son asimismo aplicables a los “centros docentes privados sostenidos con fondos públicos”, o centros concertados. Los arts. 116 y 117 de la Ley Orgánica 2/2006, de 3 de mayo, de educación (LOE) establecen el régimen básico de los conciertos educativos, debiendo suscribir los centros un concierto con la correspondiente Administración educativa. El importe mínimo del módulo económico por unidad escolar se fija anualmente en la Ley de presupuestos generales del Estado, pudiendo ser mejorado por las Comunidades Autónomas, a las que corresponde formalizar los conciertos y abonar, con cargo a sus propios presupuestos, los importes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superior la jornada lectiva fijada en el art. 3 del Real Decreto-ley 14/2012 a la establecida por la Ley Foral de presupuestos para 2012, se condicionan las facultades de Navarra, que no puede instituir un módulo que establezca una jornada lectiva inferior a 25 horas semanales. De esta forma, lo que era un umbral mínimo susceptible de mejora se convierte en un tope máximo de financiación que no puede sobrepasar la Comunidad Foral. Con ello se incide indirectamente en la capacidad de Navarra para configurar la forma y la cuantía en que financia la actividad de los centros concertados, coartando su competencia para configurar su propio modelo docente y diseñar sus propios parámetros respecto a las prestaciones educativas que considere pertinentes. Se limita así la capacidad de gasto de la Comunidad Foral en materia educativa, sin título legítimo para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habría que concluir respecto a la sustitución de profesores en los centros concertados, en la medida en que pueda condicionar su financiación por la Comunidad Foral, coartando así su política educativa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conexión con los arts. 3 y 4, es inconstitucional la disposición final primera del Real Decreto-ley 14/2012, en cuanto pretende dotar a las medidas impugnadas de carácter básico, carente de fundamento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16 de julio de 2012, el Pleno, a propuesta de la Sección Tercera, acordó admitir a trámite el recurso y, de conformidad con lo establecido en el art. 34 de la Ley Orgánica del Tribunal Constitucional (LOTC), dar traslado de la demanda al Congreso de los Diputados, al Senado y al Gobierno, al objeto de personarse en el proceso y formular alegaciones en el plazo de quince días. Asimismo se ordenó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20 de julio de 2012, la Abogada del Estado se personó en el proceso en nombre del Gobierno, solicitando una prórroga de ocho días en el plazo concedido para formular alegaciones, que le fue concedida por providencia de 25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sendos escritos registrados con fecha 27 de julio y 5 de septiembre de 2012, los Presidentes del Congreso de los Diputados y del Senado comunicaron la personación de las respectivas Cámaras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Abogada del Estado, en la representación que legalmente ostenta, presentó su escrito de alegaciones el día 21 de septiembre de 2012, instando la desestimación del recurso en atención a la argumentación que se sintetiza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Real Decreto-ley 14/2012 persigue mejorar la eficiencia del gasto público en educación y contribuir al cumplimiento del objetivo de estabilidad presupuestaria que deriva del marco constitucional y de los compromisos con la Unión Europea. Las medidas que contiene proporcionan el marco básico que permita a las Comunidades Autónomas, sobre las que recae la mayor parte del gasto educativo, racionalizar dicho gasto y contribuir al objetivo común de la estabilidad presupuestaria, que para las Comunidades Autónomas se traduce en un déficit máximo del 1,5 por 100 de su producto interior bruto.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impugnadas son medidas excepcionales para una situación excepcional, como precisa la exposición de motivos del Real Decreto-ley 14/2012, que también se pronuncia sobre su correcto amparo competencial. En concreto, como señala la memoria de impacto normativo de la disposición, las medidas para el ámbito de la enseñanza no universitaria tienen carácter coyuntural, y su vigencia queda limitada al mantenimiento de las condiciones macroeconómicas que impone un escenario presupuestario de contención del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enmarca la norma en las medidas imprescindibles para reducir el déficit del conjunto de las Administraciones públicas, solicitadas por la Unión Europea y por diversos organismos internacionales ante la situación de desconfianza en la deuda soberana de la zona euro creada desde la crisis griega desencadenada en 2010. El Real Decreto-ley 14/2012 se adopta en el contexto de una crisis económica global sobre cuya gravedad no hace falta abundar en exceso. Así lo recogen los informes anuales del Banco de España desde 2008 a 2011 para apreciar la singular gravedad de la crisis, que probablemente solo tenga parangón con la de 1929. El Tribunal no se ha mostrado ajeno a la gravedad de esta crisis (ATC 161/2012, de 13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senda de consolidación fiscal pactada con los órganos de la Unión Europea, España se ha visto obligada a una fuerte reducción del déficit en términos de PIB (del 8,5 por 100 en 2011 al 5,3 en 2012), que además debe abordarse en un contexto recesivo, lo que ha exigido adoptar importantes medidas de reducción del gasto público. No cabe desconocer el peso del gasto educativo en el conjunto del gasto público español (un 10,99 por 100 en 2010); concretamente, como se recoge en el documento núm. 1, la evolución del porcentaje del gasto público en educación de las Administraciones autonómicas entre los años 2000 (9,20) y 2010 (9,05) permite constatar que éstas dedican una parte importante de su presupuesto a dicho servicio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disposición final primera del Real Decreto-ley 14/2012 cita como títulos competenciales que amparan la norma los previstos en los apartados 1, 13, 18 y 30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jurisprudencia constitucional se ha ocupado extensamente de la interpretación del art. 149.1.1 CE (por todas, STC 61/1997, de 20 de marzo, FFJJ 7 y 8). De esta interpretación deriva que esta habilitación no proporciona cobertura competencial autónoma al contenido material del Real Decreto-ley 14/2012, únicamente refuerza el campo acotado de las normas básicas para el desarrollo del art. 27 CE, por lo que en este supuesto carecería de entidad si no es por conexión al “ejercicio en condiciones de igualdad” de los derechos reconocidos en el art. 27 CE, finalidad ya atendida por el art. 149.1.30 CE, segundo inciso. No puede estimarse por tanto prevalente para la resolución de este recurso (STC 212/2005, de 21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la invocación del art. 149.1.18 CE, en lo que pudiera afectar a la enseñanza no universitaria, la normativa básica estatal impugnada tiene también como finalidad garantizar a los administrados un tratamiento común frente a las Administraciones públicas. Fija unos mínimos en relación con la jornada lectiva y la sustitución de profesores que tiene como consecuencia última que los alumnos, como administrados sujetos a una relación especial, reciban una formación común. La finalidad prioritaria no es dar un trato genéricamente homogéneo a tales administrados sino, desde una perspectiva estrictamente docente, garantizar una calidad mínima de la enseñanza. Y si bien los preceptos impugnados pudieran tener un efecto reflejo en la organización de la Administración educativa e incluso en el acceso a determinados puestos de trabajo, no es discutible que, al prevalecer la finalidad de garantizar una mínima calidad de la enseñanza mediante la exigencia de tales medidas, es el art. 149.1.30 CE el que ofrece cobertura a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interesa también poner de manifiesto que, de acuerdo con el art. 2.3 LEEP, el personal docente se rige en primer lugar por lo previsto en la legislación específica del Estado, integrada por la Ley Orgánica de educación y sus reglamentos de desarrollo. En este sentido, el legislador estatal ha establecido previsiones concretas sobre el horario del personal estatutario de los servicios de salud en la Ley 55/2003, del estatuto marco del personal estatutario de los servicios de salud (arts. 47 y ss.), que justifica en el establecimiento de un régimen común para garantizar el funcionamiento armónico y homogéneo de los servicios de salud. De este modo, en la medida en que el propio Ley del estatuto básico del empleado público se remite a la legislación específica de los funcionarios docentes y sanitarios, y la legislación específica de los funcionarios sanitarios aborda la regulación concreta de los horarios de los mismos, no cabría negar la procedencia de regular los horarios lectivos en el marco de la legislación específica de los funcionarios docentes.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hay que tener en cuenta que, en virtud del art. 49.l b) LORAFNA, la Comunidad Foral de Navarra tiene competencias más intensas que las restantes Comunidades Autónomas en materia de régimen estatutario de la función pública, que van más allá del puro desarrollo de las bases estatales. En virtud de esta competencia, la Comunidad Foral de Navarra ha establecido un régimen jurídico especial en materia de función pública con mayores especificidades que las restantes regiones.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Partiendo de la doctrina sentada por el Tribunal Constitucional en el ámbito del art. 149.1.30 CE y de los requisitos materiales de la normativa básica (SSTC 154/2005, de 9 de junio, FJ 8; 222/2006, de 6 de julio, FJ 3; 101/2005, de 20 de abril, FJ 5; 141/1993, de 22 de abril, FJ 3; 212/2005, de 21 de julio, FJ 6, y 131/1996, de 11 de julio, FFJJ 5 y 9), los preceptos controvertidos serán constitucionales si se mantienen dentro del legítimo ejercicio competencial, es decir, si reúnen los requisitos materiales y formales para que puedan tener la consideración de básicos. La fijación mínima de plazos en la duración de la jornada lectiva o el régimen de sustitución del profesorado, además de en las ineludibles exigencias de racionalización del gasto educativo, encuentran su justificación en garantizar una mínima calidad en la enseñanza.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razonamiento de la STC 49/1988, de 22 de marzo, FJ 2, relativo a la imposibilidad de establecer una separación radical entre la competencia para dictar normas básicas relativas a la organización y la actividad externa de las cajas de ahorro, es naturalmente trasladable a este debate. La incidencia en la actividad docente, es decir, en la calidad de la enseñanza (de indudable competencia estatal, en cuanto garante de que los títulos oficiales respondan a un mínimo de conocimientos homogéneos) no puede realizarse sin producir un cierto efecto reflejo en la organización, dado que ésta existe para realizar aquella actividad. Sin embargo, esta incidencia es indirecta o refleja, pues el legislador estatal no especifica cómo deben plasmarse organizativamente las previsiones básicas relativas al personal docente no universitario, dejando un amplio margen de desarrollo autonómico para elegir la fórmula más adecuada, en concreto, la fijación temporal última, a las especificidades regionales.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fin de asegurar una formación común y de calidad que garantice la validez de los títulos correspondientes, el Estado debe fijar la impartición temporal mínima por parte del personal docente de cada una de las materias en las que los estudiantes deben acreditar sus capacidades. No cabe ninguna duda de la importancia que la duración de la parte de la jornada laboral que efectivamente se dedica a la impartición de clases (jornada lectiva) tiene en la transmisión y adquisición del conocimiento. Esa calidad docente está directamente relacionada con la duración mínima de la parte lectiva de la jornada semanal del personal docente, en tanto constituye el tiempo real que el profesorado dedica a la docencia directa del alumno.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Siendo el principal objetivo del Real Decreto-ley 14/2012 el de contribuir a la consecución del objetivo de estabilidad presupuestaria, derivado del marco constitucional y de la Unión Europea, y concretado en los presupuestos generales del Estado para 2012, el análisis de constitucionalidad de las medidas impugnadas ha de efectuarse fundamentalmente por contraste con lo dispuesto en el art. 149.1.13 CE, teniendo igualmente presente el principio de coordinación con las haciendas públicas, consagrado en el art. 156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memoria de análisis de impacto normativo estima que la aplicación de las medidas recogidas en el Real Decreto-ley 14/2012 puede producir una minoración de 3.756 millones de euros en los presupuestos de las Administraciones educativas. Constituye consolidada doctrina constitucional (SSTC 237/1992, de 15 de diciembre; 171/1996, de 30 de octubre, y 134/2011, de 20 de julio, entre otras) que la contención de los gastos corrientes, consuntivos, y la correlativa reducción del déficit público, medidas encaminadas a la consecución de la estabilidad económica y a la gradual recuperación del equilibrio presupuestario, son objetivos que legitiman la intervención del Estado ex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135 CE incorpora la estabilidad presupuestaria como principio constitucional (apartado 1) y, tras consagrar la prohibición de incurrir en un déficit estructural que supere los márgenes establecidos, en su caso, por la Unión Europea (apartado 2), establece en su apartado 6 que “las Comunidades Autónomas, de acuerdo con sus respectivos Estatutos y dentro de los límites a que se refiere este artículo, adoptarán las disposiciones que procedan para la aplicación efectiva del principio de estabilidad en sus normas y decisiones presupuestarias”. En cumplimiento del mandato del apartado 5, se ha aprobado la Ley Orgánica 2/2012, destacando lo dispuesto en su artículo 7 en relación con el principio de eficiencia en la asignación y utilización de los recursos públicos. Estos mandatos claramente constituyen bienes o intereses constitucionalmente protegidos que dotan de plena validez a la normativa introducida por el Real Decreto-ley 14/2012.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marzo de 2016 se señaló para deliberación y votación del presente recurso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recurso de inconstitucionalidad, el Parlamento de Navarra ha impugnado los arts. 3 y 4 y, por conexión, la disposición final primera del Real Decreto-ley 14/2012, de 20 de abril, de medidas urgentes de racionalización del gasto público en el ámbito educativo. Considera que estos preceptos vulneran las competencias forales de organización de los servicios educativos no universitarios y de regulación y gestión de los recursos humanos docentes que le están adscritos, que corresponden a la Comunidad Foral en virtud de lo dispuesto por los arts. 47 y 49.1 b) de la Ley Orgánica de reintegración y amejoramiento del régimen foral de Navarra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ha instado la íntegra desestimación del recurso, por considerar que los preceptos impugnados responden al ejercicio de las competencias reservadas al Estado por el art. 149.1, reglas 13, 18 y 30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controversia ha quedado ya resuelta en la STC 26/2016, de 18 de febrero, que ha ratificado la competencia estatal para la regulación recogida en los preceptos impugnados en este proceso, en atención a los razonamientos que, siendo aplicables en su integridad, se exponen ahora en síntesis.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fundamento jurídico 6 a), hemos señalado que las medidas introducidas en los arts. 3 y 4 del Real Decreto-ley 14/2012 son cuestiones que afectan a la ordenación del servicio público educativo, por lo que su concreto contenido material está relacionado con la educación. Por tanto, los títulos competenciales estatales a considerar son el art. 149.1.30 CE y, complementariamente, el art. 149.1.18 CE, en lo que respecta a la función pública docente. Estos son los títulos que resultan aplicables por ser más específicos que los que, con carácter más genérico, recogen el art. 149.1.1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fundamento jurídico 6 b) aborda el examen del art. 3 del Real Decreto-ley 14/2012, cuyo objetivo es fijar un número mínimo de horas de dedicación lectiva del personal docente. Persigue garantizar el derecho a la educación en su dimensión prestacional, y fija un criterio de coordinación que el Estado puede establecer en ejercicio de sus competencias básicas en materia de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considerar que una de las previsiones básicas dirigidas a definir y hacer efectivo el nivel prestacional financiado con fondos públicos en el ámbito de la enseñanza es la determinación cuantitativa de las horas lectivas que debe impartir el personal docente. El carácter único del sistema educativo en todo el territorio nacional puede reclamar, al tratarse de centros sostenidos con fondos públicos, un tratamiento mínimamente homogéneo del ejercicio de la tarea docente dentro de la jornada laboral del profesorado, medida que tiene por finalidad garantizar el cumplimiento de las obligaciones de los poderes públicos en materia de educación, que han de desarrollarse en el marco básico que establezca el Estado. Supone así un mínimo común denominador normativo en materia de programación docente, que además garantiza una continuidad en el proceso de aprendizaje de los alumnos, proceso para el que el régimen de dedicación del profesorado no resulta inocuo o indiferente.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específico de los profesores con la condición de funcionarios públicos, el legislador estatal se encuentra además legitimado para dictar la previsión controvertida en virtud del título competencial ex art. 149.1.18 CE. Las bases del régimen estatutario de los funcionarios públicos incluyen, en principio, la normación relativa a los derechos y deberes de los funcionarios, y no cabe duda de que la fijación de la jornada de trabajo constituye una previsión integrada en esta esfera. La determinación de la parte lectiva de la jornada del personal docente, incluido el aspecto relativo a la compensación con horas complementarias, con carácter básico, se justifica porque con ello se logra una mínima y fundamental homogeneidad en un aspecto sustancial de su régimen funcionarial, máxime si se trata de funcionarios de ámbito estatal que pueden prestar servicio en cualquier parte del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carácter mínimo de la regla establecida (o de máximo, en el caso de las horas complementarias con que se compensa el posible exceso lectivo), así como el margen de organización y concreción del total de la dedicación del profesor, cuya carga lectiva podría incluso aumentarse, permiten apreciar que el precepto cuestionado no cierra a las Comunidades Autónomas toda posibilidad de desarrollo y aplicación de la normativa básica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fundamento jurídico 6 c) trata del art. 4 del Real Decreto-ley 14/2012, que introduce una limitación temporal para el nombramiento de profesores interinos para la sustitución transitoria de profesores, que sólo será aplicable en caso de ausencias superiores a diez días 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tanto que relativa a situaciones de vacío temporal en la impartición de docencia, la norma se incardina en el art. 149.1.30 CE, dado que persigue garantizar una mínima homogeneidad en el proceso de sustitución del profesorado a través del establecimiento de una regla básica relativa a los medios humanos disponibles, a efectos de determinar y hacer efectivo el nivel prestacional de la enseñanza financiado con fondos públicos. Es cierto que se reducen las atribuciones que correspondían a la Comunidad Autónoma, pero no se vacían de contenido, puesto que, respetando ese límite, puede seguir regulando las sustituciones de profesores. Es posible un cierto desarrollo por parte de las Administraciones educativas, pues puede entenderse que se trata de un plazo mínimo, que no puede ser reducido por las Administraciones educativas, y no se regula el resto de cuestiones que afectan al régimen de sustitución.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impugnación de la disposición final primera, cuestionada por conexión, en la medida en que enuncia los títulos competenciales que habilitan al Estado para establecer los preceptos recurridos del Real Decreto-ley 14/2012, ha quedado resuelta en consonancia con las conclusiones alcanzadas en el examen de aquellos (FJ 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núm. 4217-2012.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marzo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la Magistrada doña Adela Asua Batarrita y el Magistrado don Fernando Valdés Dal-Ré a la Sentencia dictada en el recurso de inconstitucionalidad núm. 4217-2012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y con absoluto respeto a la opinión expresada por la mayoría del Pleno, formulamos el presente Voto particular por los mismos motivos que nos llevaron a discrepar de la STC 26/2016, de 18 de febrero.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que concierne a la desestimación de la impugnación dirigida contra los arts. 3 y 4 del Real Decreto-ley 14/2012, de 20 de abril, de medidas urgentes de racionalización del gasto educativo, que constituyen el objeto de este proceso, las razones de nuestra discrepancia están recogidas en los apartados 1 y 2 del mencionado Voto particular, al que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marzo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