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diciembre de 2015, la Sala de lo Contencioso-Administrativo del Tribunal Superior de Justicia de Cantabria remitió testimonio del Auto de 4 de noviembre de 2015, por el que se acordó plantear cuestión de inconstitucionalidad en relación con el art. 65 bis.1, en su inciso “órdenes de demolición judiciales”, de la Ley del Parlamento de Cantabria 2/2001, de 25 de junio, de ordenación territorial y de régimen urbanístico del suelo de Cantabria, introducido por la Ley 4/2013, de 20 de junio, por posible vulneración de los arts. 24.2, 117.3 y 149.1.6 CE. Junto a esta resolución se acompaña testimonio del procedimiento ordinario tramitado con el núm. 1715-1998.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asociación Arca interpuso recurso contencioso-administrativo contra las resoluciones del Ayuntamiento de Piélagos por las que se acordó conceder licencia municipal para la construcción de viviendas en la zona 5 y en la zona 2 de la unidad de ejecución L-01 de Liencresante.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recurso fue estimado por Sentencia de 2 de noviembre de 2000, que ordenó la demolición de lo indebidamente edificado. El Ayuntamiento interpuso recurso de casación que fue inadmitido por el Tribunal Supremo con fecha 23 de octubre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incidente de ejecución iniciado el 11 de junio de 2014, la representante procesal del Ayuntamiento de Piélagos presentó, con fecha 22 de junio de 2015, escrito por el que puso en conocimiento de la Sala la imposibilidad jurídica de ejecutar la Sentencia dictada en el procedimiento, en atención a lo establecido por el precepto cuestionado, introducido por la Ley del Parlamento de Cantabria 4/2013. Solicita que se acuerde incoar incidente de los previstos en el art. 109 de la Ley de la jurisdicción contencioso-administrativa y, previos los trámites pertinentes, se dicte Auto por el que se declare la inejecutabilidad de la Sentencia de 2 de noviembre de 2000, por causa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30 de julio de 2015, se abrió el trámite de audiencia a las partes y al Ministerio Fiscal previsto en el art. 35.2 de la Ley Orgánica del Tribunal Constitucional (LOTC), para que alegaran sobre la pertinencia de plantear cuestión de inconstitucionalidad, por si el artículo 65 bis objeto de la presente cuestión, que introduce la posibilidad de que durante cuatro años los edificios tengan el régimen de fuera de ordenación y no se puedan demoler, a pesar de que estén afectados por una orden de derribo administrativa o judicial, pudiera adolecer de falta de competencia de la Comunidad Autónoma para alterar la legislación procesal en cuanto al procedimiento de ejecución judicial, introduciendo una causa de suspensión del mismo, cuya competencia es exclusiva del Estado conforme al art. 149.1.6 CE. O si puede ser inconstitucional por afectar al derecho a la tutela judicial efectiva, en su vertiente de derecho a la ejecución de las sentencias (art. 24.1 CE). O, por último, por si se vulnera lo previsto en el art. 117.3 CE, en cuanto a la competencia exclusiva de los Jueces y Tribunales para juzgar y hacer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Ayuntamiento de Piélagos y el Gobierno de Cantabria alegaron que no había lugar a la cuestión de inconstitucionalidad. La asociación Arca y el Ministerio Fiscal mostraron su conformidad con el planteamiento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 fecha 4 de noviembre de 2015, la Sala de lo Contencioso-Administrativo del Tribunal Superior de Justicia de Cantabria dictó Auto por el que se acuerda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expone que se trata de un caso similar, aunque no idéntico, al suscitado en el procedimiento ordinario núm. 716-1992, que dio lugar a la elevación de cuestión de inconstitucionalidad por la misma Sala (admitida a trámite con el núm. 6860-2014). La duda de constitucionalidad se funda en que el precepto cuestionado, al introducir la posibilidad de que durante cuatro años los edificios afectados queden fuera de ordenación y no se puedan demoler, cuando pesa sobre ellos una orden judicial de derribo, trata de interferir en las sentencias pendientes de ejecución, incurriendo en la vulneración de: (i) el art. 149.1.6 CE, que atribuye al Estado competencia exclusiva en materia de legislación procesal; (ii) el derecho a la tutela judicial efectiva, en su vertiente del derecho a la ejecución (art. 24.1 CE) y (iii) la potestad jurisdiccional atribuida en exclusiva a Juzgados y Tribunales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promotor, la norma autonómica incide en la ejecución procesal al introducir, sin competencia para ello, una causa de suspensión no prevista en la Ley reguladora de la jurisdicción contencioso-administrativa (LJCA). Considera que el precepto cuestionado plantea un problema similar al resuelto por la STC 92/2013, de 22 de abril, que declaró la inconstitucionalidad y nulidad parcial de la disposición adicional sexta de la Ley 2/2001, de 25 de junio, de ordenación territorial y del régimen urbanístico del suelo de Cantabria, introducida por el art. 2 de la Ley 2/2011, de 4 de abril. Se invoca asimismo la STC 82/2014, de 28 de mayo, relativa al apartado 2 de la disposición adicional sexta de la Ley 8/2012, de 29 de junio, de vivienda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el Auto que la ejecutabilidad de las sentencias en sus propios términos es principio capital y esencial de todo el sistema judicial, por lo que las excepciones contempladas en el art. 105.2 LJCA han de ser siempre interpretadas y aplicadas con criterios restrictivos. El derecho del litigante favorecido por el fallo a obtener su ejecución es parte integrante del derecho a la tutela judicial efectiva, y se corresponde con el deber de cumplimiento de los poderes públicos. La autorización provisional regulada en el precepto cuestionado supone impedir la continuación de la actividad del incidente. No se trata de otorgar eficacia cautelar a un planeamiento en tramitación, sino de evitar, provisionalmente, una demolición debida a una orden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enero de 2016 el Pleno, a propuesta de la Sección Cuarta, acordó, a los efectos que determina el art. 37.1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8 de febrero de 2016, la Fiscal General del Estado comparece e interesa que se dicte resolución por la que se declara la extinción de esta cuestión de inconstitucionalidad, por desaparición sobrevenida de su objeto. Alega al respecto,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254/2015, de 30 de noviembre, resolutoria de la cuestión de inconstitucionalidad núm. 6860-2014, ha declarado inconstitucional y nulo el precepto cuestionado, en cuanto se refiere a los procesos de ejecución de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impone apreciar ahora, conforme a reiterada jurisprudencia constitucional (SSTC 387/1993, de 23 de diciembre, 72/1997, de 10 de abril,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la Sala de lo Contencioso-Administrativo del Tribunal Superior de Justicia de Cantabria en relación con el art. 65 bis.1 de la Ley del Parlamento de Cantabria 2/2001, de 25 de junio, de ordenación territorial y de régimen urbanístico del suelo de Cantabria, introducido por la Ley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254/2015, de 30 de noviembre, estimatoria de la cuestión de inconstitucionalidad núm. 6860-2014, ha declarado inconstitucional y nulo el inciso “o judiciales” del art. 65 bis.1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que el referido inciso ha sido expulsado del ordenamiento, con apoyo en lo previsto en el art. 37.1 LOTC, procede acordar la inadmisión de esta cuestión de inconstitucionalidad, toda vez que la expresada circunstancia determina la pérdida sobrevenida de su objeto (AATC 277/2000, de 28 de noviembre, 203/2014, de 22 de julio, y 230/2014, de 23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6988-2015.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