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26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diciembre de 2015 entró en el Registro General de este Tribunal un escrito de la Sección Segunda de la Sala de lo Contencioso-Administrativo del Tribunal Superior de Justicia de Galicia, al que se acompaña, junto al testimonio del recurso ordinario 4521-2011,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plan general de ordenación municipal de Ourense, aprobado por Orden de 29 de abril de 2003 de la Consellería de Política Territorial, Obras Públicas y Vivienda, fue anulado en firme por STS 9 de marzo de 2011. En consecuencia, resultaba vigente la ordenación del plan general de ordenación de Ourense de 1986. El Decreto 187/2011, de 29 de septiembre, de la Consellería de Medio Ambiente, Territorio e Infraestructuras, acordó, mediante el mecanismo especial del art. 96 de la Ley 9/2002, suspender parcialmente la vigencia del plan general de ordenación de Ourense de 1986, así como aprobar una ordenación urbanística provisional hasta la entrada en vigor del nuevo planeamiento, mediante la cual reestablecía la ordenación de 2003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mercantil Coper, S.A., alegando el ejercicio de la acción pública urbanística, impugna dicho Decreto 187/2011 por incluir en la suspensión y ordenación provisional el área de reparto AR-36-E. Después de exponer en el fundamento jurídico a) que, según la STSJ de Galicia de 12 de noviembre de 2009, el art. 96 de la Ley 9/2002 regula un mecanismo especial de revisión del planeamiento, que se caracteriza por ser provisional y no requerir trámite de información pública, en el fundamento jurídico b) argumenta que no se dan las circunstancias especiales para que ese mecanismo especial se pudiere aplicar, debiendo en consecuencia haberse seguido el trámite normal de revisión de la ordenación urbanística previsto en los arts. 93, 94 y 95 de la Ley 9/2002.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posterioridad al inicio de este recurso ordinario 4521-2011 y después incluso de que se hubieran formulado los escritos de conclusiones, la STS de 5 de febrero de 2014 casó la STSJ de Galicia de 20 de enero de 2011, que había decidido un asunto muy similar al que ahora se planteaba. Dice la Sentencia del Tribunal Supremo, en su fundamento jurídico segundo in fine, que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STS de 5 de febrero de 2014 fue aportada al recurso ordinario 4521-2011 por la actora. No consta tal aportación en el expediente enviado a este Tribunal, pero a ella se refiere el escrito de alegaciones que la recurrente evacuó con motivo del trámite de audiencia ex art. 35.2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Conclusa la tramitación del proceso a quo, el órgano judicial dictó providencia de 17 de septiembre de 2015, por la que, conforme al art. 35.2 LOTC, “acuerda oir a las partes y al Ministerio Fiscal sobre la pertinencia de plantear cuestión de inconstitucionalidad respecto del art. 96 de la Ley 9/2002, en cuanto que omite un trámite de información pública, ante su posible inconstitucionalidad sobrevenida por infracción del art. 149.1.1, 13, 18 y 23 CE, al contradecir lo establecido en el art. art. 11.1 del texto refundido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Fiscal, en escrito de 21 de septiembre de 2015, informa que procede el planteamiento de la cuestión porque el art. 96 de la Ley 9/2002 omite la exigencia de información pública en el proceso de aprobación de la normativa provisional, omisión que a tenor de la indicada STS de 5 de febrero de 2014 incurre en infracción de los arts. 9.2 y 105 a) CE, además de entrar en contradicción con el art. 11.1 del texto refundido de la Ley de suelo, sin que quepa acudir a la cláusula de prevalencia del derecho estatal sobre el autonómico ya que el art. 96 de la Ley 9/2002 fue dictado en ejercicio de la competencia exclusiva de la Comunidad Autónoma de Galicia en materia de urbanismo.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art. 96 de la Ley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tratan:actuacions excepcionais, audiencia do Concello previa a suspensión, necesidad de implementar con celeridade una nova ordenación, carácter provisional e transitorio desa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 la entidad codemandada Desarrollos comerciales de ocio e inmobiliarios de Ourense, en escrito de 5 de octubre de 2015, sostiene que el art. 96 de la Ley 9/2002 no regula un instrumento de ordenación urbanística, pues su vocación no es ordenar el término municipal sino evitar los efectos perniciosos del planeamiento vigente mientras se elabora el nuevo. Es en la elaboración de dicho nuevo planeamiento cuando la Ley 9/2002 garantiza la participación mediante el trámite de información pública. Por estos motivos la ausencia de información pública prevista en el art. 96 de la Ley 9/2002 para los acuerdos de suspensión del planeamiento vigente y de ordenación provisional no vulneran los arts. 9.2 y 105 a) CE, ni contradicen el art. 11.1 del texto refundido de la Ley de suelo, que está previsto para un supuesto distinto, para los verdaderos procesos de ordenación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en escrito de 6 de octubre de 2015, insta igualmente el no planteamiento de la cuestión porque, a su juicio, la contradicción entre el art. 11.1 del texto refundido de la Ley de suelo y el art. 96 de la Ley 9/2002 no es efectiva e insalvable por vía interpretativa, eso sí por motivos opuestos a los indicados en los escritos de las partes demandadas. Razona que el art. 96 de la Ley 9/2002 “no contiene una regulación exhaustiva y completa del procedimiento de aprobación de la ordenación provisional tras la suspensión de un planeamiento”. Por ello, su no exigencia expresa de información pública para estos casos no se debe interpretar como una prohibición de exposición al público, de modo que ésta es posible en aplicación del art. 11.1 del texto refundido de la Ley de suelo y que sería posible, por ejemplo, coincidiendo en el tiempo con la audiencia al ayuntamiento afectado. Añade, además, que “la sentencia que hemos aportado a Autos del Tribunal Supremo anulando las normas provisionales del municipio gallego de Barreiros fue dictada sin apreciar necesidad alguna de promover cuestión de inconstitucionalidad sobre el citado precepto”. Tal Sentencia es la STS de 5 de febrero de 2014, que no consta en el expediente remitido a este Tribunal, pero que la recurrente dice haberla aportado y el Auto de 3 de noviembre de 2015 reconoce que fue aportada por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auto, en un primer epígrafe rubricado “Hechos”, se ciñe a recordar que mediante providencia de 17 de septiembre de 2015 se otorgó el traslado requerido por el art. 35.2 LOTC. Luego desarrolla un razonamiento jurídico único, articulado en seis párrafos.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empezar transcribe el art. 96 de la Ley 9/2002. Afirma, en el siguiente párrafo, que el art. 96 de la Ley 9/2002 no contiene un trámite de información pública y a continuación transcribe el art. 11 del texto refundido de la Ley de suelo (“todos los instrumentos de ordenación territorial y de ordenación y ejecución urbanísticas … deben ser sometidos al trámite de información pública en los términos y por el plazo que establezca la legislación en la materia”). Y en el tercer párrafo dice que “la disposición final primera, número 1, de dicho Real Decreto Legislativo incluye el citado art. 11 entre los que ‘tienen el carácter de condiciones básicas de la igualdad en el ejercicio de los derechos y el cumplimiento de los correspondientes deberes constitucionales y, en su caso, de bases del régimen de las Administraciones Públicas, de la planificación general de la actividad económica y de protección del medio ambiente, dictadas en ejercicio de las competencias reservadas al legislador general en el art. 149.1.1, 13, 18 y 23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cuarto párrafo comienza diciendo que “de la ausencia de dicho trámite pudiera deducirse una inconstitucionalidad sobrevenida, por infracción de lo establecido en el art. 149.1.1, 13, 18 y 23 CE”, preceptos que transcribe. Acto seguido dice que: “y ello como consecuencia de la naturaleza básica de la referida normativa estatal, puesto ello en relación con el objeto del presente recurso, el Decreto 187/2011, por el que la Consellería de Consellería de Medio Ambiente, Territorio e Infraestructuras acordó la suspensión parcial de la vigencia del plan general de ordenación municipal de Ourense 1986, así como la ordenación urbanística provisional hasta la entrada en vigor del nuevo planeamiento, puesto que se interesa por la parte demandante la anulación de este decreto. Y partiendo del criterio contenido en la STS de 5 de febrero de 2014, estimatoria del recurso de esta Sala y Sección de 20 de enero de 2011, al considerar que a pesar del carácter de la ordenación provisional, es preceptivo el trámite de la información pública por tratarse de una disposición general (arts. 9.2 y 105 CE, 6.1 de la Ley 6/1998 y 11 del texto refundido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párrafo quinto dice que “no cabe aceptar que no se aprecie que la contradicción sea efectiva e insalvable porque el legislador autonómico ha establecido a través de este precepto un procedimiento especial, como puede hacer en materias de su competencia”. Y afirma también que “finalmente, y en relación a la naturaleza de medida cautelar de la suspensión del planeamiento, en la STC (sic) así se considera, pero ello es en el supuesto en que su adopción se realizaba para salvaguardar la eficacia de las competencias autonómicas de ordenación territorial regulando el régimen de adaptación de los instrumentos de planificación y urbanísticos municipales a las supraordenadas Directrices de Ordenación del Territorio, pero nada dice la sentencia sobre el procedimiento a seguir”.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Destina el último párrafo a justificar que no es aplicable el art. 11.1 del texto refundido de la Ley de suelo como norma prevalente. Según las SSTC 187/2012 y 177/2013, un órgano judicial no puede fiscalizar las normas postconstitucionales con rango de ley, dado que el constituyente ha querido sustraer al Juez ordinario la posibilidad de inaplicar una ley postconstitucional ante un eventual juicio de incompatibilidad con la Constitución, puesto que la depuración del ordenamiento legal, vigente la Constitución, corresponde de forma exclusiva al Tribunal Constitucional, que tiene la competencia y la jurisdicción para declarar, con eficacia erga omnes, la inconstitucionalidad de las leyes. Según la STC 159/2012 esta doctrina también es aplicable a las leyes que devienen disconformes con la Constitución por la modificación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febrero de 2016 la Sección Tercera de este Tribunal acordó, a los efectos que determina el art. 37.1 de la Ley Orgánica del Tribunal Constitucional, oír al Fiscal General del Estado para que en el plazo de diez días alegase acerca de la admisibilidad de la presente cuestión de inconstitucionalidad, por si faltasen requisitos de procedibilidad o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en escrito registrado el 14 de marzo de 2016, razona que no es adecuado el juicio de relevancia formulado por la Sala porque “no se ha planteado un extremo que a simple vista parece fundamental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9/2002, que previene expresamente el trámite de información pública en el procedimiento ordinario de aprobación de un plan general. […] Omisiones estas que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igualmente que la duda de constitucionalidad debe reputarse notoriamente infundada en el sentido que tiene esta expresión en la ATC 165/2001, FJ 2, tal y como se ha declarado “en el Auto recaído en la cuestión de inconstitucionalidad número 6576/2015 con fecha 3 de febrero de 2016, FJ 3”, según el cual en el art. 96 de la Ley 9/2002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9/2002; vii) que el art. 96 de la Ley 9/2002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9/2002 y el art. 11.1 del texto refundido de la Ley de suelo, lo que determina que la presente cuestión deba considerarse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respecto del art. 96 de la Ley del Parlamento 9/2002, de 30 de diciembre, de ordenación urbanística y protección del medio rural de Galicia (en adelante, de la Ley 9/2002). Del modo consignado en los antecedentes, la Sala afirma que la no previsión de un trámite de información pública determina que el art. 96 de la Ley 9/2002, por ser incompatible con el art. 11 del texto refundido de la Ley de suelo (“todos los instrumentos de ordenación territorial y de ordenación y ejecución urbanísticas deben ser sometidos al trámite de información pública”), desconozca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sostiene que la Sala no ha formulado adecuadamente el juicio de relevancia porque “no se ha planteado un extremo que a simple vista parece fundamental y que, de haber sido contemplado, podría haber provocado que esa Sala ni siquiera hubiera llegado a plantear la presente cuestión”. Además, en virtud las razones detalladas en los antecedentes, entiende que la cuestión es notoriamente infundada, como ya se ha declarado en el ATC 23/2016, de 3 de febrero. Por todo ello, insta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en los escritos mediante los que las partes y el Fiscal evacuan el trámite de audiencia ex art. 35 LOTC, así como en la Sentencia de la del Tribunal Supremo de 5 de febrero de 2014 a la que alude en los antecedentes de hecho, constan muchas e importantes objeciones en relación a la cuestión de inconstitucionalidad que pretende plantear, el Auto de 3 de noviembre de 2015 no realiza “un pormenorizado análisis de las graves cuestiones que se suscitan”. En este mismo sentido se expresan las alegaciones de la Fiscal General del Estado, en las que se destaca que el órgano judicial omite la consideración de elementos fundamentales que inciden en su duda de constitucionalidad, pues “no se plantea si no podría garantizarse en todo caso la efectividad de ese trámite de información pública … mediante la aplicación de las previsiones establecidas en el art. 86 de la Ley 30/1992, … en el art. 11 [del texto refundido de la Ley de suelo] … o, incluso, en el art. 85 de la Ley 9/2002”.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la citada Sentencia de la Sala de lo Contencioso-Administrativo del Tribunal Supremo de 5 de febrero de 2014, sin necesidad de acudir al criterio de prevalencia, consideró aplicable el art. 11.1 del texto refundido de la Ley de suelo. Entendió, por tanto, que el art. 96 de la Ley 9/2002 y el art. 11.1 del texto refundido de la Ley de suelo no se contradicen de un modo insalvable sino que, en realidad, son compatibles. En otras palabras, el silencio del primero sobre la necesidad de un expediente de información pública no excluiría, según el Tribunal Supremo, que la Administración deba practicar tal trámite en aplicación del segundo. Dicha Sentencia, además, puso de relieve que la Administración gallega, en un supuesto similar en relación a la suspensión del plan general de ordenación municipal de O Grove, no había tenido problema en abrir un trámite de información pública, a pesar de la dicción del art. 52 de la Ley gallega 1/1997 (que el propio Auto de planteamiento dice que es el antecedente directo del art. 96 de la Ley 9/2002 y que es de contenido similar). La parte actora sostiene también, y con idéntica ratio a la Sentencia del Tribunal Supremo, la posibilidad de aplicar el art. 96 de la Ley 9/2002 y el art. 11 del texto refundido de la Ley de suelo a un mismo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Concello de Ourense, la entidad codemandada Desarrollos comerciales de ocio e inmobiliarios de Ourense y el Letrado de la Xunta de Galicia mantienen que el art. 96 de la Ley 9/2002 es incompatible con el art. 11 del texto refundido de la Ley de suelo, pero que ello no supone la inconstitucionalidad del primero porque no regula un disposición administrativa sino una medida cautelar, todo ello apoyado en las razones consignadas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este conjunto de objeciones, el análisis que realiza el órgano judicial es insuficiente. Admitido que el art. 11.1 del texto refundido de la Ley de suelo resultase amparado por los títulos competenciales aludidos en el número 1 de la disposición final primera, sería necesario además para sostener la inconstitucionalidad del art. 96 de la Ley 9/2002 dos condiciones. La primera es que el art. 96 de la Ley 9/2002 excluyera al art. 11 del texto refundido de la Ley de suelo. A ello alude el Auto de planteamiento cuando dice que “el legislador autonómico ha establecido a través de este precepto un procedimiento especial, como puede hacer en materias de su competencia” Sin embargo, un análisis pormenorizado de la cuestión habría exigido, aparte de examinar el alcance de la competencia autonómica en materia de urbanismo, analizar el concreto contenido normativo del art.96 de la Ley 9/2002 para verificar si realmente regula un procedimiento especial de elaboración de la ordenación urbanística provisional, sobre todo cuando, según se razona en el siguiente fundamento jurídico al examinar el carácter notoriamente infundado de la duda de constitucionalidad, parece obvio que no contiene ningún procedimiento especial de elaboración de la ordenación urbanística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condición es que el art. 96 de la Ley 9/2002 regulase una disposición administrativa y no una medida cautelar, cuestión esta sobre la que se limita a señalar que la STC 36/1994, esgrimida por el Concello de Ourense en apoyo de la calificación como medida cautelar, resolvió una asunto particular y, por ello, su doctrina no es aplicable a este caso. No se pronuncia, sin embargo, sobre los más incisivos argumentos que, para justificar la calificación como medida cautelar, exponen la entidad codemandada Desarrollos comerciales de ocio e inmobiliarios de Ourense y el Letrado de la Xunta de Galicia, ni tampoco sobre el resto de los que utilizó con ese objeto el Concello de Ourense.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Dadas las circunstancias descritas,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 Este aspecto de la duda de constitucionalidad ya ha sido resuelto en el Auto 23/2016, de 3 de febrero, FJ 3, en los términos que a continuación se reiteran en lo que resulta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señala que el art. 96 de la Ley 9/2002 contradice el art. 11.1 del texto refundido de la Ley de suelo, por lo que vulnera los números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141/2014 y 227/1988).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Asentada esta premisa, procede examinar si hay contradicción efectiva e insalvable por vía interpretativa entre ambos preceptos. Lo primero que interesa a este efecto es si el art. 96 de la Ley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su conexión con el proceso de cambio de ordenación urbanística, pero tampoco su eficacia normativa durante todo ese periodo intermedio, que incluso no tiene límite temporal en la redacción del art. 96 de la Ley 9/2002, prolongándose en la práctica durante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Siguiendo con esta distinción, se aprecia que el art. 96 de la Ley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9/2002 no regula un procedimiento especial de elaboración de esta disposición normativa, de donde se deriva que, como resalta la referida sentencia de 5 de febrero de 2014,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conforme a este planteamiento, queda claro que no hay contradicción efectiva e insalvable por vía interpretativa entre los preceptos estatal y autonómico indicados, lo que determina que la presente cuestión deba considerarse notoriamente infundada, según ha configurado este concepto la doctrina constitucional (ATC 121/2015, de 7 de julio,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6758-2015, planteada por la Sección Segunda de la Sala de lo Contencioso-Administrativo del Tribunal Superior de Justicia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