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7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1757-2015, promovida por la Sección Segunda de la Sala de lo Contencioso-Administrativo del Tribunal Superior de Justicia de Galicia en relación con el art. 32.1 de la Ley 5/1997, de 22 de julio, de Administración local de Galicia. Han intervenido y formulado alegaciones el Abogado del Estado, la Xunta de Galicia, el Parlamento de Galicia y la Fiscal General del Estado.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abril de 2015 tuvo entrada en el Registro General de este Tribunal un oficio de la Sección Segunda de la Sala de lo Contencioso-Administrativo del Tribunal Superior de Justicia de Galicia, al que se adjunta, con el testimonio del recurso ordinario 4574-2013, el Auto de 6 de marzo de 2015, por el que se acuerda plantear cuestión de inconstitucionalidad respecto del art. 32.1 de la Ley 5/1997, de 22 de julio de Administración local de Galicia, por desconocer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interesa destacar a los efectos de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Pleno del Ayuntamiento de Cesuras, mediante acuerdo de 11 de enero de 2013, adoptado por siete votos a favor y cuatro en contra, estimó la fusión voluntaria de municipios limítrofes entre Cesuras y Oza de los Ríos, dando lugar, junto con el correspondiente acuerdo plenario de Oza de los Ríos, al inicio del expediente de fusión de ambos municipios, que culminó con el Decreto autonómico 83/2013, de 6 de junio, que aprobó dicha 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Doña E.B.D., entonces concejal del municipio de Oza de los Ríos, impugnó el citado decreto por considerar que el indicado acuerdo de 11 de enero de 2013 del Pleno del Ayuntamiento de Cesuras no se ajusta al transcrito art. 32.1 de la Ley 5/1997, de 22 de julio, de Administración local de Galicia, en la medida que no votaron a favor las dos terceras partes del número de hecho de concejales, pues siete es menos de las dos terceras partes de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razona, no obstante, que si la Sala considera que, sobre la norma autonómica, prevalece el art. 47.2 a) de la Ley 7/1985, de 2 de abril, reguladora de las bases de régimen local (en delante LBRL), según el que la alteración de términos municipales requiere el voto favorable de la mayoría absoluta del número legal de miembros de las corporaciones, resolver el litigio planteado conforme a este precepto estatal exigiría plantear prejudicialmente la correspondiente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Junta de Galicia, por medio de su representación procesal, se opuso a la pretensión de la actora. Razona que la divergencia entre el precepto autonómico y el estatal tiene su origen en la reforma operada en el art. 47.2 LBRL mediante la Ley 57/2003, de 16 de diciembre, de medidas para la modernización del gobierno local. En su versión anterior a dicha reforma, el precepto citado requería para la adopción de ese tipo de acuerdos “el voto favorable de las dos terceras partes del número de hecho y, en todo caso, la mayoría absoluta del número legal de miembros”, una exigencia ésta que se incorporó literalmente al art. 32.1 de la Ley de Administración local de Galicia, el cual devino posteriormente contrario al art. 47.2 LBRL a raíz de que el legislador estatal sustituyera, como se ha indicado, ese criterio por el de la “mayoría absoluta del número legal de miembros”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en segundo lugar, que esta divergencia ha sido abordada por las SSTC 66/2011 y 159/2012, si bien respecto de un precepto legal canario que regulaba la mayoría para alterar la capitalidad municipal, en las que se ha resuelto que la competencia estatal básica ex art. 149.1.18 CE comprende la determinación del quorum y las mayorías necesarias para la adopción de los acuerdos de los órganos colegiados superiores de las corporaciones locales, ya que los preceptos relativos a estas cuestiones definen precisamente un modelo de democracia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 partir de todo ello, que la Junta de Galicia, al aplicar el art. 47.2 a) LBRL en lugar del precepto autonómico, para considerar que la mayoría con la que se aprobó el inicio del expediente de fusión por el Ayuntamiento de Cesuras era suficiente, se ha ajustado a la Constitución y por ello el Decreto autonómico recurrido es legal, debiendo desestimarse la pretensión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Diputación Provincial de A Coruña también se persona en el pleito y razona del mismo modo, pero en el otrosí digo cuarto, apreciando que la Sala no puede inaplicar por su propia autoridad el precepto legal autonómico, insta que se eleve la oportuna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concluso el procedimiento, y antes de dictar Sentencia, la Sala de lo Contencioso-Administrativo del Tribunal Superior de Justicia de Galicia dictó providencia de 12 de febrero de 2015 del siguiente tenor: “Considerando el Tribunal que el art. 32 de la Ley 5/1997, de 22 de julio de Administración Local de Galicia, aplicable al caso y de cuya validez depende el fallo, puede ser contrario a la Constitución, y de conformidad a lo previsto en el art. 35 de la Ley Orgánica 2/1979, de 3 de octubre, del Tribunal Constitucional: Óigase a las partes y al Ministerio Fiscal para que en el plazo común e improrrogable de 10 días puedan alegar lo que deseen sobre la pertinencia de plantear la cuestión de inconstitucionalidad, o sobre el fondo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actora, en escrito registrado el día 19 de febrero de 2015, alegó que, tal como ya había solicitado en el fundamento jurídico IX de su escrito de demanda, era procedente suscitar la correspondiente cuestión de inconstitucionalidad a fin de resolver la aparente contradicción entre el art. 32 de la Ley de Administración local de Galicia y el art. 47.2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escrito registrado el 23 de febrero de 2015, sostiene que se dan en este caso los requisitos de procedibilidad ex art. 35.2 de la Ley Orgánica del Tribunal Constitucional (LOTC) y, en cuanto al fondo, luego de transcribir el art. 32 de la Ley de Administración local de Galicia y el art. 47.2 LBRL, afirma que “los artículos referidos devienen incompatibles y, como subrayan todas las partes, esa discordancia solo puede resolverla el Tribunal Constitucional”, apuntando que parece similar a la resuelta en la STC 159/2012.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Galicia, en términos similares a los de su escrito de contestación a la demanda, alega, en escrito de 24 de febrero de 2015, que hay una contradicción entre el art. 32.1 de la Ley de Administración local de Galicia y el art. 47.2. a) LBRL en cuanto a la mayoría para el acuerdo de inicio de los expedientes de alteración de términos municipales; que esta contradicción se origina en la nueva redacción dada al precepto estatal por la Ley 57/2003; y, en fin, que un debate constitucional similar ha sido resuelto por las SSTC 66/2011 y 159/2012 señalando que las mayorías fijadas en el precepto estatal, entendidas como inmodificables, tienen carácter básico. Por todo ello, suplica que se eleve cuestión de inconstitucionalidad respecto del art. 32.1 de la Ley de Administración local de Galicia por posible inconstitucionalidad sobrevenida por infracción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Diputación Provincial de A Coruña, en escrito registrado el 26 de febrero de 2015, comienza alegando que “en el cuarto otrosí digo de nuestro escrito de contestación a la demanda solicitamos expresamente el planteamiento de la cuestión de inconstitucionalidad del art. 32 de la Ley de Administración local de Galicia, en cuanto contradice, de forma efectiva e insalvable, el régimen de mayorías establecido en el art. 47.2 a) LBRRL, en la redacción dada por la Ley 57/2003, que tiene la condición de básico, ex art. 149.1.18 CE”. El resto del escrito se destina a glosar la doctrina constitucional acerca del carácter básico ex art. 149.1.18 CE del régimen de mayorías aplicable a los acuerdos municipales (SSTC 331/1993, 66/2011 y 159/2012) y la que destaca que “la disconformidad sobrevenida de las disposiciones autonómicas cuestionadas con las nuevas bases … adoptadas por el legislador estatal … determina la actual inconstitucionalidad de aquellas disposiciones originariamente respetuosas del orden constitucional de distribución de competencias” (STC 1/2003), lo que hace necesario que el órgano judicial, en lugar de inaplicar la norma autonómica por su propia autoridad, eleve la correspondiente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Segunda de la Sala de lo Contencioso-Administrativo del Tribunal Superior de Justicia de Galicia dictó Auto de 6 de marzo de 2015, por el que se acuerda que “considerando el Tribunal que el art. 32.1 de la Ley 5/1997, de 22 de julio de Administración Local de Galicia, aplicable al caso y de cuya validez depende el fallo, puede ser contrario a la Constitución en los términos más arriba expresados, planteamos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tras recoger los hechos del caso y resumir los antecedentes de este trámite, contiene un único razonamiento jurídico, que se divide en tres puntos. En el primero, luego de transcribir el art. 32.1 de la Ley de Administración local de Galicia, se afirma que el art. 149.1.18 CE atribuye al Estado competencia exclusiva para establecer las bases del régimen jurídico de las Administraciones públicas, competencia que se materializó, por lo que a la Administración local se refiere, con la adopción de la Ley reguladora de las bases de régimen local, que en su art. 47.2 a), según la redacción dada por la Ley 57/2003, dispone que la alteración de términos municipales requiere el voto favorable de la mayoría absoluta del número legal de miembros de las corporaciones. Termina este primer punto destacando que el art. 32.1 de la Ley de Administración local de Galicia, previamente transcrito, entra en contradicción con el art. 47.2 a) LBRL, pues exige para ese mismo tipo de acuerdos el voto favorable de las dos terceras partes del número de hecho y, en todo caso, de la mayoría absoluta del número legal de miembros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punto recuerda que lo que se discute en el proceso a quo es si el acuerdo municipal de iniciación del expediente de fusión de los Ayuntamientos de Cesuras y Oza de los Ríos es ilegal porque, al haber sido votado el acuerdo correspondiente del Ayuntamiento de Cesuras por 7 concejales de 11 que estaban presentes, infringe lo dispuesto en el art. 32.1 de la Ley de Administración local de Galicia. Y añade que, dadas estas circunstancias, la aplicación del 47.2 a) LBRL, que solo requiere la mayoría absoluta del número legal de miembros, determinaría la desestimación de la pretensión. Concluye diciendo que “tal es la medida en que la decisión del proceso depende de la validez de la norma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punto, resalta que a pesar de ser clara la contradicción entre el art. 32.1 de la Ley de Administración local de Galicia y el art. 47.2 a) LBRL, así como que el régimen de mayorías fijado en el 47.2 LBRL ya ha sido declarado constitucional por las SSTC 66/2011 y 159/2012, la Sala no puede inaplicar el precepto autonómico, pues “ los órganos jurisdiccionales no pueden fiscalizar las normas postconstitucionales con rango de ley (STC 73/2000, de 14 de marzo, FJ 16), dado que el constituyente ha querido sustraer al juez ordinario la posibilidad de inaplicar una ley postconstitucional ante un eventual juicio de incompatibilidad con la Constitución” (STC 66/2011).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2015, el Pleno del Tribunal, a propuesta de la Sección Tercera, acordó admitir a trámite la cuestión de inconstitucionalidad planteada por la Sección Segunda de la Sala de lo Contencioso-Administrativo del Tribunal Superior de Justicia de Galicia en relación con el art. 32.1 de la Ley 5/1997, de 22 de julio, de Administración local de Galicia, por posible vulneración del art. 149.1.18 CE, y, de conformidad con lo dispuesto en el artículo 10.1 c) LOTC, deferir a la Sala Segunda el conocimiento de la cuestión, así como dar traslado de las actuaciones recibidas (art. 37.3 LOTC) al Congreso de los Diputados y al Senado, por conducto de sus Presidentes, al Gobierno, por conducto del Ministro de Justicia, y al Fiscal General del Estado, así como a la Junta de Galicia y al Parlamento de Galicia, por conducto de sus Presidentes, al objeto de que, en el improrrogable plazo de quince días, pudieran personarse en el proceso y formular las alegaciones que estimasen convenientes. Se acordó, asimismo, comunicar esta resolución al órgano judicial promotor de la cuestión, a fin de que el procedimiento del que la misma emana permaneciera suspendido hasta que este Tribunal resolviera definitivamente (art. 35.3 LOTC). Y se ordenó, por último, la publicación de la incoación de la cuestión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16 de junio de 2015, el Presidente del Congreso de los Diputados comunicó a este Tribunal el acuerdo de la Mesa de la Cámara de la misma fecha por el que se tiene por personado al Congreso de los Diputados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junio de 2015 tuvo entrada en el Registro General de este Tribunal escrito del Presidente del Senado comunicando el acuerdo de la Mesa de la Cámara de 23 de junio en el que se tiene por personada a la misma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presentó sus alegaciones el 26 de junio de 2015. En ellas, recuerda que el debate suscitado es “prácticamente idéntico” al resuelto en la STC 159/2012, a propósito de la inconstitucionalidad sobrevenida del art. 131.2 de la Ley 14/1990, de 26 de julio, del régimen jurídico de las Administraciones públicas de Canarias, que regulaba las mayorías necesarias para un cambio de capitalidad del municipio, tras la modificación del régimen de mayorías previsto en la Ley reguladora de las bases de régimen local operado por la Ley 57/2003. La contradicción en que había entrado esa norma autonómica con ese nuevo régimen de mayorías instaurado por la citada Ley 57/2003 provocó que en aquel caso este Tribunal declarase: (a) que no podía un órgano de la jurisdicción ordinaria inaplicar por su propia autoridad una ley autonómica por contravenir una ley básica estatal y (b) que la citada norma estatal era formal y materialmente básica al amparo del art. 149.1.18 CE, por lo que la ley autonómica había incurrido en inconstitucionalidad sobrevenida y era en consecuencia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este caso aprecia la misma contradicción con la única variación de que el supuesto enjuiciado no es el de alteración de la capitalidad del municipio [art. 47.2 d) LBRL] sino el de fusión de ayuntamientos [art. 47.2 a) LBRL], entiende que concurren todos los presupuestos para la declaración de inconstitucionalidad, mediata o indirecta, del art. 32.1 de la Ley de Administración local de Galicia aquí cuestionado: carácter básico de la norma estatal infringida; contradicción insalvable entre los preceptos enfrentados, e imposibilidad de que la norma estatal básica desplace o prevalezca (art. 149.3 CE) sobre la norma autonómica sin previa declaración de inconstitucionalidad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30 de junio de 2015 tuvo entrada en el Registro General de este Tribunal escrito de la Presidenta del Parlamento de Galicia al que se acompaña el certificado del acuerdo de personación tomado por la Mesa y las alegaciones efectuadas por el Letrado oficial mayor del Parlamento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esas alegaciones se asume el carácter básico del art. 47.2 a) LBRL, en su redacción resultante de la Ley 57/2003, ya que el carácter básico del régimen de mayorías de los órganos de gobierno local fue destacado ya en las SSTC 33/1993 y 331/1993. En consecuencia, se dice, la regla de mayoría de dos tercios establecida en el precepto cuestionado, que reproduce la originariamente establecida en la Ley reguladora de las bases de régimen local pero hoy modificada por la Ley 57/2003, “deviene inaplicable desde la entrada en vigor de la Ley 57/2003, que la sustituye por la regla de la mayoría absoluta”; no obstante, prosigue el Letrado de la Cámara autonómica, es posible defender la constitucionalidad del precepto controvertido. Para ello, dice, debe partirse de que el Parlamento de Galicia, al aprobar la Ley 5/1997, de 22 de julio, de administración local de Galicia, actuó dentro del marco competencial autonómico y con sujeción a la normativa estatal básica vigente en aquel momento. En la regulación del régimen de mayorías, el Parlamento de Galicia bien podía haberse remitido simplemente a la normativa básica del Estado, pero optó, en lugar de ello, por reproducir las mayorías fijadas en aquella, en aras de la seguridad jurídica proclamada en el art. 9.3 CE. Una técnica legislativa habitual y validada por este propio Tribunal Constitucional (STC 146/1993). La contravención sobrevenida de ese precepto originario con la nueva normativa básica actualizada por la Ley estatal 57/2003 no debe conducir a una declaración de inconstitucionalidad, sino a la aplicación de la cláusula de prevalencia del art. 149.3 CE, cuya aplicabilidad demanda en este caso el Letrado del Parlamento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ignora, concluye, los casos de las SSTC 66/2011 y 159/2012, pero según su parecer sería interesante que se reinterpretara o matizara esa doctrina de manera que se distingan dos supuestos: el de colisión entre una ley autonómica y una ley estatal en el momento mismo en que aquélla es aprobada, y el de colisión de una norma autonómica originariamente acorde con la normativa estatal básica pero posteriormente contraria a ella por la modificación de esta última. En este segundo caso, sostiene, no sería necesaria la declaración de inconstitucionalidad, sino que cabría su mera inaplicación por haber sido desplazada por la norma estatal, al amparo de la cláusula de prevalencia del art. 149.3 CE. Esta le parece la solución más sencilla y acorde con las exigencias del funcionamiento ordinario del sistema normativo, evitando las disfuncionalidades que acarrea la doctrina plasmada en las SSTC 66/2011 y 159/2012, que acaban extendiéndose al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ello que debe desestimarse la presente cuestión de inconstitucionalidad, porque la Sala de lo Contencioso-Administrativo del Tribunal Superior de Justicia de Galicia podía haber determinado de manera inmediata, a través de la cláusula de prevalencia (art. 149.3 CE), cuál era el precepto aplicable y el régimen de mayorías exigido. Recuerda que la doctrina de este Tribunal ha admitido la inaplicación de leyes por órganos de la jurisdicción ordinaria en otros supuestos, como el de las leyes preconstitucionales (STC 4/1981), los textos refundidos y articulados, que pueden confrontarse con las bases aprobadas por el Parlamento (SSTC 51/1982, 47/1984 y 159/2001) y las leyes contrarias al derecho de la Unión Europea, que deben inaplicarse por exigencia del principio de primacía.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 de julio de 2015, el Letrado de la Diputación Provincial de A Coruña, en representación y defensa del Ayuntamiento de Oza-Cesuras, se personó ante este Tribunal y solicitó que se entendieran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 Junta de Galicia presentó sus alegaciones el 3 de julio de 2015 interesando la estimación de la presente cuestión de inconstitucionalidad “por acatamiento debido” de la doctrina de este Tribunal. En lo que a este proceso constitucional interesa, recuerda que para la Administración, al resolver el expediente de fusión, aplicar el precepto cuestionado (art. 32.1 de la Ley de Administración local de Galicia) implicaba vulnerar, sin duda alguna, el art. 47.2 d) LBRL. Y apoya en las consideraciones recogidas en el Dictamen 390/2013 del Consejo Consultivo de Galicia, emitido con ocasión de la disyuntiva que este caso se presentaba ante la Administración, la necesidad de optar por la aplicación de este último precepto, el estatal. No ofrece duda alguna, sostiene, que la vulneración de la normativa básica estatal por el art. 32.1 de la Ley de Administración local de Galicia se produjo de manera sobrevenida, como consecuencia de la modificación de la Ley reguladora de las bases de régimen local por la Ley 57/2003; y no puede omitirse tampoco que esa reforma ya ha sido considerada formal y materialmente básica por este Tribunal Constitucional en las SSTC 66/2011 y 159/2012. En consecuencia, y por aplicación de esa doctrina: (i) a la Junta de Galicia no le quedó más alternativa que aplicar esa normativa estatal formal y materialmente básica; (ii) pero la Sala de lo Contencioso-Administrativo no puede inaplicar por su propia autoridad y en virtud de la cláusula de prevalencia el precepto autonómico cuestionado, contrario a esa norma estatal básica; (iii) es únicamente este Tribunal Constitucional el que puede declarar la inconstitucionalidad mediata y sobrevenida del art. 32.1 de la Ley de Administración local de Galicia, y su nulidad. Concluye por todo ello la necesaria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6 de julio de 2015, la Secretaría de la Sala Segunda del Pleno de este Tribunal acordó unir a las presentes actuaciones el escrito presentado por el Letrado Asesor Jurídico de la Diputación Provincial de A Coruña, en representación del Ayuntamiento de Oza-Cesuras, y tenerle por personado y parte en la presente cuestión de inconstitucionalidad, entendiéndose con él las sucesivas actuaciones y, conforme establece el art. 37.2 LOTC, concederle un plazo de 15 días para que formule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31 de julio de 2015 tuvieron entrada en este Tribunal las alegaciones de la Fiscal General del Estado, en las que se defiende la estimación de la cuestión de inconstitucionalidad. Tras hacer un extenso resumen de los antecedentes del caso, se apoya en las ya citadas SSTC 66/2011 y 159/2012 para concluir que la modificación legislativa del art. 47.2 d) LBRL operada por la Ley 57/2003, de 16 de diciembre, ha provocado que el art. 32.1 de la Ley gallega haya resultado, de manera sobrevenida, contrario a ese nuevo marco básico estatal resultante de la Ley 57/2003, y que de conformidad con la doctrina sentada en las dos Sentencias citadas, ello deba conducir a la declaración de inconstitucionalidad y nulidad del art. 32.1 de la Ley de Administración local de Galicia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21 de junio de 2016 el Pleno de este Tribunal acordó, conforme a lo dispuesto en el art. 10.1 n) LOTC, a propuesta de la Sala Segunda,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5 de julio de 2016, se acordó señalar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plantea en relación con el art. 32.1 de la Ley 5/1997, de 22 de julio, de administración local de Galicia, que exige para las alteraciones de términos municipales “el voto favorable de las dos terceras partes del número de hecho y, en todo caso, de la mayoría absoluta del número legal de miembros de la corporación”, exactamente igual que requería el art. 47.2 a) de la Ley 7/1985, de 2 de abril, reguladora de las bases de régimen local (LBRL), en su redacción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que la promueve sostiene que dicha norma legal autonómica contradice el art. 47.2 a) de la Ley 7/1985, de 2 de abril, reguladora de las bases de régimen local, en la redacción dada por el art. 1.1 de la Ley 57/2003, de 16 de diciembre, que prevé que la adopción de tales acuerdos requieren solamente mayoría absoluta. Como dicho art. 47.2.a) LBRL constituye, a su juicio, normativa básica dictada por el Estado en ejercicio de su competencia de establecer la regulación básica del régimen jurídico de las Administraciones públicas (149.1.18 CE), el art. 32.1 de la Ley de Administración local de Galicia habría vulnerado mediatamente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planteamiento hacen en sus escritos de alegaciones el Abogado del Estado, el Letrado de la Xunta de Galicia y la Fiscal General del Estado. Por el contrario, el Letrado del Parlamento defiende que en aquellos casos, como es el presente, en que la colisión se produce entre una norma autonómica originariamente acorde con la normativa estatal básica pero posteriormente contraria a ella por la modificación de esta última no sería necesaria la declaración de inconstitucionalidad de la ley autonómica, sino que cabría su mera inaplicación por haber sido desplazada por la norma estatal, al amparo de la cláusula de prevalencia del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cuestión de inconstitucionalidad idéntica, en la medida que se refiere al mismo precepto autonómico 32.1 de la Ley de Administración local de Galicia y se predica su inconstitucionalidad mediata por contradecir la misma norma estatal básica [47.2 a) LBRL], pero también porque los intervinientes y sus respectivas alegaciones también coinciden, ha sido inadmitida en la STC 102/2016, de 25 de mayo (cuestión de inconstitucionalidad 1619-2015) con fundamento en la argumentación que, en extracto, recogemos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reproducción por la legislación autonómica de desarrollo de preceptos de la legislación básica puede utilizarse y de hecho se utiliza normalmente como medio para facilitar al operador jurídico el conocimiento de la normativa aplicable, incluyendo en un solo texto el conjunto de la normativa a tener en cuenta, pero su virtualidad no alcanza, como es obvio, a alterar la naturaleza de la legislación reproducida ni para que el legislador autonómico pueda atribuirse potestad alguna de influir en la legislación básica, por mucho que haya sido reproducida en la legislación de desarrollo. En particular, no solo no puede implicar bloqueo alguno en la potestad del legislador estatal, cuya capacidad de alterar las bases inicialmente fijadas ha sido reconocida repetidamente por la doctrina de este Tribunal (por todas, STC 161/2013, de 26 de septiembre, FJ 9), sino que, si esa modificación se produce es el legislador autonómico el que debe acomodarse a la modificación de la legislación estatal básica [SSTC 158/2011, de 19 de octubre, FJ 8, 99/2012, de 8 de mayo, FJ 2 b), 146/2013, de 11 de julio, FJ 4, o 182/2013, de 23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si esa acomodación no tiene lugar el operador jurídico primario se encuentra ante una alternativa en la que inevitablemente ha de dar preferencia a una de las dos leyes en conflicto, en detrimento de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operador jurídico primario, al que preferentemente van destinadas las normas, tiene necesariamente que operar con la técnica del desplazamiento de una de las leyes en conflicto y no tiene legitimación para suscitar cuestión de inconstitucionalidad, pues su planteamiento se reserva a los jueces y tribunales, y esto significa que el asunto se ha judicializado, lo que representa siempre una situación indeseable, de tal modo que otorgar preferencia a la legislación básica estatal es la solución lógica a una situación provocada por la propia Comunidad Autónoma que ha incumplido su deber de inmediata acomodación de su legislación de desarrollo a la nueva legislación básica. Es la solución que deriva del carácter superfluo de la legislación reproductora, que no añade nada a la legislación básica para que aquélla pueda ser considerada realmente normativa de desarrollo… Es fin, es la solución que se corresponde con lo dispuesto en el art. 149.3 CE que atribuye a las normas del Estado prevalencia sobre las de las Comunidades Autónomas en todo lo que no esté atribuido a la exclusiva competencia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149.3 CE es un precepto destinado no a fijar las competencias del Estado y de las Comunidades Autónomas, sino a solucionar los conflictos que puedan producirse en aplicación de las normas respectivas y que no hayan de resolverse mediante la declaración de inconstitucionalidad de una de ellas. De sus distintas reglas, una de las cuales es la de la prevalencia de las normas del derecho estatal en los términos que la misma describe (‘prevalecerán, en caso de conflicto, sobre las de las Comunidades Autónomas en todo lo que no esté atribuido a la exclusiva competencia de éstas’), resultan destinatarios los aplicadores del Derecho sin distinción, y su finalidad no es otra que la de asegurar la plenitud del ordenamiento, tal y como ha afirmado de manera reiterada este Tribunal [entre otras, SSTC 118/1996, de 27 de junio, FFJJ 4 y 9; 61/1997, de 20 de marzo, FJ 12 c); 157/2004, de 21 de septiembre, FJ 13 o 139/2011, de 14 de septiembre, FJ 4]; reservando la Constitución a su vez a este último, el monopolio de la declaración de inconstitucionalidad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149.3 CE proporciona una herramienta útil para que las relaciones entre el ordenamiento jurídico estatal y los de las Comunidades Autónomas puedan desarrollarse con fluidez, en situaciones que no demanden como respuesta la declaración de inconstitucionalidad de las leyes de alguno de ellos; teniendo en cuenta que las Comunidades Autónomas ni son competentes ‘para determinar los efectos que sus normas producen sobre el Derecho estatal preexistente, pues la vigencia y aplicabilidad de éste será la que resulte de las normas constitucionales que regulen la relación entre el ordenamiento estatal y el autonómico (así, el art. 149.3 CE), y no lo que establezca el legislador autonómico’ (STC 132/1989, FJ 33) [STC 157/2004, de 21 de septiembre, FJ 13], ni lo pueden ser para condicionar el Derecho estatal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hasta ahora que el control de la adecuación de la legislación autonómica a la legislación básica que desarrolla, no puede llevarse a cabo por aplicación del principio de prevalencia de las normas del Estado (art. 149.3 CE), sino que es un auténtico control de constitucionalidad reservado al Tribunal Constitucional (STC 163/1995, de 8 de noviembre, FJ 4). Por ello, en los supuestos en que con apoyo en títulos competenciales distintos, Comunidad Autónoma y Estado aprueban productos normativos incompatibles, el conflicto planteado se resuelve sin traer a colación el art. 149.3 CE, en favor del título competencial considerado más específico (SSTC 87/1987, de 2 de junio, FJ 2; 190/2000, de 13 de julio, FJ 4; 188/2001 de 20 de septiembre, FJ 6 y 214/2015, de 22 de octubre, FJ 3; así como las citadas en este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plantea en este caso es diferente, pues la Comunidad Autónoma de Galicia, al incluir en la ley 5/1997, de 22 de julio, su artículo 32.1, no lo hizo reclamando una competencia propia, sino por puro mimetismo con la regulación contenida en la legislación básica que aquella ley pretendía desarrollar. Este es uno de los casos en los que la aplicación del principio de prevalencia del derecho estatal no determina la derogación de la norma autonómica ni ha de conducir a su nulidad por inconstitucionalidad sobrevenida, sino que puede resolverse, como ha hecho la Xunta de Galicia, inaplicando la ley autonómica por considerar prevalente la posterior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todo lo anterior significa que la Xunta de Galicia actuó acertadamente y que esa prevalencia del derecho estatal debe jugar en tanto no haya sido puesta en duda la constitucionalidad de la legislación básica modificada, pues en tal caso el juez sí debería plantear cuestión de inconstitucionalidad, pero no sobre la legislación autonómica sino sobre la propia legislación básica posterior, si considerase que efectivamente concurrían las condiciones para ello. Algo que no sucede en el presente caso, en que este Tribunal ya se ha pronunciado en favor del carácter básico de la regulación contenida en el art. 47.2 LBRL en sentencias 66/2011, de 16 de marzo, FJ 3, y 159/2012,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Proyectadas las anteriores consideraciones a la decisión de la presente cuestión de inconstitucionalidad, resulta que se nos pregunta sobre la constitucionalidad de una norma que no resulta aplicable al caso, de modo que debemos declarar la inadmisibilidad del presente proceso constitucional, posibilidad que permanece abierta no obstante haberse pronunciado este Tribunal, en su día, en favor de su admisión (así, por ejemplo, SSTC 1/2016, de 18 de enero, FJ 2, y 269/2015, de 17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Dada la completa identidad entre esta cuestión de inconstitucionalidad y la inadmitida en la STC 102/2016, de 25 de mayo, procede, en virtud del mismo razonamiento, acordar también en este caso la inadmisión de la cuestión de inconstitucionalidad por considerar que el art. 32.1 de la Ley de Administración local de Galicia, al quedar desplazado por el 47.2 a) LBRL debido a la aplicación del principio de prevalencia ex art. 149.3 CE, no es aplicable al pleito a quo, con lo que no se cumpliría con la naturaleza concreta de la cuestión de inconstitucionalidad exigida por el art. 163 CE y el art. 35.2 de la Ley Orgánica del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la cuestión de inconstitucionalidad núm. 1757-2015, al que se adhieren los Magistrados don Andrés Ollero Tassara, don Fernando Valdés Dal-Ré, don Santiago Martínez-Vares García y don Antonio Narváez Rodríguez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los Magistrados que conformaron la mayoría en la presente decisión, formulo mi Voto discrepante de los fundamentos y del fallo, recogiendo los argumentos expuestos en la deliberación del Pleno. Dada la similitud de la presente cuestión de inconstitucionalidad con la cuestión núm. 1619-2015, resuelta por la STC 102/2016, de 25 de mayo, reproduzco a continuación la mayor parte de los argumentos expuestos en el Voto particular que formulé a dicha Sentencia, en el que reflejaba ya las discrepancias expresadas en la deliberación en el Pleno, en muy buena parte coincidentes con las expresadas por otros Magistrados que no participaban tampoco entonces del criterio sostenido por la mayoría que aprobó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Reitero aquí mi queja por la brevedad y la insuficiencia de la argumentación destinada a fundamentar un cambio de la doctrina jurisprudencial de la envergadura del que se acomete; limitación argumentativa de la que derivan serias incertidumbres en cuanto al alcance que la aplicabilidad de la cláusula de prevalencia del art. 149.3 CE pueda tener en el futuro. El hecho de que se parta de las precisas peculiaridades del caso concreto sobre el que versa la Sentencia, no excusa —como no excusaba tampoco en la STC 102/2016— la necesidad de una cumplida explicación tanto en cuanto a las razones que justifican ese cambio sustancial de interpretación, como en cuanto al establecimiento claro y preciso de los supuestos a los que habría de aplicarse, más allá de criterios pragmáticos. La nueva interpretación de la cláusula de prevalencia abre, sin duda, serias incertidumbres para los operadores jurídicos en cuanto a cómo deben proceder cuando se encuentren ante situaciones en las que la norma autonómica, en principio aplicable, y la norma estatal resultan contradictorias.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primera vista, parece que sólo se aplicaría a supuestos de leges repetitae, y también a primera vista se atisban ya los problemas que suscita ese planteamiento, porque el hecho de que la ley estatal posterior exprese que su regulación es básica no resulta suficiente, de acuerdo con nuestra reiterada doctrina, para que pueda considerarse materialmente básica. Con lo cual se cierne la duda sobre un aspecto tan capital como es el de la determinación del órgano que puede confirmar, en primer lugar, el carácter efectivamente básico de la norma estatal, y, en segundo lugar, si se produce o no incompatibilidad entre la norma autonómica y la estatal aprobada o modificada posteriormente. Tareas que este Tribunal Constitucional se ha reservado para sí siempre en régimen de monopolio [“comprobar si la calificación de lo básico realizada por el legislador ha sido correcta es función privativa de este Tribunal” (STC 156/1995, de 26 de octubre, FJ 4)], y respecto a las que en esta Sentencia, al igual que en la que la precedió en este cambio doctrinal, se hace dejación sin aclarar quién va a sustituirlo en esa función. Del tenor de la Sentencia parece deducirse que los “aplicadores del Derecho” han de limitarse a no aplicar la legislación autonómica que haya devenido aparentemente incompatible a posteriori con la legislación básica estatal, sobre el presupuesto de que tal incompatibilidad aparece como indiscutible. ¿Indiscutible conforme al criterio de quién?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aventurarse, además, que este cambio de criterio tendrá lugar no sólo en asuntos idénticos al presente, pues, como se señala en el fundamento jurídico 6 de la STC 102/2016, parcialmente reproducido en la que nos ocupa, “[e]ste es uno de los casos en los que la aplicación del principio de prevalencia del derecho estatal no determina la derogación de la norma autonómica ni ha de conducir a su nulidad por inconstitucionalidad sobrevenida, sino que puede resolverse, como ha hecho la Xunta de Galicia, inaplicando la ley autonómica por considerar prevalente la posterior legislación básica estatal”. Quiere ello decir que se deja abierta la puerta a la aplicación de este “cambio doctrinal” a otros supuestos indeterminados en este momento, con la consiguiente inseguridad jurídica que deriva de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argumentación de la Sentencia —aunque sea por remisión— descansa sobre el hecho de que fue la propia Xunta de Galicia quien decidió que la norma aplicable al caso no era el precepto autonómico, sino la previsión contenida en el art. 47.2 a) en la Ley reguladora de las bases del régimen local (LBRL), y, evidentemente, la Xunta no puede plantear una cuestión de inconstitucionalidad. Explica la Sentencia que ante una alternativa como ésta, en la que el operador jurídico inevitablemente ha de dar preferencia a una de las dos leyes en conflicto en detrimento de la otra, tiene que acudir necesariamente a la técnica del desplazamiento de una de las leyes enfrentadas. Y, en consecuencia, considera que la Xunta de Galicia actuó acertadamente y que la prevalencia que otorgó al precepto básico estatal debe mantenerse en tanto no haya sido puesta en duda la constitucionalidad de la legislación básica modificada; únicamente en tal caso el Juez sí tendría la obligación de plantear la cuestión de inconstitucionalidad, pero en relación con la norma estatal, y no en relación a la norma autonómica. Conforme a tales premisas, se confirma la operatividad de la cláusula de prevalencia recogida en el art. 149.3 CE en este caso, y, en consonancia, al avalar el desplazamiento de la norma autonómica sobre cuya constitucionalidad se nos preguntaba en el presente procedimiento, se declara inadmisible la cuestión de inconstitucionalidad. Curiosamente, el aplicador primario, esto es, la Xunta de Galicia, ha solicitado en el trámite de alegaciones que se estime la cuestión de inconstitucionalidad y que se declare la inconstitucionalidad del precepto autonómico, porque, reconociendo que resulta sobrevenidamente incompatible con la normativa básica estatal, sin embargo, la Sala de lo Contencioso-Administrativo no puede inaplicarlo por su propia autoridad y sólo este Tribunal Constitucional puede efectuar tal declaración de inconstitucionalidad. Y del mismo parecer es el principal beneficiado por esta nueva doctrina, esto es, el Abogado del Estado, para quien es imposible que la norma estatal básica desplace o prevalezca (art. 149.3 CE) sobre la norma autonómica sin previa declaración de inconstitucionalidad de ésta. Únicamente discrepa de este criterio el Parlamento de Galicia, para quien la norma autonómica es perfectamente constitucional, produciéndose simplemente el desplazamiento en virtud de la cláusula del art. 149.3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a mi entender, difícil de aceptar que el “aplicador jurídico primario” —como lo califica la Sentencia— esté facultado para decidir que una ley en vigor ha dejado de ser aplicable, prescindiendo de los límites que le impone el bloque de la constitucionalidad. Ciertamente, el primer operador jurídico que interviene, la Administración gallega en este caso, ante un supuesto concreto, tendrá que efectuar la selección de la normativa aplicable, pero al hacerlo habrá de ajustarse a los criterios y a los cauces que impone el ordenamiento jurídico. Todos los órganos de la Administración pública están sometidos a la Ley y al Derecho (art. 103 CE) y al principio de legalidad (STC 152/2015, de 6 de julio, FJ 2). En el caso de Galicia, la Xunta está sujeta tanto a la Constitución como a lo que establece su Estatuto de Autonomía. Así pues, en el trance de aplicar una norma autonómica (aprobada por el Parlamento gallego en legítimo ejercicio de su exclusiva potestad legislativa) que la propia Xunta considerara contraria a la legislación básica estatal de forma sobrevenida, la actuación procedente habría sido, en su caso, la de promover la acomodación de la norma autonómica a dicha legislación básica mediante la oportuna reforma, haciendo uso de la iniciativa legislativa que al Gobierno de la Xunta reconoce el art. 13.1 del Estatuto de Autonomía. Y, por lo tanto, llevando la propuesta al Parlamento, sede en la que se abriría la ocasión para discutir sobre el mantenimiento del precepto cuestionado, y sobre su compatibilidad con la nueva norma básica.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respetuosamente discrepo declara que cualquier órgano administrativo puede proceder a desplazar una norma autonómica con rango de ley —aprobada por una asamblea autonómica legitimada democráticamente en ejercicio de su exclusiva potestad legislativa y dotada de presunción de constitucionalidad “que no puede desvirtuarse sin más, prescindiendo de una razón suficientemente fundada” (entre otras, STC 74/2014, de 8 de mayo, FJ 4)—, un desplazamiento dirigido a dar preferencia a una norma posterior, pretendidamente básica y presuntamente en conflicto con el precepto autonómico. Se configura así una figura de prevalencia de aplicación administrativa, contrapuesta a la que podrían aplicar los órganos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en la medida en que esta operación requiere un previo juicio sobre la incompatibilidad entre las dos normas, y, por lo tanto, sobre las competencias estatales y autonómicas, nos encontramos ante una valoración sobre delimitación de las competencias que no puede quedar en manos de la Administración, ni en manos de ningún otro aplicador jurídico que no sea este Tribunal Constitucional. Baste considerar que este Tribunal ha puesto límites incluso a la facultad de los órganos judiciales de seleccionar la norma aplicable: así, entre otras, en la reciente STC 195/2015, de 27 de septiembre, FJ 7, se sostenía que “la facultad de seleccionar la norma jurídica aplicable al caso concreto, inherente a la potestad de juzgar y privativa de los Jueces y Tribunales del Poder Judicial (art. 117.3 CE)… no alcanza a desplazar una ley postconstitucional ante un eventual juicio de incompatibilidad con la Constitución, sin que a ello se oponga que la contradicción con la Constitución no sea directa, sino mediata, esto es por una eventual contradicción de la norma legal autonómica con la legislación estatal básica”. De lo cual se extraía la consecuencia de que “los órganos judiciales al inaplicar la norma legal autonómica por considerarla contraria a las bases estatales, sin plantear la cuestión de inconstitucionalidad, han desbordado los contornos propios de su potestad jurisdiccional (art. 117.1 CE)”. Si tal desbordamiento se predica de los órganos jurisdiccionales, resulta chocante que se conceda al inicial operador jurídico lo que no se permite al órgano judicial, que es precisamente el llamado a controlar los actos de la Administración pública (art.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Aun aceptando a efectos puramente dialécticos la potestad del inicial operador jurídico de dar preferencia a una de las dos leyes en conflicto, no se llega a solucionar el problema, pues la legalidad de la actuación de la Administración pública sigue quedando sometida al control judicial (art. 106.1 CE), que es precisamente lo que ocurre en el presente caso. La demandante ante el órgano judicial reclamaba la aplicación de la norma autonómica, cuya compatibilidad con la norma estatal, o, por el contrario, su incompatibilidad sobrevenida, es lo que se nos demandaba contestar en este procedimiento. Por consiguiente, nuestra tarea no tenía que proyectarse sobre el Decreto de la Xunta de Galicia impugnado en la vía contencioso-administrativa, sino que tenía que dirigirse a determinar si el órgano judicial que conocía de dicha impugnación se encontraba o no ante la necesidad de optar entre las dos leyes, básica estatal y autonómica, a fin de resolver el recurso sometido a su conocimiento. Pues bien, la Sentencia desvirtúa los términos propios de una cuestión de inconstitucionalidad y se extralimita al concluir que la norma sobre cuya constitucionalidad se nos preguntaba no resulta aplicable al caso, validando la decisión adoptada en el referido Decreto. Se interfiere así en el objeto del proceso a quo, resolviendo la cuestión de fondo que compete en exclusiva decidir al órgano judicial promotor de la cuestión (art. 117.3 CE). Al concluir que el órgano judicial debe atenerse a lo que decidió la Xunta, no sólo se está desconociendo gravemente lo que establece ese último precepto constitucional, sino que, además, se ignoran los derechos que el art. 24 CE reconoce a la recurrente en dicho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no puedo compartir la gratuita afirmación de que la norma autonómica no resultaba aplicable al caso. Cualquiera que sea la opción que haya tomado la Xunta de Galicia, el órgano judicial no queda vinculado por esa opción (so pena de despojarlo de las potestades que le atribuye el art. 117.3 CE), sino que debe decidir con absoluta libertad dentro de su potestad de juzgar y hacer ejecutar lo juzgado, y dentro de los estrictos términos en los que se haya planteado el debate judicial. Y, en el presente caso, la concejal que impugnó el Decreto autonómico aprobatorio de la fusión de los dos municipios alegó en su recurso que el acto administrativo no se había ajustado a las determinaciones del art. 32.1 de la Ley autonómica 5/1997, porque el acuerdo de fusión aprobado por el Concello de Cesuras se adoptó por mayoría del número legal de los concejales del municipio, pero sin alcanzar los dos tercios del número de hecho de los mismos, mayoría cuya concurrencia también requiere el referido art. 32.1 de la Ley gallega. Por consiguiente, el Tribunal Superior de Justicia se ve obligado a determinar, en primer lugar, si la norma invocada resulta aplicable al caso; y alcanzada la conclusión de que sí resulta de aplicación (porque es el fundamento principal de la demanda contenciosa), y, entendiendo —según su propio juicio— que podía resultar incompatible con el art. 47.2 a) LBRL, no le quedaba otra opción, de acuerdo con el art. 163 CE y con la jurisprudencia constitucional, que promover la cuestión de inconstitucionalidad respecto del precepto autonómico. En este punto, no se puede dejar de remarcar que el juicio de relevancia y de aplicabilidad realizado por el órgano judicial promotor de la cuestión resulta intachable y pertinente, por lo que su criterio, desde la perspectiva del control estrictamente externo que corresponde a este Tribunal, no podía ser revisado en esta sede [por todas, SSTC 60/2013, de 13 de marzo, FJ 1 b), y 38/2014, de 11 de marzo, FJ 3]. Por tanto, no quedaba otro remedio a este Tribunal que entrar a resolver sobre la constitucionalidad de la norma autonómica, como se nos demandó, en lugar de inadmitir la cuestión en una inaceptable dejación de nuestras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aunque a efectos dialécticos admitiera la posibilidad de aplicar la cláusula de prevalencia en los términos de la Sentencia de la que discrepo, lo que resulta inexplicable es la supresión de la posibilidad de plantear la cuestión de inconstitucionalidad por el órgano judicial llamado a resolver el dilema de la ley aplicable. Posibilidad que se permitía a los órganos judiciales respecto de la legislación preconstitucional, cuya posible contradicción con el ordenamiento constitucional posterior podía ser examinada y resuelta por los propios Jueces y Tribunales (por todas SSTC 83/1984, de 24 de julio, FJ 2; 105/1988, de 8 de junio, FJ 1; 169/1993, de 27 de mayo, FJ 1, y 301/1993, de 21 de octubre,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de la que disiento trata de salvar las objeciones anteriores afirmando que “otorgar preferencia a la legislación básica estatal es la solución lógica a una situación provocada por la propia Comunidad Autónoma que ha incumplido su deber de inmediata acomodación de su legislación de desarrollo a la nueva legislación básica. Es la solución que deriva del carácter superfluo de la legislación reproductora, que no añade nada a la legislación básica para que aquélla pueda ser considerada realmente normativa de desarrollo”. A continuación prescinde de reproducir aquella parte de la STC 102/2016 según la cual esta técnica de desplazamiento de una norma autonómica debe acogerse como un proceder “lógico” y natural, por su similitud con otros supuestos en los que opera el mismo procedimiento para dejar de aplicar un reglamento, o para dejar de aplicar una norma española conforme al criterio de primacía de la norma europea. Eso sí, se concluye afirmando, al igual que en la Sentencia precedente, que “es la solución que se corresponde con lo dispuesto en el art. 149.3 CE”, asumiendo que el tenor de dicho precepto no presenta ningún obstáculo para su aplicación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igual que en mi anterior Voto, antes de entrar a discutir la interpretación que la Sentencia efectúa del art. 149.3 CE y de la cláusula de prevalencia, considero necesario realizar algunas precisiones sobre las reseñadas afirmaciones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se me plantea una duda que lleva implícita una seria preocupación ya adelantada anteriormente: ¿la mera existencia de una norma posterior, declarada básica por el legislador estatal, es suficiente para que se pueda aplicar la regla de la prevalencia del derecho estatal, desplazando a la norma autonómica anterior? De la argumentación de la STC 102/2016 se deducía que esa es la intención que la nueva doctrina alumbra, cuando en su fundamento jurídico 6 afirma que considerar prevalente la posterior legislación básica estatal supone “el único resultado constitucionalmente respetuoso con la plenitud del ordenamiento jurídico (art. 149.3 CE)”. Es decir, que no sería necesario analizar previamente si la nueva norma estatal resulta o no formal y materialmente básica, pese a la reiterada exigencia de nuestra doctrina al respecto, como se ha aludido antes. Hay que hacer notar, no obstante, que en esta nueva Sentencia se ha prescindido de ese argumento al reproducir el citado fundamento 6 de la STC 102/2016 de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en relación con el proclamado carácter básico del art. 47.2 a) LBRL, debe advertirse que no se ha producido pronunciamiento constitucional sobre dicho supuesto. Tanto la STC 66/2011 como la STC 159/2012, citadas al final del fundamento jurídico 6, se refieren al carácter básico del art. 47.2 d) y no del 47.2 a) LBRL (aunque la STC 102/2016 —a pesar de los términos en que se desarrolló el debate— y la actual se refieren, en general, al art. 47.2 LBRL, para salvar ese obstáculo), que sería el aquí aplicable. Además, la primera de las Sentencias tomadas como apoyo fue dictada en un recurso de amparo, y no en un procedimiento de control de constitucionalidad de una norma legal, y se limitó a remitirse a lo que se dijo en la STC 331/1993, de 12 de noviembre, esto es, a la conclusión alcanzada en relación con una redacción del precepto de la Ley de bases de régimen local anterior a la introducida por la Ley 57/2003, de 16 de diciembre. Por su parte, la STC 159/2012 se limitó a dar por bueno lo que ya se había dicho en la STC 66/2011 y en la STC 331/1993. No hay, por tanto, pronunciamiento expreso alguno de este Tribunal Constitucional acerca del carácter básico del art. 47.2 a) LBRL, en su actual redacción, que nos permita ahorrar el análisis al respecto. Y sin un examen concreto sobre un eventual vicio de inconstitucionalidad —en su caso, sobrevenida— o sobre la compatibilidad de ambas normas, no cabe, hipotéticamente, proclamar en modo alguno la prevalencia de la norma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la Xunta decidiera no aplicar su propia norma autonómica tampoco debe conducir necesariamente a la conclusión de que haya devenido incompatible con la nueva norma estatal. La oposición de la concejal recurrente en el proceso a quo a aquella decisión revela que nos hallamos ante una interpretación no exenta de controversia. El ejercicio de la competencia exclusiva de la Comunidad Autónoma en materia de régimen local no queda restringido al mero desarrollo de los preceptos de la legislación básica, aunque ésta suponga un límite a la capacidad autonómica para regular los distintos aspectos de esa materia. En el presente caso cabía, incluso, un entendimiento de la norma estatal como norma que fija un requerimiento mínimo de votos, pero sin impedir que una Comunidad Autónoma decida legítimamente cualificar la exigencia de una mayoría por encima de ese mínimo, que en todo caso quedaría respetado, en el marco de sus políticas propias en materia de régimen local. Por ello resulta precipitado atribuir a la Comunidad Autónoma un supuesto incumplimiento de un deber de acomodación de su normativa a las nuevas prescripciones de una ley básica. En definitiva, se trata de un campo abonado para la inseguridad jurídica, en el que la utilización de la regla de prevalencia que instaura nuestra Sentencia viene a avalar la actuación de un órgano administrativo, la Xunta, que ignora la vigencia de un precepto cuya continuidad o modificación compete al Parlamento gallego, donde no ha habido ocasión de debate al respecto. Un aval que relega, asimismo, la intervención del órgano judicial al que se eleva la controversia sobre la ley aplicable, y que ocluye la intervención de este Tribunal Constitucional, como órgano que ejerce el control concentrado de la inconstitucionalidad de las normas.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aparente simplicidad del caso, que constituiría, según la Sentencia, un supuesto paradigmático de la procedencia de usar la fórmula de la prevalencia del art. 149.3 CE, no deja de ser, efectivamente, mera apariencia. Se ha dado por bueno que la norma estatal tiene carácter de norma básica, sin analizar en concreto el precepto en cuestión, y se ha dado por bueno que la regla de la mayoría que el art. 47.2 a) LBRL establece ahora se impone en sus estrictos términos y no como regla de mínimos a la que puedan añadirse otras exigencias. Se da, igualmente, por bueno que el precepto autonómico cuya inaplicación se bendice es una mera lex repetita que, como tal, no responde a una decisión propia del legislador autonómico, sino a una mera remisión a la regla estatal básica, por lo que resultaría evidente que, al modificarse esta última, el precepto autonómico “repetido” decae al perder su correspondencia con la norma base, a pesar de que el Parlamento de Galicia haya afirmado en sus alegaciones que debe partirse de que, al aprobar la Ley 5/1997, de 22 de julio, de administración local de Galicia, actuó dentro del marco competencial autonómico. Este es el posicionamiento de la mayoría, construido sobre pretendidas certezas que operan como premisas no necesitadas de constatación. Y sobre tales premisas hipotéticas —sin análisis alguno de contraste— se reclama la aplicación de la prevalencia prevista en el art. 149.3 CE, eludiendo la problemática real de cada uno de esos presupuestos, no ya en otros casos a los que se abre la fórmula, sino en el propio caso que dio origen a la cuestión de inconstitucionalidad que se nos ha planteado.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voy a insistir sobre el argumento de la “naturalidad” con que la jurisdicción ordinaria utiliza la técnica de prevalencia en la inaplicación de normas reglamentarias, conforme a lo previsto en el art. 6 de la Ley Orgánica del Poder Judicial, y en la inaplicación de las leyes internas que contradigan normativa europea, que era objeto de desarrollo en la STC 102/2016, porque la actual Sentencia, a la que formulo este Voto, ha prescindido de reproducirlo, por lo que me remito a lo que dije en mi anterior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Efectuadas las anteriores precisiones, el punto central de mi discrepancia con la Sentencia reside en la interpretación que se ofrece de la cláusula de prevalencia, con base en una parca argumentación, y, a mi juicio, dicho sea con el máximo respeto a mis compañeros, carente de consistencia. Esta nueva Sentencia muestra también la confusión con la que se mueve entre las distintas cláusulas del art. 149.3 CE, especialmente entre la cláusula de supletoriedad y la de prevalencia, como se observa al asignar al principio de prevalencia la finalidad de “asegurar la plenitud del ordenamiento”, para cuyo sustento se citan una serie de Sentencias de este Tribunal referidas todas ellas a la cláusula de supletoriedad. Cláusula que es la que se corresponde con ese principio de plenitud del ordenamiento, ya que su función se orienta a evitar lagunas en dicho ordenamiento; función que no puede predicarse de una regla que, según la propia Sentencia, tiene por objeto la selección de la norma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con la doctrina hasta ahora mantenida por este Tribunal, que la regla de prevalencia del art. 149.3 CE —según la cual, las normas del Estado “prevalecerán, en caso de conflicto, sobre las de las Comunidades Autónomas en todo lo que no esté atribuido a la exclusiva competencia de éstas”— excluye de su cometido la solución de controversias normativas en las que intervenga el criterio de la competencia. Es decir, cuando el principio de competencia se encuentra concernido en la confrontación de normas, no puede entrar en juego el criterio de la prevalencia. Si la colisión de normas se produce como consecuencia de la extralimitación por una de las partes, con infracción del orden competencial constitucionalmente establecido, resulta patente que ninguna virtualidad tendrá la regla de prevalencia porque una de las normas en conflicto habría incurrido en inconstitucionalidad por vicio de incompetencia. Así ocurre de manera evidente cuando se trata de materias compartidas, como es el caso en que, sobre una misma materia, la Constitución reserva al Estado el establecimiento de la normativa básica, mientras que las Comunidades Autónomas asumen en virtud de sus Estatutos la competencia legislativa de desarrollo, incluso entendiendo comprendidos en estos supuestos todos aquellos casos en los que los Estatutos de Autonomía atribuyen a las Comunidades Autónomas una competencia “exclusiva” que ha de ejercerse necesariamente con respeto de las bases estatales, aunque siempre bajo la premisa de que la Comunidad Autónoma debe tener margen para aplicar su propia opción política y de actuación dentro del respeto al marco legislativo estatal (SSTC 1/1982, de 28 de enero, FJ 1; 44/1982, de 8 de julio, FJ 2; 69/1988, de 19 de abril, FJ 5, y 37/2002, de 14 de febrero, FJ 13). En estos casos, al estar compartida la materia, el bloque de la constitucionalidad ha procedido a un reparto de la misma, configurando ámbitos competenciales normativos propios y exclusivos del Estado, por una parte, y de las Comunidades Autónomas, por la otra. Por consiguiente, sobre una materia compartida puede entenderse que coexisten competencias exclusivas del Estado y de las Comunidades Autónomas, que se ejercen respectivamente sobre el ámbito propio delimitado para cada uno de ellos. Ahora bien, en el supuesto de que una Comunidad Autónoma dicte una norma legal que invada el ámbito que constitucionalmente queda reservado a la legislación básica del Estado, incurrirá en un vicio de incompetencia que conlleva necesariamente la inconstitucionalidad de dicha norma; y la misma situación se producirá cuando la ley básica estatal lleve su regulación más allá de lo constitucionalmente lícito, vaciando de contenido la competencia legislativa autonómica al privarla de espacio libre para desenvolverse. De esta forma, los conflictos que se produzcan en tales situaciones no pueden resolverse conforme a la cláusula de prevalencia de la norma estatal, porque es indudable que una de las dos normas se habrá extralimitado en el ejercicio de la competencia que la ampare, con el consiguiente vicio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—y en lo que a nuestros efectos importa—, cuando se trata, simplificando los términos, del binomio legislación estatal básica/legislación autonómica de desarrollo, la resolución de los posibles conflictos no puede alcanzarse mediante un criterio de prevalencia de la legislación estatal sobre la autonómica porque supondría desconocer que, de acuerdo con el bloque de la constitucionalidad, al Estado le corresponde en exclusiva un ámbito competencial determinado, y a las Comunidades Autónomas otro distinto, lo cual no queda a la libre disponibilidad del legislador estatal. El desconocimiento de esos límites sólo puede resolverse en un vicio de incompetencia y en la consiguiente inconstitucionalidad de la norma que los haya excedido. Entenderlo de otra forma podría dar lugar a un vaciamiento de las competencias reservadas a las Comunidades Autónomas por la Constitución y, por encargo de ésta, por sus respectivos Estatutos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esta base, la asignación de la condición de norma básica a un precepto inicialmente no básico, o la alteración posterior del contenido de la norma básica (supuesto sobre el que se asienta la Sentencia de la que discrepo) que produzcan una colisión con las normas autonómicas de desarrollo, plantean un estricto problema de competencias que exige determinar en qué punto se produce el exceso y el vicio de incompetencia, lo que implica un juicio acerca del carácter formal y materialmente básico de la nueva norma estatal. Juicio que, en cuanto afecta al propio entendimiento de las cláusulas competenciales de la Constitución, sólo puede llevar a cabo este Tribunal Constitucional conforme a los arts. 153 a), 161 y 163 CE. Considerar que esa tarea puede realizarse por cualquier aplicador del derecho, en virtud de la regla de la prevalencia de la legislación estatal del art. 149.3 CE, conlleva un riesgo cierto de inseguridad jurídica y de pérdida de uniformidad en la interpretación y aplicación de las normas del bloque de la constitucionalidad, hurtando a este Tribunal su conocimiento por la vía del art. 163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no se han aportado razones sólidas que indiquen la procedencia de alterar la doctrina establecida por este Tribunal en relación con la cláusula de prevalencia del art. 149.3 CE, recogida en la STC 163/1995, de 8 de noviembre, FJ 4, en la que se señaló: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inciso segundo, in fine, del art. 149.3 CE proclama que las ‘normas’ del Estado ‘prevalecerán, en caso de conflicto, sobre las de las Comunidades Autónomas en todo lo que no esté atribuido a la exclusiva competencia de éstas’. De esta conocida como ‘cláusula de prevalencia’ extrae la Sala la consecuencia, planteada al menos como duda y negada por el Letrado de la Junta, de un deber de ‘aplicación directa’ de la norma estatal, con la consiguiente inaplicación per se de la ley autonómica, y como alternativa al planteamiento de la cuestión de inconstitucionalidad. Ahora bien, lo que la Sala de este modo ha venido a plantearnos no es una cuestión relativa a la prevalencia de ‘las normas’ del Estado sobre las de las Comunidades Autónomas en los términos de dicho precepto, sino, de modo mucho más concreto, la de su propio ámbito de jurisdicción tal como resulta de lo previsto en los arts. 163 C.E. y concordantes cuando del control de las leyes específicamente se trata. Esta cuestión, sin embargo, encuentra una precisa respuesta en la propia Constitución y suficientes claves interpretativas en nuestra propia jurisprudencia, de las que resulta una respuesta negativa a la facultad que la Sala ha considerado poder encontrar en el art. 149.3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de manera categórica, añadió más adelante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las ‘normas’ autonómicas la Constitución y el correspondiente Estatuto de Autonomía contienen una disposición específica cuando de normas ‘con rango de ley’ (art. 163 C.E.) o ‘con fuerza de ley’ (art. 153 a) C.E. y art. 45.1 E.A.A.) se trata: El control de constitucionalidad de las mismas corresponde a este Tribunal Constitucional. El precepto estatutario añade incluso que tal control corresponde ‘exclusivamente’ al Tribunal Constitucional. Quiere ello decir que los Jueces y Tribunales integrantes del Poder Judicial no pueden pretender una excepción a lo previsto en los arts. 163 y 153 a) C.E., así como en el correspondiente precepto estatutario, como consecuencia de un determinado entendimiento de lo previsto, de forma más general y en un diferente contexto constitucional, en el art. 149.3, inciso segundo, in fine,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Doctrina que difícilmente puede rebatirse con el argumento empleado en la Sentencia de la mayoría de que este caso es peculiar “pues la Comunidad Autónoma de Galicia, al incluir en la ley 5/1997, de 22 de julio, su artículo 32.1, no lo hizo reclamando una competencia propia, sino por puro mimetismo con la regulación contenida en la legislación básica que aquella ley pretendía desarrollar”. Esa premisa no es sostenible: la Comunidad Autónoma de Galicia ha aprobado la Ley 5/1997 (de Administración local de Galicia) en virtud de una competencia propia: la competencia exclusiva que le atribuye el art. 27.2 de su Estatuto de Autonomía en materia de régimen local. Así lo expresa claramente el preámbulo de dicha Ley al afirmar: “Con la Ley de Administración Local de Galicia, apoyada explícitamente en los artículos 2.2, 27.2 y 40 de nuestro Estatuto de Autonomía se intenta hacer frente, de un lado, a la definición del papel que la Comunidad Autónoma misma tiene en relación con las administraciones locales y, de otro, a la muy peculiar organización de los asentamientos urbanos en Galicia”. Y así lo ha defendido el propio Parlamento de Galicia en las alegaciones formuladas en el presente procedimiento. Manifestación explícita de ejercicio de una competencia que debe ser respetada en todo caso por el órgano judicial, independientemente del propósito que motivó la decisión de aprobar en su día una norma autonómica de texto coincidente con la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Por todo ello, entiendo, al igual que en el caso resuelto por la STC 102/2016, que debió procederse al estudio de la cuestión de inconstitucionalidad planteada ante nosotros para poder dictar un fallo sobre el objeto de la misma. No puedo compartir el entendimiento de la cláusula de prevalencia del art. 149.3 CE que sustenta la Sentencia, por la que se atribuye a los operadores jurídicos llamados a aplicar la ley en primer lugar la facultad de valorar por su cuenta la hipotética inconstitucionalidad sobrevenida de una norma autonómica, para proceder a su inaplicación. Una atribución que instaura un modelo de control difuso de la constitucionalidad de determinadas normas, con la consiguiente quiebra del principio de control concentrado en este Tribunal, que hasta ahora se había mantenido sin excepciones, una vez superado el periodo de pervivencia de la legislación preconstitucional.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julio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