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4455-2011, promovido por don Carlos Sánchez Tárrago, representado por el Procurador de los Tribunales don Juan Antonio Escrivá de Romaní Vereterra y asistido por el Letrado don Viliulfo Aníbal Díaz Pérez, contra decreto del Secretario judicial del Juzgado Central de lo Contencioso-Administrativo núm. 4, de fecha 13 de junio de 2011 que desestimó el recurso de reposición contra el decreto de la misma Secretaría de 16 de mayo de 2011, en el particular del mismo que señalaba el día 25 de abril de 2013 para la celebración de la vista del recurso contencioso-administrativo que el demandante había interpuesto contra la orden del Ministerio de Asuntos Exteriores y de Cooperación de 7 de marzo de 2011. Ha sido parte el Abogado del Estado y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julio de 2011, don Carlos Sánchez Tárrago, representado por el Procurador de los Tribunales don Juan Antonio Escrivá de Romaní Vereterra y asistido por el Letrado don Viliulfo Aníbal Díaz Pérez,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9 de mayo de 2011 don Carlos Sánchez Tárrago, funcionario del cuerpo general administrativo de la Administración del Estado, presentó demanda mediante la que interpuso recurso contencioso-administrativo, a tramitar por el procedimiento abreviado, contra la orden del Ministerio de Asuntos Exteriores y de Cooperación de 7 de marzo de 2011 que había desestimado su recurso de reposición contra la de 20 de diciembre de 2010 que dispuso su cese como jefe de negociado de visados en el Consulado General de España en Tánger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Correspondió conocer del recurso al Juzgado Central de lo Contencioso-Administrativo núm. 4, que lo tramitó como procedimiento abreviado núm. 480-2011. El Secretario Judicial dictó el 16 de mayo de 2011 decreto en el que admitió la demanda y ordenó citar a las partes para la celebración de la vista, para lo que señaló el día 25 de abril de 2013. La representación del Sr. Sánchez Tárrago interpuso recurso de reposición contra el decreto citado, en el que, tras denunciar que la dilación de dos años de la celebración de la vista suponía la infracción de sus derechos a un proceso sin dilaciones indebidas y a la tutela judicial efectiva, pidió que revocara el decreto impugnado en el sentido de dejar sin efecto el señalamiento anterior y que se señalara una fecha más cercana.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nuevo decreto de 13 de junio de 2011 el Secretario desestimó el recurso de reposición razonando que se había seguido rigurosamente el orden establecido, con arreglo a los criterios del titular del Juzgado, sin que la sobrecarga de asuntos pendientes permitiera asignar otra fecha para la celebración de la vista. El decreto se notificó con la indicación de que contra el mismo no cabía recurso alguno, sin perjuicio de poder reproducir la cuestión al recurrir, si fuera procedente,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denuncia que el decreto originario, al fijar la celebración de la vista para casi dos años después de la interposición del recurso contencioso-administrativo, vulnera su derecho a un proceso sin dilaciones indebidas del art. 24.2 CE y es contrario a la doctrina sentada por este Tribunal en casos precedentes, como el resuelto en la STC 142/2010, de 21 diciembre, en el que, al igual que en éste, el excesivo período de tiempo que media entre la admisión del recurso contencioso-administrativo y la fecha señalada para la vista tiene su origen en el volumen de trabajo del órgano judicial. Con arreglo a la jurisprudencia constitucional, y en concreto a la Sentencia citada, esa circunstancia, si bien puede excluir la responsabilidad de las personas intervinientes en el procedimiento, de ningún modo justifica el retraso. Por el contrario, dice el demandante citando nuestra STC 142/2010, de 21 diciembre,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Expone el demandante que tiene un interés cualificado en la revocación tempestiva del indebido traslado del cargo que venía ocupando, que le permitiría permanecer en su casa en Tánger, sin verse obligado, cercano ya el fin de su vida profesional, a cambiar de domicilio y de modo de vida. Por ello concurre también en su caso la vulneración al derecho a la tutela judicial efectiva. Aunque el derecho fundamental a un proceso sin dilaciones indebidas goza de autonomía respecto del derecho a la tutela judicial efectiva, son innegables sus conexiones; el derecho a la jurisdicción contemplado en el art. 24.1 CE no puede entenderse desligado del tiempo en que la tutela judicial debe prestarse y aunque la tardanza en resolver no entraña siempre una denegación de justicia, sí que la ha supuesto en este caso, dadas las circunstancias personales del demandante, a quien, por la proximidad de su jubilación, resulta del mayor interés no tener que trasladarse a España, sino permanecer en el puesto que venía desempeñando desde hace años en Tánger, hasta que deba abandonarlo definitivamente por haber alcanzado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caso, indica el demandante que su queja es igual a la formulada en otros recursos de amparo, como el resuelto en la citada STC 142/2010. Además, la resolución tardía del recurso contencioso-administrativo le hará perder su sentido, de modo que la Sentencia que en su día recaiga no satisfará ya su interés legítimo, lo que determinará que la tutela judicial no será efectiva, por la inminencia de su jubilación por edad. Las circunstancias de hecho son idénticas en lo sustancial a las que fueron tomadas en cuenta en los recursos resueltos en las SSTC invocadas. La igualdad de trato exige que la concurrencia del requisito de la especial trascendencia constitucional apreciada en esos recursos se aprecie también en éste. Esos precedentes evidencian, por otra parte, la verosimilitud de la lesión denunciada, lo que con la especial intensidad de ésta, abona la necesidad de llegar a una solución común y uniforme. Con independencia de lo anterior, no cabe duda al demandante de la especial trascendencia constitucional del caso a la luz de la STC 155/2009, de 25 junio, conforme a la cual concurre cuando nuestra doctrina sobre el derecho fundamental alegado esté siendo incumplida de modo general y reiterado por la jurisdicción ordinaria, o en el caso de que un órgano judicial incurra en una negativa manifiesta de su deber de acatamiento de la misma. Según el demandante ambas circunstancias se dan en este caso. De un lado, y a pesar del fallo de la STC l42/2010, de 21 de diciembre, y las que en ella se citan, en que se declaró la vulneración de derechos fundamentales que supone el retraso indebido en el señalamiento de la vista en los procedimientos abreviados, se reincide en dicha práctica, muy extendida en los Juzgados Centrales de lo Contencioso-Administrativo, según el demandante. De otro, ello supone una negativa manifiesta, por parte del órgano judicial, del deber de acatamiento de la doctrina sentada por este Tribunal, a pesar de que le fue invocada en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demandante interesa que se declare que los decretos impugnados han vulnerado sus derechos a un proceso sin dilaciones indebidas y a la tutela judicial efectiva, que se declare su nulidad, dejando sin efecto del señalamiento efectuado para el día 25 de abril de 2013, y que por parte del Juzgado se señale nueva fecha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29 de octubre de 2012 se acordó admitir el recurso de amparo, que se reclamara del Juzgado Central de lo Contencioso-Administrativo núm. 4 certificación o fotocopia adverada de las actuaciones del procedimiento abreviado en el que se habían dictado los decretos impugnados, con emplazamiento de los interesados, excepto la parte demandante y que se notificara lo resuelto al Abogado del Estado a fin de que tal notificación sirviera de emplazamiento para que pudiera comparecer en este proceso constitucional. Recibido el testimonio de las actuaciones, mediante diligencia de ordenación de 11 de diciembre de 2012 se acordó dar vista de las mismas a las partes personadas —el demandante de amparo y la Administración general del Estado— y al Ministerio Fiscal durante 20 días, dentro de los cuales podrían presentar alegaciones, conforme al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nombre de la Administración general del Estado el Abogado del Estado, por medio de escrito presentado el día 11 de enero de 2013, interesó que se declarase no admisible el recurso de amparo por no haberse justificado debidamente su especial trascendencia constitucional. Sobre los señalamientos para las vistas de los procedimientos abreviados en el orden contencioso-administrativo hay una sobrada doctrina constitucional: SSTC 93/2008, de 21 de julio; 94/2008, de 21 de julio; 141/2010, de 21 de diciembre, y 142/2010, de 21 de diciembre. La existencia de casos anteriores que el actor pretende hacer pasar por similares al suyo no es razón para reconocer en este una especial trascendencia constitucional, sino todo lo contrario: muestra que hay doctrina constitucional más que suficiente sobre la hipotética infracción constitucional en que se funda la demanda de amparo. Por otra parte, la alegación de la verosimilitud de la lesión y de su especial intensidad confunde el requisito de la especial trascendencia constitucional con la lesión del derecho fundamental, en contra de la doctrina sentada, entre otras, en las SSTC 69/2011, de 16 de mayo; 143/2011, de 26 de septiembre; 176/2012, de 15 de octubre; y 178/2012, de 15 de octubre. Ningún desacato de la jurisprudencia constitucional hay en los decretos impugnados, que se limitan a advertir que se sigue el orden legal de señalamientos conforme a los criterios del Magistrado, habida cuenta de la sobrecarga de asuntos que pesa sobre el Juzgado. No supone ello desacato alguno, sino simple descripción de una situación que no se puede corregir, y menos aún en un panorama de crisis financiera pública. Recuerda el Abogado del Estado que la STC 94/2008, de 21 de julio, FJ3, declaró que no se podía invocar el derecho a un proceso sin dilaciones indebidas para obtener una mejora singular en la atención temporal del propio caso, sino para que se le preste atención en los términos usuales o normales, vistos el tipo de asunto y demás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pidió el Abogado del Estado que el recurso fuera desestimado. Con cita de la STC 94/2008, entre otras, expone que para apreciar si se han producido retrasos indebidos en la marcha de los procesos han de valorarse el interés arriesgado en el pleito, la duración de los litigios del mismo tipo y la conducta procesal de litigante. El acto impugnado en el recurso contencioso-administrativo es el traslado del demandante desde un puesto de trabajo desempeñado en adscripción provisional durante más de cinco años, sin tener en cuenta que tal adscripción es, por naturaleza, una situación precaria e inestable. Los eventuales perjuicios derivados de la posible falta de efectividad del recurso si la sentencia fuera estimatoria y repusiera al demandante en el puesto de trabajo o no se producirían o se deberían a decisiones libres del recurrente con cuyas consecuencias debe pechar. En la fecha de la vista —a la que sigue en pocos días la Sentencia— el recurrente tendrá 62 años cumplidos. La edad de jubilación de los funcionarios es de 65 años, con posible prórroga hasta los 70, hasta ahora normalmente concedida. Desde el 25 de abril de 2013 le quedarían al actor hasta su jubilación casi dos años y medio (sin prórroga) o siete años y medio (con ella). Por otro lado, el tomar en obligada consideración la edad de jubilación o cualquier otra circunstancia de la carrera funcionarial haría virtualmente imposible la existencia de criterios objetivos para el señalamiento de vistas, pues para cualquier justiciable su pleito es el más importante y el que requiere ser anticipado a los demás. Por lo demás, los muy hipotéticos perjuicios de la falta de reposición en el puesto de trabajo podrían ser indemnizados, como la propia demanda contencioso-administrativa pretende. Para el otro perjuicio —la casa en Tánger, de cuya existencia y propiedad no se ha aportado ni un principio de prueba— valen las mismas consideraciones sobre la impracticabilidad de unos criterios de señalamientos basados en circunstancias tan particulares como la alegada. Además, la resolución del recurso administrativo de reposición evidencia que el actor ha estado cobrando una indemnización precisamente porque Tánger es ciudad que se encuentra en país distinto al suyo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conducta de procesal del demandante señala el Abogado del Estado que su representación no solicitó medida cautelar alguna ni en vía administrativa ni en la jurisdiccional en relación con el cese en el puesto de trabajo y el posterior traslado a los servicios centrales del Ministerio, clara demostración de que la importancia de los perjuicios que se alegan no debía ser tan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la duración normal de los litigios del mismo tipo, dice el representante de la Administración que un lapso de algo menos de dos años entre el decreto de admisión de la demanda y la fecha de la vista no está fuera de los márgenes ordinarios de duración de los procedimientos contencioso-administrativos abreviados, más aún ante juzgados de ese orden jurisdiccional notoriamente sobrecargados de litigiosidad como los centrales, tal y como indicó el Secretario al desestimar la reposición. Por lo tanto, la fecha para la celebración de la vista no entraña dilación indebida alguna. El Abogado del Estado, para el caso de que estimaran excedidos los márgenes normales de duración del asunto, defiende que se matice la doctrina constitucional (recordada en la STC 93/2008, FJ 4) según la cual la circunstancia de que las demoras en la tramitación de los litigios se deban a deficiencias estructurales no impide la concesión del amparo por vulneración del derecho a un proceso sin dilaciones indebidas. A su juicio, solo las deficiencias estructurales que pudieran ser corregidas o eliminadas a corto plazo con un uso más racional y eficiente de los medios humanos y materiales disponibles, que el demandante deberá identificar mínimamente, que debieran determinar la concesión del amparo; es poco realista comparar el sistema judicial existente con una especie de ideal de funcionamiento que no se alcanzaría por mucho que se incrementara la inversión en organización judicial; por el contrario, las deficiencias estructurales deberían medirse en relación con el estándar de la prestación razonablemente exigible a un servicio público, cuya concreta configuración debe tener en cuenta lo que de modo realista pueda esperar un usuario atendido al nivel medio de prestación del servicio a los demás. Con este matiz resulta dudoso que en este caso exista una deficiencia estructural determinante de la concesión del amparo. Concluye el Abogado del Estado señalando que, de acuerdo con nuestra doctrina de que el derecho a un proceso sin dilaciones indebidas no está al servicio de la obtención de mejoras singulares en la atención temporal del propio caso (STC 94/2008, FJ 3), no podía acogerse la pretensión de que se ordene al Juzgado que proceda a un nuevo señalamiento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Sr. Escrivá de Romaní Vereterra, en un escrito presentado el 17 de enero de 2013 en representación de don Carlos Sánchez Tárrago, se ratificó en la demanda y reiteró las alegaciones en ella formuladas a la vista de que las actuaciones remitidas por el Juzgado Central de lo Contencioso-Administrativo núm. 4 confirmaban la realidad de la vulneración de los derechos fundamentales denunciada. Precisó que puesto que la pretensión, formulada en la demanda, de que ordenáramos al Juzgado que procediera a un nuevo señalamiento era de imposible ejecución debido al tiempo invertido en la tramitación de este recurso de amparo, y que, con arreglo a nuestra jurisprudencia no era viable que la Sentencia concediendo el amparo reconociera una indemnización por la imposibilidad de reparar in natura la lesión, deberíamos declarar la existencia de la vulneración de los derechos fundamentales invocados y reservar el derecho de su representado a obtener la correspondiente indemnización por el cauce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que presentó sus alegaciones el 31 de enero de 2013, interesó en primer lugar que nos pronunciáramos sobre la concurrencia de la causa de inadmisibilidad derivada de no haberse de agotado todos los medios de impugnación, pues el recurso de amparo se había interpuesto directamente contra los decretos del Secretario del Juzgado Central de lo Contencioso-Administrativo núm. 4. Expone el Fiscal que el apartado 2 del art. 102 bis de la Ley reguladora de la jurisdicción contencioso-administrativa (LJCA) no contempla la posibilidad de recurso de revisión contra los decretos de los Secretarios que resuelven recursos de reposición más que si así está previsto expresamente o si tales decretos ponen fin al procedimiento o impiden su continuación. Según el Fiscal cabría considerar que el demandante ha agotado los medios de impugnación, pues denunció la supuesta lesión de su derecho a un proceso sin dilaciones indebidas en el recurso de reposición que interpuso contra el decreto de 16 de mayo de 2011, sin que contra la decisión desestimatoria de ese recurso de reposición, que la ley atribuye al Secretario, quepa nuevo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según el Fiscal, la imposibilidad de obtener la revisión judicial de un decreto del secretario del que deriva la supuesta lesión de un derecho fundamental es sólo aparente; del preámbulo de la Ley 13/2009, de 3 de noviembre, de reforma de la legislación procesal para la implantación de la nueva oficina judicial, que estableció la redacción del art. 102 bis LJCA, se desprende que no puede quedar fuera del control judicial la revisión de las resoluciones de los secretarios cuando las mismas puedan afectar a los derechos fundamentales invocados por los ciudadanos a través de los mecanismos procesales oportunos. La falta de previsión legal expresa acerca de la revisión judicial de las resoluciones de los Secretarios no puede suponer, desde la perspectiva de protección de los derechos fundamentales por los tribunales ordinarios, la imposibilidad de control judicial. Cuando el art. 44.1 LOTC establece la posibilidad de recurrir en amparo frente a la lesión de derechos fundamentales causada directamente por actos y omisiones de los órganos judiciales, se está refiriendo a los actos y omisiones del órgano judicial en sentido estricto, como el órgano que ejerce la función jurisdiccional, y no en un sentido amplio, comprensivo de los actos y decisiones que puedan ser adoptados por el personal al servicio de la Administración de Justicia que integra la oficina judicial, a cuyo frente se encuentran los secretarios. Para el Fiscal es evidente que la impugnación de una resolución del Secretario Judicial a la que se achaque la vulneración de un derecho fundamental no puede ser resuelta por el propio Secretario. El preámbulo de la Ley 13/2009, de 3 de noviembre, pone de manifiesto que fue intención del legislador que las nuevas atribuciones de los secretarios no afectaran a la función estrictamente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un recurso de amparo directo contra resoluciones del Secretario que no han sido objeto de revisión judicial resulta contrario a la naturaleza subsidiaria de aquél. Además, no es coherente exigir, para pedir amparo frente a una decisión judicial vulneradora de derechos fundamentales, el haber agotado todos los recursos previstos en las leyes procesales o, en su caso, promovido el incidente de nulidad de actuaciones, y entender, en cambio, que puede articularse directamente el amparo constitucional, sin necesidad de control judicial previo, si la resolución procede de un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hay que entender que el Secretario no era competente para conocer de la impugnación de su decreto, en cuanto se alegaba la vulneración del derecho fundamental a un proceso sin dilaciones indebidas, debiendo haber dado traslado al Juez para que la resolviera. Al no ser imputable al demandante la falta de agotamiento, interesó el Fiscal que declarásemos la nulidad del decreto del Secretario de 13 de junio de 2011 que desestimó el recurso de reposición, a fin de que dicha impugnación fuera resuelta por el Juez, en ejercicio de su potestad jurisdiccional. Alternativamente, y para el caso de que se entendiera que la reforma introducida por la Ley 13/2009, de 3 de noviembre impide la reparación por los jueces de la lesión de derechos fundamentales en resoluciones de los secretarios judiciales (art. 102 bis LJCA en relación con el 78.3 de la misma Ley), no siendo posible la interpretación de la norma procesal secundum Constitutione, propuso que, con suspensión del plazo para dictar sentencia, se elevara la cuestión al Pleno, con arreglo a los arts. 35 y ss.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entendiera admisible el recurso de amparo, considera el Fiscal que debería ser desestimado, pues no se han vulnerado los derechos invocados. Expone en este punto el Fiscal que, con arreglo a nuestra jurisprudencia, para valorar si las dilaciones procesales han de ser consideradas indebidas es necesario confrontar las circunstancias concretas del caso con criterios objetivos tales como la complejidad del litigio, los márgenes ordinarios de duración de los litigios del mismo tipo, el interés que en aquél se arriesga, la conducta procesal de la parte y el proceder de las autoridades. Aunque los casi dos años de demora que supone la celebración de la vista en la fecha señalada en el decreto impugnado es objetivamente una dilación excesiva, máxime si se tiene en cuenta que se trata de un pleito sin complejidad y que la actuación procesal del recurrente no ha obstaculizado su normal devenir, a juicio del Fiscal ni la pretensión deducida en el recurso contencioso-administrativo ni el interés en juego se presentan como especialmente relevantes. En efecto, el funcionario recurrente se encontraba ocupando un puesto de trabajo libre designación en adscripción provisional, hasta que dicho puesto se cubriera mediante la correspondiente convocatoria; el recurrente conocía, cuando fue adscrito a ese puesto, el carácter provisional de la adscripción y que el mismo debía cubrirse por el procedimiento de libre designación y por un periodo de cinco años no prorrogables. Esta circunstancia determina que no pueda acogerse como interés arriesgado el cambio de domicilio inherente al cese. Además la celebración de la vista en abril de 2013 no haría perder al recurso su total virtualidad, puesto que en esa fecha el recurrente no habría alcanzado la edad de jubilación. Todo ello impide, según el Fiscal, que el señalamiento para celebrar la vista en la fecha indicada, que el Secretario Judicial justificó por la carga de trabajo que soporta el Juzgado, pueda considerarse una dilación indebida. Ello determina que tampoco deba apreciarse la alegada lesión del derecho a la tutela judicial efectiva, que se denuncia como mera consecuencia de la del derecho a un proceso sin dilaciones indebidas, que a juicio del Fiscal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julio de 2016 se señaló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decreto del Secretario Judicial (Letrado de la Administración de Justicia, en su denominación actual tras la Ley Orgánica 7/2015) del Juzgado Central de lo Contencioso-Administrativo núm. 4 de 13 de junio de 2011, que desestima el recurso de reposición interpuesto contra el previo decreto del mismo Secretario Judicial de 16 de mayo de 2011, por el que se señala el día 25 de abril de 2013 para la celebración de la vista del recurso contencioso-administrativo interpuesto el 9 de mayo de 2011 contra la orden de la Ministra de Asuntos Exteriores y de Cooperación de 7 de marzo de 2011 que había desestimado el recurso de reposición interpuesto contra la de 20 de diciembre de 2010 que dispuso su cese como jefe de negociado de visados en el Consulado General de España en Tánger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actor que fijar la celebración de la vista para casi dos años después de la interposición del recurso contencioso-administrativo vulnera su derecho a un proceso sin dilaciones indebidas del art. 24.2 CE y es contrario a la doctrina sentada por este Tribunal en casos precedentes, como el resuelto en la STC 142/2010, de 21 diciembre, de acuerdo con la cual el volumen de trabajo del órgano judicial de ningún modo justifica el retraso. Añade que concurre también en su caso la vulneración al derecho a la tutela judicial efectiva, porque aunque el derecho fundamental a un proceso sin dilaciones indebidas goza de autonomía respecto del derecho a la tutela judicial efectiva, no puede entenderse desligado del tiempo en que la tutela judicial debe prestarse. Finaliza impetrando que se declare que los decretos impugnados han vulnerado sus derechos a un proceso sin dilaciones indebidas y a la tutela judicial efectiva, se anulen, dejando sin efecto del señalamiento efectuado para el día 25 de abril de 2013, y que se devuelvan las actuaciones al Juzgado para que proceda a un nuevo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ha quedado expuesto con más detalle en los antecedentes, ha interesado la inadmisión del recurso de amparo por falta de justificación de la especial trascendencia constitucional, y, subsidiariamente, su desestimación. Por su parte, el Ministerio Fiscal solicita primeramente un pronunciamiento expreso de este Tribunal sobre la concurrencia del defecto procesal de falta de agotamiento de los recursos procesales, señalando sin embargo que no es imputable al recurrente esa falta de agotamiento y, consecuentemente, que se declare la nulidad del decreto impugnado que desestimó el recurso de reposición en el que se alegó la vulneración del derecho a un proceso sin dilaciones indebidas, para que dicha impugnación sea objeto de revisión por el Juez en el ejercicio de la potestad jurisdiccional. Alternativamente, para el caso de que el Tribunal entendiera que no es posible efectuar una interpretación conforme a la Constitución de los preceptos de la Ley de la jurisdicción contencioso-administrativa que, tras la reforma operada por la Ley 13/2009, establecen el mecanismo de recursos frente a las resoluciones del Secretario Judicial, que se acuda al mecanismo previsto en el art. 55.2 de la Ley Orgánica del Tribunal Constitucional (LOTC) autoplanteándose una cuestión de inconstitucionalidad con carácter previo a resolver sobre el fondo de la cuestión planteada. Subsidiariamente, si se considera por este Tribunal que no concurre defecto procesal determinante de la inadmisión del recurso ni lesión de derechos producida directamente por el sistema de recursos frente a resoluciones del Secretario Judicial, el Fiscal solicita el dictado de una Sentencia desestimatoria del amparo instado por el recurrente que declare que no se ha producido la vulneración del derecho a un juicio justo y sin dilaciones indebidas que establece el art. 24.2 CE ni tampoco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expresado, el Abogado del Estado ha opuesto un óbice procesal, y afirma que el recurso debe ser inadmitido por falta de justificación de la especial transcendencia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anterioridad, el recurrente razona específicamente que concurre especial transcendencia constitucional, con cita de la STC 155/2009, alegando que nuestra doctrina sobre el derecho fundamental alegado está siendo incumplida de modo general y reiterado por la jurisdicción ordinaria y que el órgano judicial a quo incurre en una negativa manifiesta de su deber de acatamiento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puede apreciarse un esfuerzo argumental tendente a cumplimentar la carga procesal exigida en el art. 49.1 LOTC, puesto que se disocian suficientemente en la demanda de amparo los argumentos destinados a probar la existencia de las vulneraciones de derechos que se aducen de aquellos otros argumentos enderezados a justificar la especial transcendencia constitucional del recurso, que coinciden con los expresados en nuestra doctrina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no ya a la justificación formal de la especial transcendencia constitucional sino a la apreciación de si concurre efectivamente en el recurso de amparo, hemos declarado en la STC 54/2015, de 16 de marzo, entre otras muchas, que corresponde únicamente a este Tribunal apreciar en cada caso la existencia o inexistencia de esa “especial transcendencia constitucional”, esto es si, dado el contenido del recurso, se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aprecia que el recurso plantea dos aspectos que le otorgan especial trascendencia constitucional: por una parte, la propia causa alegada por el actor, que resulta corroborada por recientes pronunciamientos estimatorios de este Tribunal en materia de dilaciones indebidas (SSTC 54/2014, de 10 de abril; 58/2014, de 5 de mayo; 99/2014, de 23 de junio; 74/2015, de 27 de abril; 87/2015, de 11 de mayo, y 88/2015, de 11 de mayo, así como, respecto de los Juzgados Centrales de lo Contencioso-Administrativo, la STC 142/2010, de 21 de diciembre). Por otra parte, porque se plantea aquí el mismo problema suscitado en el recurso de amparo 4577-2011, derivado de la exclusión de la intervención judicial, conforme al art. 102 bis.2 de la Ley reguladora de la jurisdicción contencioso-administrativa (LJCA), en el control de determinadas decisiones de los secretarios judiciales, lo que impedía la observancia del principio de subsidiariedad del recurso de amparo ante este Tribunal, y correlativo cumplimiento de la exigencia establecida en el art. 44.1 a) LOTC. En aquel caso, ello motivó el planteamiento de una cuestión interna de inconstitucionalidad, resuelta en sentido estimatorio por el Pleno en STC 58/2016, de 17 de marzo. La STC 63/2016, de 11 de abril, FJ 2 hizo extensiva su valoración sobre la especial transcendencia constitucional a los “otros cinco recursos de amparo” de esta misma serie “admitidos a trámite y pendientes de Sentencia” (esto es, recursos de amparo interpuestos contra decretos del Secretario Judicial señalando la vista de recursos contencioso-administrativos contra sanciones en materia de extranjería por vulneración del derecho a un proceso sin dilaciones indebidas). Uno de esos recursos es el que ahora resolvemos. El resto de los recursos de amparo han sido resueltos ya por las SSTC 63/2016, de 11 de abril; 75/2016, 76/2016 y 77/2016, todas ellas de 25 de abril; STC 89/2016, de 9 de mayo, y STC 103/2016,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precisiones sobre la especial trascendencia constitucional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segunda causa de especial trascendencia constitucional apuntada nos conduce a tratar una segunda posible causa de inadmisibilidad suscitada, en este caso por el Fiscal. Como ha quedado reflejado con detalle en los antecedentes, cuestiona el Ministerio público el cumplimiento del requisito del agotamiento de los recursos utilizables en la vía judicial ordinaria [art. 44.1 a) LOTC], necesario para preservar el carácter subsidiario del recurso de amparo ante el Tribunal Constitucional derivado del art. 53.2 CE, teniendo en cuenta que el recurso de amparo se dirige contra un decreto del Letrado de la Administración de Justicia que por expresa disposición legal (art. 102 bis.2 LJCA) no podía recurrirse en aquel momento ante el titular del órgano jurisdiccional. Por ello, el Fiscal puntualiza que esa falta de agotamiento no sería imputable al recurrente, de modo que no propone la inadmisión del recurso por esa falta de agotamiento, sino la nulidad del decreto resolutorio de la reposición interpuesta contra el decreto que señala la vista y la vuelta del procedimiento a sede judicial, para que sea el Magistrado quien resuelva el recurso contra esta última resolución del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al demandante de amparo, ante la clara previsión del art. 102 bis.2 LJCA, y la consiguiente necesidad de cumplir el plazo legalmente previsto para la interposición del recurso de amparo, no le quedaba otra vía que acudir directamente ante este Tribunal Constitucional, sin haber podido someter previamente a la consideración del Juez la lesión de su derecho a un proceso sin dilaciones indebidas. A pesar de que ello resultara contrario al principio de subsidiariedad que informa el planteamiento del amparo, ya que, como se señala, entre otras muchas, en la STC 152/2015, de 6 de julio, FJ 2, “en virtud de lo dispuesto en el art. 53.2 CE, la tutela general de los derechos y libertades corresponde, en primer lugar, a los órganos del Poder Judicial”, y, como consecuencia de ello, “cuando existe un recurso susceptible de ser utilizado y adecuado por su carácter y naturaleza para tutelar la libertad o derecho que se entiende vulnerado, tal recurso ha de interponerse antes de acudir a este Tribunal”. En el presente caso resultaba imposible de observar el respeto a la subsidiariedad del amparo, dado el tenor legal del referido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 situación, y ante la existencia de una amplia serie de recursos de amparo referidos a la misma materia en los que se suscitaba idéntica problemática, esta Sala acordó plantear cuestión interna de inconstitucionalidad respecto al art. 102 bis.2 LJCA por medio del ATC 163/2013, de 9 de septiembre, actuación que resultaba imprescindible, a pesar de que haya producido como inevitable efecto un lamentable retraso en la resolución del presente recurso de amparo y de otros afectados por la misma problemática. Dicha cuestión ha sido estimada por la recentísima STC 58/2016, de 17 de marzo, en la que el Pleno de este Tribunal ha reconocido que la imposibilidad de impugnar el decreto resolutorio de la reposición no era salvable ni a través de la opción de impugnar la resolución que ponga fin al proceso (que no siempre cabe y que carece de virtualidad tratándose del derecho a un proceso sin dilaciones indebidas, cuya alegación carece de sentido cuando el proceso ha finalizado, según nuestra reiterada doctrina), ni por las vías establecidas en los arts. 240.2 y 241.1 LOPJ; por ello, ha resuelto que el párrafo primero del citado precepto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 (FJ 7). Asimismo, la Sentencia precisa que hasta que el legislador no se pronuncie al respecto, el recurso judicial procedente frente al decreto del Letrado de la Administración de Justicia resolutivo de la reposición ha de ser el directo de revisión al que se refiere el propio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declaración de la inconstitucionalidad de dicho precepto no permite, precisamente por la fecha en que se produce, que en el presente caso pueda apreciarse el óbice de falta de agotamiento de la vía judicial previa. Es indudable que, en el momento en el que el actor trató de reaccionar contra la presunta lesión de su derecho fundamental a un proceso sin dilaciones indebidas, no podía en modo alguno obtener una respuesta judicial previa dado el veto al respecto previsto en el párrafo primero de aquel precepto, ahora declarado inconstitucional. Por otro lado, tampoco cabe, a la luz del pronunciamiento contenido en la STC 58/2016, de 17 de marzo, retrotraer las actuaciones para que el actor pueda utilizar la vía del recurso de revisión, de acuerdo con lo que se indica en el fundamento jurídico 7 de dicha Sentencia, porque el proceso se encuentra ya concluso, lo que no haría sino perjudicar al actor, añadiendo nuevas dilaciones a las ya padecidas.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constitucionalmente adecuada, dada la declaración de inconstitucionalidad del art. 102 bis.2 LJCA, es proceder a examinar la queja de fondo articulada en el presente recurso de amparo, pues fue la propia Ley la que impidió la intervención del Magistrado-Juez Central de lo Contencioso-Administrativo núm. 4 de Madrid, en ejercicio de su función jurisdiccional de tutela de los derechos fundamentales, lo cual justifica que este Tribunal intervenga para reparar la lesión del derecho a un proceso sin dilaciones indebidas del actor. Por lo demás, no es la primera vez que en la vía de amparo se convierte en objeto de enjuiciamiento la actuación de un Secretario Judicial (actualmente Letrado de la Administración de Justicia), pues ya en la STC 208/2015, de 5 de octubre, nos vimos obligados a examinar sendas resoluciones procesales de un Secretario Judicial que, extralimitándose en su competencia, negó a la parte demandante de amparo en aquel asunto la condición de parte en el procedimiento judicial a quo, rechazándole los escritos presentados, entre ellos, uno promoviendo un incidente de nulidad de actuaciones, lo que, en aquel supuesto, impidió que el Juez pudiera desarrollar su función jurisdiccional en protección del derecho fundamental a la tutela judicial efectiva sin indefensión, en su variante de acceso a la jurisdicción, de forma similar a lo que aquí acontece.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aclarados los anteriores extremos, procede abordar el fondo de la queja planteada, siguiendo para ello las pautas establecidas en la STC 54/2014,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dicha resolución, el juicio sobre el contenido concreto de las dilaciones, y sobre si son o no indebidas, debe ser el resultado de la aplicación a las circunstancias específicas de cada caso de los criterios objetivos que a lo largo de nuestra jurisprudencia se han ido precisando. Dichos criterios son: (i) la complejidad del litigio, (ii) los márgenes ordinarios de duración de los litigios del mismo tipo, (iii) el interés que arriesga el demandante de amparo, (iv) su conducta procesal y (v)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referidos criterios, podemos afirmar que las dilaciones han sido indebidas,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asunto planteado, como se dice en la demanda, no revestía una especial complejidad, al tratarse de un recurso interpuesto contra una resolución dictada por el Ministerio de Asuntos Exteriores y Cooperación en la que se desestimaba el recurso de reposición interpuesto contra un previo acuerdo de cese del interesado en el puesto de Jefe de Visados en el Consulado de España en Tánger, que venía ocupando con carácter provisional tras haber transcurrido con creces el plazo máximo de permanencia. Teniendo en cuenta esa materia no parece razonable que su señalamiento y resolución se haya diferido, con evidente perjuicio del recurrente, a una fecha tan lejana: dos años después, aproximadamente, de la interposición del recurso contencioso-administrativo. Ello ha supuesto para el demandante una larga espera antes de poder saber si podría permanecer ocupando su destino que, por otro lado, se encontraba fuera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márgenes ordinarios de duración de los litigios, este Tribunal ha tenido ocasión de pronunciarse, en diferentes ocasiones, sobre la vulneración del derecho a un proceso sin dilaciones indebidas, con motivo del señalamiento de la vista, en procedimientos relativos a extranjería, similares en cuanto a complejidad al que se ventilaba en este pleito. Concretamente, en el supuesto analizado en la STC 142/2010, de 21 de diciembre, el señalamiento de la vista se fijó para año y medio después, respecto a la interposición del recurso contencioso-administrativo frente a una denegación de solicitud de asilo, que precisamente debía conocer un Juzgado Central de lo Contencioso Administrativo. En otros supuestos de impugnación de resoluciones de expulsión, este Tribunal apreció la existencia de dilaciones, entre otras muchas, en la STC 54/2014, de 10 de abril, por un señalamiento fijado para dos años y seis meses posteriores a la interposición del recurso; en la STC 99/2014, de 23 de junio, por un señalamiento posterior en algo más de dos años a la interposición del recurso; y en la STC 88/2015, de 11 de mayo, el señalamiento tuvo un retraso similar al anterior. Finalmente, analizando lo ocurrido en un caso de impugnación de la denegación de una autorización de residencia, la STC 74/2015, de 27 de abril, apreció la existencia de dilaciones indebidas por un retraso en el señalamiento de la vista de dos años y medio. Por consiguiente, cabe apreciar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interés que arriesga el recurrente en el pleito es el de obtener una resolución judicial que determine si era o no ajustada a Derecho una resolución en la que se acordaba su cese en un puesto de trabajo a desarrollar fuera de territorio español. Por ello, afectaba necesariamente a un ámbito preferente de sus derechos e intereses legítimos, relacionado con la organización de su vida familiar y social, pues del resultado del litigio dependía su permanencia en Tánger.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 de excluirse que la conducta del demandante merezca reproche alguno, dado que, además de no haber propiciado el retraso en cuestión, ha denunciado ante el órgano judicial la concurrencia de las supuestas dilaciones, recurriendo de manera particular el decreto de señalamiento de la vista que ha desembocado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debe reseñarse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ya citada STC 54/2014, por referencia a la doctrina contenida en la STC 142/2010, de 21 de diciembre,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Este es también el criterio del Tribunal Europeo de Derechos Humanos cuando en su Sentencia caso Unión Alimentaria Sanders c. España, de 7 de julio de 1989, afirmó el carácter estructural de las dilaciones sufridas por la sociedad demandante, concluyendo que esta situación no puede privar a los ciudadanos de su derecho al respeto del plazo razonable (§§ 38 y 42) o cuando en su Sentencia caso Lenaerts c. Bélgica (§ 18), de 11 de marzo de 2004,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 (FJ 6). Atendiendo a esta circunstancia, esto es, las causas estructurales que provocaron las dilaciones indebidas, la Sala considera necesario dar traslado de esta Sentencia al Consejo General del Poder Judicial y al Ministerio de Justicia, a los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anterior, cabe concluir que se ha vulnerado en este caso el derecho a un proceso sin dilaciones indebidas del recurrente (art. 24.2 CE), como consecuencia de la fecha fijada por el órgano judicial para la celebración de la vista de su recurso contencioso-administrativo. Al igual que en otros casos resueltos por este Tribunal (por todas, STC 89/2014, de 9 de junio, FJ 7), el otorgamiento del amparo debe limitarse a la declaración de la violación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Carlos Sánchez Tárrago,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