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6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1870-2011, promovido por el Gobierno de Aragón, representado y asistido por el Letrado de sus servicios jurídicos, respecto a diversos preceptos de la Ley 40/2010, de 29 de diciembre (“Boletín Oficial del Estado” núm. 317, de 30 de diciembre de 2010), de almacenamiento geológico de dióxido de carbono. Ha comparecido el Gobierno de la Nación, representado y defendido por el Abogado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Letrado de la Comunidad Autónoma de Aragón, en representación del Gobierno de dicha Comunidad Autónoma, por medio de escrito de 28 de marzo de 2011, que tuvo entrada en el Registro General de este Tribunal el siguiente día 29, presentó recurso de inconstitucionalidad contra los artículos 1.3; 5; 8.6, segundo párrafo; 9, apartados 6 y 7; 10, apartados 4, 6 y 7; 11, apartados 1, 2 y 6; 13; 15, apartados 1, 2, 3, 4 y 5; 19, apartados 2 y 3; 23, apartados 1, 2 y 3; 26, apartados 1, 3, 4 y 5; 27; disposición transitoria primera y disposición final undécima de la Ley 40/2010, de 29 de diciembre, de almacenamiento geológico de dióxido de carbono. La demanda suplica al Tribunal que dicte sentencia por la que, con estimación del recurso, declare la nulidad de los preceptos impugnados de acuerdo con el artículo 39 de la Ley Orgánica del Tribunal Constitucional (LOTC). Adjunta copia del acuerdo del Gobierno de Aragón de 8 de febrero de 2011, que acordó interponer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del recurso se estructura en antecedentes de hecho, alegaciones de orden procesal y de orden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antecedentes de hecho, la demanda expone que la Unión Europea aprobó la Directiva 2009/31/CE, de 23 de abril de 2009, del Parlamento Europeo y del Consejo, sobre almacenamiento geológico de dióxido de carbono. El Gobierno de Aragón presentó alegaciones al anteproyecto de ley elaborado por la Administración General del Estado, en su mayoría de corte competencial, que sólo fueron atendidas parcialmente. En el “Boletín Oficial del Estado”, núm. 317, de 30 de diciembre de 2010 se publicó la Ley 40/2010, de 29 diciembre, de almacenamiento geológico de dióxido de carbono que ahora es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orden procesal, la demanda fundamenta la jurisdicción y competencia del Tribunal Constitucional, así como la legitimación del Gobierno de Aragón y el cumplimiento de los restantes requisitos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orden material, la demanda insiste en el principio de neutralidad que debe presidir la transposición del Derecho de la Unión Europea, tal y como se ha pronunciado el Tribunal Constitucional en la Sentencia 141/1993 y como establece el artículo 93.2 del Estatuto de Autonomía de Aragón (EAAr). El Estado está habilitado para transponer la Directiva comunitaria sobre almacenamiento geológico de dióxido de carbono, pero sólo dentro del ámbito de sus competencias: las bases sobre protección del medio ambiente, las bases del régimen minero y, en su caso, las bases y coordinación de la planificación general de la actividad económica (art. 149.1.23, 25 y 13 CE), que son los títulos competenciales invocados por el Estado en la disposición final undécima de la Ley 40/2010. Sin embargo, esta Ley se ha extralimitado al atribuir a la Administración General del Estado una serie de facultades de ejecución que corresponden a la Comunidad Autónoma de Aragón, en especial en materia de régimen minero (art. 75.2 EAAr): así, la Ley asigna al Ministerio de Industria, Turismo y Comercio las facultades sobre permisos de investigación de ámbito superior al autonómico; las concesiones de almacenamiento de dióxido de carbono, incluyendo su otorgamiento, la aprobación de sus modificaciones y prórrogas, su revisión y su revocación, la resolución de conflictos por concurrencia de derechos y un amplio conjunto de facultades adicionales; y todo lo relativo al acceso de los usuarios a las redes de transporte y lugares de almacenamiento.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40/2010 supone, pues, un cambio profundo en el régimen existente sobre los recursos geológicos mineros pues son las Comunidades Autónomas quienes otorgan los permisos de investigación y las concesiones de explotación en materia de minas, pero la Ley 40/2010 excluye del régimen general las estructuras subterráneas para su utilización como almacenamiento geológico de dióxido de carbono (CO2), que queda sometida a una intervención ejecutiva del Estado. El Gobierno de Aragón no discute que el Estado pueda fijar los criterios que permiten calificar un lugar como idóneo para almacenamiento de CO2 así como las condiciones que deben concurrir para otorgar un permiso de investigación o una concesión de almacenamiento; pero sí discute que sea constitucional la atribución a la Administración General del Estado de la gestión de estos permisos y concesiones, más aún cuando su otorgamiento tiene carácter reglado (arts. 9.2 y 11.3 de la Ley 40/2010). Mención especial merece la facultad atribuida al Ministerio para resolver los conflictos derivados de la concurrencia de derechos mineros [arts. 5.1 a) y b), y 6 de la Ley 40/2010], dando prioridad a la sustancia o recurso cuya explotación resulta de mayor interés o al derecho de mayor antigüedad. Esta facultad debe atribuirse a la Comunidad Autónoma, no sólo por sus competencias de desarrollo y ejecución de las bases estatales en materia de régimen minero, sino porque ella es la competente en materia de ordenación del territorio y de fomento del desarrollo económico de la Comunidad Autónoma, así como en materia de industria y de relaciones laborales, la cual incluye las políticas activas de ocupación (arts. 71.8, 32 y 48, y 77.2 EAAr), lo que les permite tener un conocimiento detallado de cuáles explotaciones resultan de mayor interés por la proyección que tiene sobre la economía de la zona y atendiendo a sus efectos sociales, laborales y culturales, según interpretación sostenida por el Tribunal Supremo (entre otras, SSTS de 9 de junio de 2010, rec. 4275-2007, y de 15 de octubre de 2010, rec. 645-2008).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exposición de motivos de la Ley 40/2010 trata de justificar la centralización de competencias ejecutivas apoyándose en la competencia del Estado sobre bases y ordenación de la planificación de la actividad económica general (art. 149.1.13 CE), insistiendo en que el almacenamiento de dióxido de carbono es una pieza en el conjunto de medidas que favorecen un cambio de modelo energético para garantizar un desarrollo económico sostenible, con una estrecha conexión con las políticas energéticas y de cambio climático. A estos argumentos, la demanda opone objeciones formales y sustantivas: En el plano formal, observa que buena parte de las competencias ejecutivas atribuidas por la Ley 40/2010 a la Administración General del Estado vienen contempladas en preceptos que no se fundan en esa competencia estatal (que la disposición final undécima ciñe a los arts. 10, 11, 13, 14, 15, 24 y 25). Desde un punto de vista material, tampoco las facultades atribuidas por esos preceptos se encuentran justificadas por la competencia estatal sobre planificación económica. La jurisprudencia constitucional mantiene la necesidad de interpretar restrictivamente este título horizontal y que su alcance no puede extenderse hasta incluir cualquier acción de naturaleza económica, so pena de vaciar de contenido los títulos competenciales más específicos (SSTC 125/1984, 112/1995 o 332/2005). Tanto la Directiva comunitaria que es objeto de transposición como la propia Ley 40/2010 gozan de un espíritu y finalidad eminentemente medioambiental, no económica: el objetivo del almacenamiento es su confinamiento permanente, en condiciones seguras, con el fin de reducir emisiones de CO2 a la atmósfera y contribuir así a la lucha contra el cambio climático. Aunque se admitiera que la elección del emplazamiento o lugar de almacenamiento de dióxido de carbono puede ser una decisión estratégica, ésta corresponde al sector privado y no a la Administración pública, que debe limitarse a otorgar las correspondientes autorizaciones o concesiones administrativas cuando se cumplan los requisitos para ello. A lo expuesto se añade que una decisión de este tipo podría constituir una vulneración del principio de libertad de mercado y de libre competencia (arts. 38 y 139.2 CE, SSTC 1/1982, 88/1986 y 208/1999).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destaca la demanda, es cierto que, en supuestos excepcionales, el Estado puede adoptar medidas de ejecución que sean básicas para la economía, pero sólo cuando resulten realmente imprescindibles para el ejercicio efectivo de la competencia estatal en la materia (SSTC 1/1982, 135/1992 y 133/1997), lo que no ocurre en el caso del almacenamiento de CO2. A pesar de sus esfuerzos, la Ley 40/2010 no ofrece una motivación sustancial acerca de la concurrencia de circunstancias excepcionales de índole económico que justifiquen que sea el Ministerio de Industria el que gestione los permisos de investigación y las concesiones de almacenamiento de CO2, sustrayéndose al régimen general de distribución de competencias en materia de minería. Dado que el régimen jurídico de estos actos de intervención administrativa hace que su otorgamiento sea estrictamente reglado, la Administración competente carece de facultades discrecionales que le permitan establecer una estrategia económica nacional sobre la ubicación de los lugares de almacenamiento de CO2, por muchos esfuerzos que realice el preámbulo de la Ley 40/2010.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Estado asume competencias ejecutivas, al amparo de los núms. 23 y 25 del art. 149.1 CE, por motivos de supraterritorialidad: los permisos de investigación supracomunitarios (arts. 5, 8 y 9 Ley 40/2010); la adaptación de la autorización para reconocimiento de estructuras subterráneas con el fin de utilizarlas como almacenamiento de CO2 (disposición transitoria primera); y las gestiones administrativas sobre el acceso de los usuarios a las redes de transporte y a los lugares de almacenamiento (arts. 5, 26 y 27). Pero en estos casos no concurren los requisitos exigidos por la doctrina del Tribunal Constitucional (en especial, STC 33/2005) y por el Estatuto de Autonomía de Aragón (art. 70.3 EAAr). Aun en el supuesto de que el lugar de almacenamiento de CO2 excediera el territorio de Aragón, ello no tiene por qué determinar que el Estado asuma las competencias de ejecución pues, atendiendo al carácter reglado y objetivo que tienen los permisos de investigación, es posible acudir a mecanismos de colaboración o cooperación entre las Comunidades Autónomas afectadas o, en su defecto, a la coordinación estatal. Lo mismo cabe decir respecto a las gestiones administrativas sobre el acceso a la red de transporte y a los lugares de almacenamiento por parte de los usuarios potenciales: aunque no es objeto el presente recurso de la impugnación de una hipotética competencia estatal sobre una red de infraestructura de transporte de dióxido de carbono interconectado en todo el ámbito nacional, ello no supone que la conexión o acceso a los lugares de almacenamiento y las redes de transporte constituya una cuestión supraterritorial, ya que dicha conexión se ubica donde se encuentra el lugar de almacenamiento. Además, se trata de unas gestiones administrativas que admitirían un fraccionamiento autonómico, sin perjuicio de los necesarios mecanismos de cooperación intercomunitaria o de coordinación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parecer del Gobierno de Aragón, tampoco son constitucionales las diversas remisiones que la Ley 40/2010 efectúa a un desarrollo reglamentario estatal: concretamente, sobre las condiciones necesarias para el desarrollo de redes auxiliares de transporte (art. 1.3) y de las medidas necesarias para garantizar el acceso de los usuarios potenciales a las redes de transporte y a los lugares de almacenamiento y su régimen retributivo (art. 26.1 y 3). Todas estas materias deben ser desarrolladas por la Comunidad Autónoma, dada su competencia de desarrollo legislativo en materia de régimen minero (art. 75.2 EAAr). Además, las bases de competencia del Estado deben ser establecidas en normas con rango de ley (STC 69/1988), requisito que no se cumple en ninguno de los casos señalados. Por añadidura, aun cuando la jurisprudencia constitucional admita excepcionalmente la existencia de bases con rango reglamentario, resulta excesivo que sean aprobadas, no por el Gobierno de la Nación, sino por una mera orden ministerial, tal y como prevé el artículo 26.3 de la Ley 40/2010 para determinar el régimen retributivo de las redes de transporte (STC 242/1999).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Tampoco es aceptable que el Estado atribuya al Ministerio de Medio Ambiente competencias puramente ejecutivas en materia de protección del medio ambiente. Estas facultades comprenden, según la Ley 40/2010: 1) informar sobre los permisos de investigación y las concesiones de almacenamiento cuyo otorgamiento corresponda al Ministerio de Industria, relegando en estos casos a la Comunidad Autónoma a emitir un informe preceptivo pero no vinculante [arts. 5.3 b), 9.6 y 11.6 de la Ley 40/2010]; y 2) formular la declaración de impacto ambiental o, en su caso, la declaración sobre la evaluación ambiental de los proyectos respecto a los que el Ministerio de Industria tenga la condición de órgano sustantivo (disposición final segunda de la Ley 40/2010). En todos estos casos, la incompetencia del Ministerio de Industria debería arrastrar consigo las facultades del Ministerio de Medio Ambiente; y, en cualquier caso, la ejecución en materia de medio ambiente compete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la demanda sostiene la inconstitucionalidad de la disposición final undécima de la Ley 40/2010, en cuanto señala los títulos competenciales invocados para justificar la aprobación de la norma por parte del Estado. Todos los preceptos de la Ley 40/2010 impugnados en este recurso carecen de carácter materialmente básico, excediéndose de los títulos competenciales invocados en esta disposición final e invadiendo, por tanto, las competencias autonómicas de desarrollo legislativo de las bases estatales y de ejecución en materia de régimen minero y protección del medio ambiente asumidas en el Estatuto de Autonomía de Aragón, además de contravenir los principios de neutralidad y territorialidad consagrados en los artículos 93.2 y 70.3 del citado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12 de abril de 2011, el Pleno del Tribunal, a propuesta de la Sección Segunda, admitió a trámite el recurso de inconstitucionalidad. Asimismo, acordó dar traslado de la demanda y documentos presentados, de acuerdo con el art. 34 LOTC, al Congreso de los Diputados y al Senado, por conducto de sus Presidentes, así como al Gobierno de la Nación, a través del Ministro de Justicia, para que, en el plazo de 15 días, pudieran personarse en el proceso y formular las alegaciones que estimaran convenientes. Finalmente, ordenó publicar la interposición del recurso en el “Boletín Oficial del Estado”. El correspondiente edicto fue publicado en el “BOE” núm. 94, de 20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providencia de 14 de abril de 2011, acordó incorporar a las actuaciones el escrito presentado el mismo día por el Abogado del Estado, teniéndole por personado en la representación que ostenta y prorrogándole ocho días el plazo concedido para formular alegaciones, tal y como había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Senado, mediante escrito de 26 de abril de 2011 (registrado el día 27), solicitó que se diera por personada a esa Cámara en el recurso de inconstitucionalidad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mediante acuerdo de su Mesa de 26 de abril de 2011 (registrado el día 29), solicitó que se le diera por personado en el procedimiento y por ofrecida su colaboración a los efectos del art. 88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medio de escrito de 19 de mayo de 2011, presentado en el Registro General el mismo día, formuló alegaciones oponiéndose al recurso de inconstitucionalidad. Solicitó que fuera dictada sentencia desestimatoria del recurso, con declaración de la constitucionalidad de todos los preceptos impugnados, en base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contestación a la demanda comienza haciendo referencia a la importancia estratégica que tiene el almacenamiento geológico de dióxido de carbono. La Unión Europea intenta cumplir el compromiso de reducción de emisiones de gases de efecto invernadero que ella y sus Estados miembros asumieron al ratificar el día 30 de mayo de 2002 el protocolo de Kioto del Convenio Marco de las Naciones Unidas sobre el cambio climático. Señala el Abogado del Estado que, a raíz de este compromiso de la Unión Europea, fueron dictadas una serie de Directivas europeas que han sido transpuestas por la Ley 1/2005, de 9 marzo (reformada por la Ley 13/2010, de 5 de julio), que regula el régimen del comercio de derechos de emisión de gases de efecto invernadero, no impugnada, y por la Ley 40/2010, ahora impugnada. Tras analizar el diseño del mercado europeo de derechos de emisión, como herramienta para reducir las emisiones de gases de efecto invernadero, el Abogado del Estado anota que su efecto es limitar la producción industrial emisora y la generación de energía, fuertemente centrada en el uso de combustibles fósiles: la reducción progresiva de los derechos de emisión establecida por la Unión Europea habría de producir una correlativa disminución de la producción energética y de la actividad industrial, salvo que simultáneamente se adoptaran tecnologías que permitieran reducir las emisiones totales sin afectar a la actividad económica. No hace falta destacar la importancia estratégica de estas tecnologías si tenemos en cuenta que el nivel de vida, la renta y el empleo están en directa relación con la capacidad productiva de un país, que, a su vez, depende de la generación y suministro de energía. Entre estas tecnologías hoy destaca, por su viabilidad técnica y económica, la captación, transporte y almacenamiento geológico del dióxido de carbono (CAC), que es objeto de la Directiva 2009/31 del Parlamento Europeo y del Consejo, de 23 de abril de 2009, y de la Ley 40/2010, de 29 de diciembre,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refiere, estas disposiciones explican la importancia que tiene esta tecnología en la evolución del modelo energético en los próximos años, pues la reducción global de las emisiones de CO2 exige reducir en un 30 por 100 (respecto a las producidas en el año base, 1990) las emisiones del mundo desarrollado en el año 2020, y entre un 60 y un 80 por 100 antes del año 2050. En este contexto, parece una obviedad que el preámbulo de la Ley califique esta tecnología como de interés estratégico para la economía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legislador estatal ha optado por establecer un régimen específico para el almacenamiento de dióxido de carbono, en lugar de reformar la legislación minera, porque la finalidad de la captación y almacenamiento de carbono no es la explotación de un recurso minero sino garantizar un suministro energético de calidad a un precio razonable y un crecimiento económico sostenible, reduciendo los perjuicios para el medio ambiente. En definitiva, el uso de una estructura geológica para el almacenamiento de CO2 resulta instrumental a la finalidad prioritaria, que no es otra que lograr un modelo económico y energético ambientalmente sostenible. Tras un breve resumen del contenido de la Ley 40/2010, el escrito expone los títulos competenciales relevantes para resolver el recurso, subrayando que la indisponibilidad de las competencias propias hace que carezcan de toda relevancia los eventuales errores u omisiones que hubiera podido cometer la disposición final undécima de la Ley 40/2010, al delimitar los títulos competenciales prevalentes (STC 233/1999,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artículo 149.1.13 CE, planificación general de la economía, en relación con las bases del régimen energético (art. 149.1.25 CE), en los términos expuestos por la STC 18/2011, de 3 de marzo, sobre 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artículo 149.1.23 CE, sobre protección del medio ambiente, que versa sobre una materia compleja y polifacética (STC 102/1995, de 26 de junio), que no encuadra cualquier tipo de actividad relativa a los recursos naturales, sino sólo la que directamente tienda a su preservación, conservación o mejora (SSTC 98/2001, de 5 de abril, y 14/2004, de 12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artículo 149.1.22 CE, sobre instalaciones y transporte de energía eléctrica que afectan a varias Comunidades o salen de su ámbito territorial (SSTC 12/1984, de 2 de febrero, y 108/1996, de 13 de junio,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a contestar las alegaciones de la demanda, el Abogado del Estado sostiene que resulta clara la relevancia del título “bases y coordinación de la planificación general de la actividad económica”, puesto que una adecuada implantación de la tecnología CAC resulta imprescindible para asegurar un crecimiento económico sostenible en los próximos cuarenta años que, al mismo tiempo, permita cumplir los compromisos internacionales asumidos por España y por la Unión Europea para reducir las emisiones de gases de efecto invernadero. El contenido y la finalidad de la Ley 40/2010 desbordan claramente el ámbito de la minería: la utilización de estructuras geológicas tiene un papel puramente instrumental al servicio del crecimiento económico y del suministro energético suficiente y a precio razonable, en términos compatibles con la conservación del entorno natural. Resulta irrelevante que hasta la entrada en vigor de la Ley 40/2010 los permisos de investigación y las concesiones de almacenamiento se vinieran otorgando por las Comunidades Autónomas, al amparo de la Ley de minas (Ley 22/1973, de 21 de julio), a la vista de la doctrina de este Tribunal sobre la inconstitucionalidad sobrevenida de normas autonómicas de desarrollo ante la modificación posterior de la legislación básica (STC 1/2003, de 16 de enero). La invocación del Real Decreto 539/1984, de 8 de febrero, de ampliación de funciones y medios adscritos a los servicios traspasados en materia de industria, energía y minas, debe ser desestimada porque estas disposiciones no son normas determinantes del sistema constitucional de distribución de competencias (SSTC 223/2000, de 21 de septiembre, y 240/2006,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facultades sobre los permisos de investigación supraautonómicos son competencia del Estado, tanto como regulación del régimen energético (art. 149.1.25 CE, como afirma la Ley 40/2010 en su disposición final undécima) como de ordenación de la economía (art. 149.1.13 CE), dado su carácter previo a la concesión de almacenamiento y a que están destinados al servicio de cualquier instalación productiva que emite CO2, no solamente referidos a las instalaciones energéticas. Se trata de una actividad pública no susceptible de fraccionamiento, en cuanto que se ejerce sobre una estructura geológica que se extiende por el territorio de varias Comunidades Autónomas y que exige un estudio de conjunto; la actuación tampoco puede llevarse a efecto mediante mecanismos de cooperación y coordinación, pues requiere un grado de homogeneidad que sólo puede garantizar su atribución al Estado. Por lo demás, la Ley 40/2010 incorpora un intenso mecanismo colaborativo en forma de informe preceptivo de las Comunidades Autónomas afectadas (art.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concesiones de almacenamiento constituyen la piedra angular de la tecnología CAC, cuya importancia estratégica para la economía nacional y europea fue alegada antes: por consiguiente, su otorgamiento por el Estado, así como la resolución de los conflictos por concurrencia de derechos, ha sido conceptuado correctamente por la Ley 40/2010 como ejercicio de la competencia prevista en el art. 149.1.13 CE (disposición final undécima). Resulta palmario que la ubicación del lugar de almacenamiento tiene carácter estratégico cuando haya de conectarse con las instalaciones emisoras de CO2 a través de una red de transporte nacional y transnacional, tal y como prevén los arts. 27.2 de la Ley 40/2010 y 22 de la Directiva 2009/31, red en la que se encuentra implicada directamente la Comisión Europea (art. 11.6). Por otro lado, carece de sustento el argumento apoyado en que la decisión de ubicar un almacenamiento es privada y la Administración sólo debe verificar el cumplimiento de los requisitos legales: dada la novedad de esta tecnología, es imposible llevar a cabo una actividad planificadora. La tarea de conciliar las instalaciones emisoras, la red de transporte y los lugares de almacenamiento habrá de hacerse a través de tres instrumentos: la autorización estatal de las grandes instalaciones de generación, que corresponde al Estado (art. 3.2 de la Ley 24/2013, de 26 de diciembre, del sector eléctrico); el diseño y la gestión de la futura red de transporte de CO2, de acuerdo con la Ley 40/2010; y la elección de los lugares almacenamiento de CO2, mediante el otorgamiento de la correspondiente concesión. Esta, como todo acto administrativo, cuenta con elementos reglados y discrecionales: el otorgamiento de la concesión no se produce con el automatismo a que parece aludir la demanda (arts. 11 y 13 de la Ley 40/2010). El Estado debe integrar en un único sistema las grandes centrales emisoras unidas por redes nacionales de transporte a los complejos de almacenamiento de CO2, en términos similares a los enjuiciados en la STC 18/2011,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legislador estatal ha puesto especial cuidado en deslindar la materia medio ambiente de la planificación y coordinación económica, reservando a las Comunidades Autónomas importantes facultades ejecutivas directamente orientadas a garantizar que el almacenamiento de CO2 se realice en condiciones de seguridad para el entorno natural, reservando a la gestión centralizada únicamente los aspectos relacionados con el sistema nacional de captura y almacenamiento de dióxido de carbono. La concesión de almacenamiento es, en todo caso, estratégica desde una perspectiva nacional, pues cada lugar de almacenamiento habrá de formar parte de una red europea interconectada y servirá de depósito de CO2 captado en instalaciones situadas en diversas Comunidades Autónomas o incluso en otros Estados de la Unión. Pueden existir intereses contrapuestos o divergentes de Comunidades Autónomas, que sólo el Estado puede cohonestar en atención al interés público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el acceso a la red de transporte y a los lugares de almacenamiento, ya se ha alegado que tienen un carácter supranacional, con lo que pocas dudas, según destaca, pueden surgir sobre su naturaleza supraautonómica. La gestión de esa red no resulta fraccionable por Comunidades Autónomas, pues ha de unir instalaciones emisoras con lugares de almacenamiento que pueden encontrarse, no sólo en diversas comunidades, sino en distintos países, por lo que sólo el Estado puede gestionar la red desde una perspectiva global y conciliar los intereses contrapuestos, garantizando un acceso equitativo a los limitados lugares de almacenamiento de CO2.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Las habilitaciones reglamentarias que lleva a cabo la Ley 40/2010 no son de carácter abierto, pues la Ley habilitante regula con detalle y precisión los parámetros en que habrá de moverse la norma reglamentaria. Desde un punto formal, el Tribunal ha reconocido la aptitud del reglamento para ejercer una competencia básica. Desde un punto de vista material, una vez justificada la necesidad de asunción estatal de la gestión de los aspectos estratégicos de los lugares de almacenamiento y de la red de transporte de dióxido de carbono, esas mismas razones amparan una reglamentación también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 las funciones consultivas que la Ley atribuye al Ministerio de Medio Ambiente, Rural y Marino, parece claro que el Estado, en virtud de su potestad de autoorganización, puede prever la emisión de cuantos informes favorezcan el acierto de la decisión final, una vez admitida la competencia estatal sobre los permisos de investigación y las concesiones de almacenamiento. Por último, la impugnación de la disposición final undécima, en cuanto se limita a especificar los títulos competenciales en cuya virtud se dictan los preceptos de la Ley 40/2010, es de carácter sistemático (SSTC 206/2001, de 22 de octubre, FJ 29, y 18/2011, FJ 12), por lo que debe seguir la suerte de los preceptos que han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octubre de 2016, se señaló para la deliberación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40/2010, de 29 de diciembre, regula el almacenamiento geológico de dióxido de carbono. Muchos de sus preceptos han sido impugnados por la Comunidad Autónoma de Aragón, pero desde una perspectiva limitada: En efecto, el recurso no discute la constitucionalidad de la normativa sustantiva establecida por la Ley 40/2010; sólo discrepa de las atribuciones que la Ley ha confiado a la Administración General del Estado para ejecutar los designios legales. La tesis de Aragón es que la ejecución de la legislación en esta materia compete a la Comunidad Autónoma, no a la Administración estatal. El Abogado del Estado, por el contrario, sostiene que existen razones que justifican que la Ley 40/2010 asigne atribuciones ejecutivas a los Ministerios de Industria y de Medio Ambiente, en aplicación de diversos títulos competenciales del Estado. Esa es la cuestión que debemos abordar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hay que comenzar destacando que el encuadramiento constitucional de la Ley impugnada en el orden constitucional de competencias no resulta sencillo. La disposición final undécima de la Ley enumera, como títulos competenciales ejercidos por las Cortes Generales,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tiene carácter básico al amparo del artículo 149.1.23 de la Constitución Española, que atribuye al Estado la competencia para dictar la legislación básica en materia de protección del medio ambiente con las siguientes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10, 11, 13, 14, 15, 24 y 25 se dictan al amparo de las competencias atribuidas en el artículo 149.1.13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3, 6, 7, 8, 9, 16, 17, 26 y 27 se dictan al amparo de las competencias atribuidas en el artículo 149.1.25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el Estado asevera sus competencias para establecer las “bases y coordinación de la planificación general de la actividad económica”; la “legislación básica sobre protección del medio ambiente” y las “bases del régimen minero y energético” (respectivamente, los números 13, 23 y 25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demanda del Gobierno de Aragón sostiene que los preceptos legales recurridos vulneran distintas normas de la Constitución y del Estatuto de Autonomía de Aragón aprobado mediante la Ley Orgánica 5/2007, de 20 de abril. Respecto a los primeros, la Comunidad Autónoma sostiene que el Estado no ha respetado las competencias que invoca en la Ley 40/2010: ninguno de los números del art. 149.1 CE justificaría que la Ley asigne a la Administración General del Estado competencias de carácter ejecutivo, como hace en los artículos impugnados. Simultáneamente, esa asunción de facultades ejecutivas vulneraría las competencias asumidas por la Comunidad en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75, apartados 2 y 3, del Estatuto de Autonomía de Aragón (EAAr), que establece que “en el ámbito de las competencias compartidas, la Comunidad Autónoma de Aragón ejercerá el desarrollo legislativo y la ejecución de la legislación básica que establezca el Estado en normas con rango de Ley, excepto en los casos que se determinen de acuerdo con la Constitución, desarrollando políticas propias. Corresponde a la Comunidad Autónoma la competencia compartida en las siguientes materias: - apartado 2°. Régimen minero, en especial, la regulación y el régimen de intervención administrativa de las minas y recursos mineros, así como la restauración de los espacios afectados por actividades extractivas. - apartado 3°. Protección del medio ambiente, que, en todo caso, incluye la regulación del sistema de intervención administrativa de los planes, programas, proyectos, instalaciones y actividades susceptibles de afectar al medio ambiente; la regulación de los recursos naturales, la flora y fauna y la biodiversidad, la prevención y corrección de la generación de los residuos, de la contaminación atmosférica, del suelo y del subsuelo, así como el abastecimiento, saneamiento y depuración de las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70.31 EAAr, que declara: “La Comunidad Autónoma, en los casos en que el objeto de sus competencias tiene un alcance territorial superior al del territorio de Aragón, ejerce sus competencias sobre la parte de este objeto situada en su territorio, sin perjuicio de los instrumentos de colaboración que se establezcan con otros entes territoriales o, subsidiariamente, de la coordinación por el Estado de las Comunidades Autónomas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93.2 EAAr, que dispone: “La Comunidad Autónoma de Aragón aplica y desarrolla el Derecho de la Unión Europea en el ámbito de sus competencias. La existencia de una regulación europea no modifica la distribución interna de competencias que establecen la Constitución y el presente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Ley estatal también vulneraría, aunque con menor intensidad, otras competencias autonómicas exclusivas, enunciadas en el artículo 71, apartados 8, 32 y 48 EAAr: “ordenación del territorio”, “planificación de la actividad económica y fomento del desarrollo económico de la Comunidad Autónoma de acuerdo con los principios de equilibrio territorial y de sostenibilidad” e “industria”; así como en el artículo 77.2, que le atribuye competencias de ejecución en materia de “trabajo y relaciones laborales, incluyendo las políticas activas de ocupación, la intermediación laboral, así como la prevención de riesgos laborales y la seguridad y salud en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por el contrario, la Ley 40/2010 respeta el orden constitucional de competencias. Sostiene que los títulos competenciales esgrimidos en la disposición final undécima de la Ley otorgan cobertura competencial a todos los preceptos impugnados, aunque, según destaca, alguna de las normas estatales impugnadas encuentran mejor acomodo en un título no mencionado por la Ley 40/2010, como es la competencia estatal sobre “la autorización de las instalaciones eléctricas cuando su aprovechamiento afecte a otra Comunidad o el transporte de energía salga de su ámbito territorial” (núm. 22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competencias que entrechocan en este proceso constitucional conviene analizar el contenido y finalidades de la norma legal controvertida en el mismo. En este sentido la Ley 40/2010, de 29 de diciembre, ha servido para incorporar la legislación de la Unión Europea al Derecho interno español: concretamente la Directiva 2009/31/CE del Parlamento Europeo y del Consejo, de 23 de abril de 2009, relativa al almacenamiento geológico de dióxido de carbono (DOUE L-140, de 5 de junio de 2009). Esta disposición, a su vez, se enmarca en un amplio conjunto de medidas que la Unión Europea ha ido adoptando para acomodar el ordenamiento europeo a los compromisos asumidos en el Convenio Marco de las Naciones Unidas sobre el cambio climático (aprobado mediante la Decisión 94/69/CE del Consejo, de 15 de diciembre de 1993, DOUE L-033, de 7 de febrero de 1994). La finalidad última de todas estas medidas consiste en lograr la estabilización de las concentraciones de gases de efecto invernadero en la atmósfera en un nivel que impida interferencias antropogénicas peligrosas para el sistema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conseguir ese objetivo, la Unión Europea y sus Estados miembros, entre ellos el Reino de España, siguen una estrategia que se desarrolla en varias líneas diferenciadas, una de las cuales es la de desarrollar técnicas que permitan capturar el dióxido de carbono emitido por las instalaciones energéticas e industriales y almacenarlo en formaciones geológicas estables. La conveniencia de reducir rápidamente el volumen de gases de efecto invernadero emitidos a la atmósfera llevó a que el Consejo Europeo, reunido en Bruselas en marzo de 2007, instara a los Estados miembros y a la Comisión a llevar a cabo un plan estratégico europeo de tecnología energética, incluida la captura y retención de dióxido de carbono en condiciones ambientalmente seguras (conclusiones del Consejo Europeo de Bruselas celebrado el 8 y 9 de marzo de 2007, documento de 2 de mayo de 2007, núm. 7224/1/07). Orientación que fue desarrollada mediante la propuesta legislativa de la Comisión Europea que dio origen a la Directiva 2009/31 [documento COM (2008) 18, mencionado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captura y almacenamiento de carbono (mencionado en diversas normas con su acrónimo, CAC) es una tecnología novedosa. Consiste en captar, mediante diversos métodos, el dióxido de carbono que se desprende en los procesos de combustión industrial, especialmente en centrales de energía y otras grandes instalaciones; transformar los gases a un estado físico, denominado hipercrítico, intermedio entre el gaseoso y el líquido; transportar ese fluido a través de tuberías específicas, o bien en barco, a un emplazamiento seguro y, una vez allí, inyectarlo o confinarlo en estructuras geológicas subterráneas que deben ser seguras y estables, donde el dióxido de carbono debería permanecer indefinidamente. La Unión Europea propugna la utilización comercial de estas tecnologías de captura, transporte y almacenamiento del carbono lo que ha quedado plasmado en la Directiva 2009/31, que busca hacer posible la explotación ecológicamente racional, segura y fiable de las actividades de captación y almacenamiento del carbono; eliminar los obstáculos no justificados para estas actividades, que se encontraban presentes en la legislación en vigor, y ofrecer incentivos adecuados para fomentarlas, en atención a las ventajas que conllevan para la reducción de los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señalar, igualmente, que el texto de la Directiva de referencia concentra su regulación en la tercera fase de la tecnología que sirve para reducir la emisión de gases de efecto invernadero: el almacenamiento geológico de dióxido de carbono. Así lo muestra claramente su título y su contenido. La Ley 40/2010, que ha transpuesto la Directiva en el ordenamiento español, sigue la misma pauta, al tiempo que ha incluido modificaciones de la legislación en materia de control de la contaminación, evaluaciones ambientales o responsabilidades por daños, (disposiciones finales segunda a quinta), en la medida necesaria para que las respectivas disposiciones vigentes en esos ámbitos se apliquen a los nuevos procedimientos relativos al dióxido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última precisión previa ha de añadirse a las anteriores consideraciones, que resulta relevante para el inmediato enjuiciamiento de la controversia competencial que aquí se dilucida. La disposición final primera de la Ley 40/2010 añade un nuevo apartado cuatro al artículo 1 de la Ley 22/1973, de 21 de julio, de minas, que excluye de modo expreso del régimen general sujeto a esa última ley “la investigación o explotación de estructuras subterráneas para su utilización como almacenamiento geológico de dióxido de carbono”, que, a partir de ese momento, pasa a regirse por la nueva normativa específica prevista en esta Ley. La Ley 40/2010, en palabras del preámbulo, ha venido a “abordar la transposición [de la Directiva 2009/31] a través de un proyecto de Ley ad hoc, en lugar de reformar otras normas de nuestro ordenamiento, como la Ley de minas, debido a las singulares características de la CAC”. El legislador ha justificado la aprobación de un “régimen jurídico propio”, para la regulación de una técnica novedosa que, con el objetivo de mitigar el cambio climático, se oriente “fundamentalmente a garantizar la seguridad para el medio ambiente y las personas”. Pues bien, el establecimiento de esta regulación específica y propia ha de ser tenida en cuenta para el análisis del conflicto competencial interpuesto, porque recoge la existencia de un planteamiento singular del legislador en el tratamiento normativo de esta materia, que se aparta del régimen general establecido en la Ley 22/1973, de minas, como seguidamente se expondrá.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40/2010 establece el marco jurídico para el almacenamiento geológico de dióxido de carbono (CO2), “en condiciones seguras para el medio ambiente, con el fin de contribuir a la lucha contra el cambio climático” (art. 1.1). La Ley declara bienes de dominio público estatal “las formaciones geológicas que formen parte de los lugares de almacenamiento existentes en el territorio del Estado y en el subsuelo del mar territorial y de los fondos marinos que estén bajo la soberanía del Reino de España” (art. 3). Congruentemente, supedita la actividad de almacenar dióxido de carbono a la obtención de una concesión de dominio público (art. 10), cuyo régimen jurídico es objeto de los capítulos II y III de la Ley (arts. 10-17 y 18-25). También regula unos permisos de investigación, para cuando resulte necesario realizar trabajos previos con el fin de determinar la capacidad de acopio o la idoneidad de un lugar de almacenamiento determinado (arts. 8 y 9), así como el registro de lugares de almacenamiento (art. 28), la puesta a disposición del público de toda la información relativa al almacenamiento geológico de dióxido de carbono (art. 29, que con el anterior conforma el capítulo V) y un amplio régimen sancionador (cap. VI, que comprende los arts. 30 al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conjunto normativo, reviste especial importancia el capítulo III, dedicado a regular el “funcionamiento, cierre y obligaciones tras el cierre” de las instalaciones de inyección y del complejo donde se almacene el dióxido de carbono. La Ley 40/2010, que sigue en este punto las previsiones de la Directiva 2009/31 de la Unión Europea, distingue dos etapas: una primera que tiene lugar mientras esté vigente la concesión de almacenamiento; y otra posterior, que se iniciará a partir del momento en que la concesión quede extinguida. Mientras la concesión esté en vigor, la Ley impone a su titular unas normas sobre la composición de la corriente de dióxido de carbono que inyecta en el yacimiento, unos estrictos deberes de seguimiento e información sobre el lugar, así como tener previstas las medidas que deban ser adoptadas en caso de irregularidades significativas o fugas. Todo ello sometido a inspecciones periódicas y puntuales por parte de la Administración pública competente en materia de medio ambiente, es decir de las Comunidades Autónomas. Por su parte, el artículo 23 de la Ley rige el cierre de los lugares de almacenamiento: éste puede ser debido al transcurso del plazo de la concesión (cifrado por el art. 10.6 en un máximo de 50 años); a la voluntad de la empresa titular de la concesión (previo el cumplimiento de determinados requisitos legales); o como consecuencia de una resolución adoptada por la Administración, tras revocar una concesión de almacenamiento. El cierre de un lugar de almacenamiento no conlleva un cambio inmediato de su estatuto jurídico: el titular de la concesión sigue siendo responsable de gestionar las instalaciones y de cumplir los deberes correspondientes, mientras sella el lugar de almacenamiento y retira las instalaciones de inyección. La responsabilidad del concesionario no cesa hasta que se produce la transferencia de responsabilidad, que regula el artículo 24 de la Ley 40/2010.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dispone que “se transferirán a la Administración General del Estado, a iniciativa de ésta o a petición del titular, todas las obligaciones legales relacionadas con el seguimiento y con las medidas correctoras exigibles con arreglo a esta ley”, tras el cierre de un lugar de almacenamiento y una vez asegurado el cumplimiento de todas las obligaciones previstas por la Ley. Como regla general, deben transcurrir al menos veinte años desde el cierre para que la Administración asuma la responsabilidad sobre el lugar de almacenamiento. La “transferencia de responsabilidad se considerará efectiva una vez que todas las pruebas disponibles indiquen que la totalidad del CO2 almacenado permanecerá completa y permanentemente confinado, y una vez que el lugar de almacenamiento haya sido sellado y se hayan retirado las instalaciones de inyección”.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Ley 40/2010 dedica unos preceptos al acceso, por parte de terceros, a la red de transporte y a los lugares de almacenamiento del dióxido de carbono (arts. 26 y 27, que forman el cap. IV). El texto legal se cierra con cuatro disposiciones adicionales, dos transitorias y quince disposiciones finales. Por su parte, la disposición final decimocuarta de la Ley 40/2010, bajo la rúbrica de “Supletoriedad”, prescribe que “En tanto no se apruebe el desarrollo reglamentario de esta ley, a los procedimientos de autorización y concesión de almacenamiento geológico de dióxido de carbono tramitados por la Administración General del Estado se les aplicará el Real Decreto 2857/1978, de 25 de agosto, por el que se aprueba el Reglamento General de la Minería, en lo que no contradiga lo dispuesto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de referencia se completa con la disposición transitoria primera, que regula la acomodación al régimen de la Ley 40/2010 de las autorizaciones obtenidas para el reconocimiento de estructuras subterráneas o para el almacenamiento de dióxido de carbono “con arreglo a la Ley 22/1973, de 21 de julio, de minas con anterioridad a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examinados el contenido y finalidad de la Ley 40/2010 objeto de impugnación, podemos proceder a encuadrarla en el orden constitucional de competencias. Es doctrina constitucional que “cuando inevitablemente las muchas actuaciones de los poderes públicos concernidos inciden al mismo tiempo en dos o más ámbitos categoriales diversos es preciso determinar siempre ‘la categoría genérica, de entre las referidas en la Constitución y los Estatutos, a la que primordialmente se reconducen las competencias controvertidas, puesto que es ésta la que fundamentalmente proporciona el criterio para la delimitación competencial, sin perjuicio de que, en su caso, la incidencia de la actividad considerada en otros ámbitos obligue a corregir la conclusión inicial para tomar en consideración títulos competenciales distintos’” (SSTC 80/1985, de 4 de julio, FJ 1; 197/1996, de 28 de noviembre, FJ 3; 14/2004, de 13 de febrero, FJ 5. En el mismo sentido, STC 49/2013, de 28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las instituciones generales del Estado disponen de competencias para adoptar legislación básica en varias materias, como es el caso de ahora, no resulta irrelevante determinar la categoría específica, de entre las varias en liza, “a la que primordialmente se reconducen las competencias controvertidas” (SSTC 80/1985, de 4 de julio, FJ 1; 45/2015, de 5 de marzo, FJ 3). El alcance de las exigencias impuestas al legislador básico puede ser diferente “en función del subsector” de que se trate (SSTC 31/2010, de 28 de junio, FJ 60, y 184/2012, de 17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doctrina constante que, para decidir si la controversia debe encuadrarse en uno u otro de los números del art. 149, apartado 1, CE, que detallan las competencias exclusivas del Estado, la cobertura competencial enunciada por la Ley enjuiciada o la propuesta por las partes durante el proceso constitucional son meramente indicativas y no resultan vinculantes para este Tribunal. Las competencias son “indisponibles e irrenunciables, tanto para el legislador del Estado como para el de las Comunidades Autónomas”; y este Tribunal tiene el deber de velar de oficio por el respeto a la Constitución en los procesos sometidos a su jurisdicción por las partes legitimadas para ello [arts. 27.1 y 39 de la Ley Orgánica del Tribunal Constitucional (LOTC)]. De ahí se desprende que los títulos competenciales “operan ope Constitutionis, con independencia de que uno u otro legislador hagan invocación explícita de las mismas” o de que éstos incurran en una eventual “selección errónea del título que, por otra parte, en modo alguno puede vincular a este Tribunal” [SSTC 179/1985, de 19 de diciembre, FJ 4; 233/1999, de 16 de diciembre, FJ 4 a), y 141/2014, de 11 de septiembre, FJ 7]. También se desprende que “el orden de competencias y la definición de las que, en cada caso, se ejerzan, no pueden quedar a merced de las alegaciones de las partes, sino que deben ser determinadas en atención a los criterios objetivos que sobre cada materia establecen la Constitución, los Estatutos de Autonomía y las Leyes a las que éstos y aquélla remitan” (SSTC 69/1988, de 19 de abril, FJ 2, y 175/2011, de 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es asimismo doctrina consolidada que la interpretación de los preceptos constitucionales ha de hacerse de modo sistemático, esto es, teniendo siempre en cuenta el contenido íntegro de la Norma fundamental y que la de los preceptos estatutarios ha de hacerse siempre, como la del resto del ordenamiento jurídico, de conformidad con la Constitución (SSTC 18/1982, de 4 de mayo, FJ 1; 252/1988, de 20 de diciembre, FJ 2, y 5/2012, de 17 de enero, FJ 5). Igualmente, que “para llegar a una calificación competencial correcta” hay que atender, tanto al “sentido o finalidad de los varios títulos competenciales”, como al “carácter, sentido y finalidad de las disposiciones traídas al conflicto, es decir, el contenido del precepto controvertido”, delimitando así la regla competencial aplicable al caso (SSTC 153/1989, de 5 de octubre, FJ 5; 197/1996, de 28 de noviembre, FJ 3; 236/2012, de 13 de diciembre, FJ 3, y 45/2015,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Atendidos el carácter, sentido y finalidad de las disposiciones que conforman la Ley 40/2010, de 29 de diciembre, debemos concluir que el título competencial preferente para resolver la controversia competencial trabada en este proceso constitucional es el referido a la materia de minas. En ella, las instituciones generales del Estado tienen reservada competencia sobre las bases del régimen minero (art. 149.1.25 CE); mientras que la Comunidad Autónoma de Aragón ostenta competencia sobre el desarrollo legislativo y la ejecución de la normativa básica que establezca el Estado por medio de disposiciones con rango de ley (art. 75.2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Ley 40/2010 centra su regulación, como vimos en el anterior fundamento jurídico cuarto, en el almacenamiento del dióxido de carbono. Dicho almacenamiento ha de ser llevado a cabo en el subsuelo, ya sea terrestre o marino: pues las estructuras subterráneas sujetas a la Ley son las situadas en España, “incluyendo su mar territorial, su zona económica exclusiva y su plataforma continental” (art. 2.1 y disposición adicional tercera). La finalidad del almacenamiento del flujo de dióxido de carbono consiste en “su confinamiento permanente, en condiciones seguras para el medio ambiente, de manera que se eviten y, cuando no sea posible, se reduzcan al máximo, los efectos negativos o riesgos que pudiera tener dicho almacenamiento, sobre el medio ambiente y la salud humana” (art. 1.2). Con esa finalidad, la Ley 40/2010 establece un régimen jurídico de larga duración: concesiones del dominio público subterráneo de treinta años, prorrogables hasta un total máximo de cincuenta años; cierre de los lugares de almacenamiento una vez transcurridos, al menos, veinte años; y transferencia de responsabilidad del titular de la concesión a la Administración pública que, a partir de ese momento, ha de garantizar la seguridad del almacenamiento por un período de tiempo indefinido. Esa transferencia de responsabilidad es una de las vigas maestras de la regulación establecida por la Directiva 2009/31, en su afán por ofrecer un marco jurídico estable al desarrollo de la nueva tecnología de captación y almacenamiento del dióxido de carbono y de incentivar a las empresas a desarrollarla y asumirla.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jurídico establecido por la Ley 40/2010 precisa y desarrolla las normas generales de minería que rigen en España a la nueva tecnología que promueve la Unión Europea para almacenar en el subsuelo el dióxido de carbono captado del funcionamiento de las grandes industrias. Su contenido es de un elevado detalle técnico, como lo demuestra, entre otras circunstancias, el conjunto de las definiciones contenidas en el art. 4 de la Ley o en sus anexos, que pormenorizan los criterios de caracterización y de evaluación del complejo de almacenamiento potencial y de la zona circundante indicados en el art. 10, apartado 2, de la Ley y los criterios para el establecimiento y actualización del plan de seguimiento contemplado en su artículo 19.2, así como para el seguimiento posterior al cierre de las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normas sustantivas sobre el régimen de uso de los yacimientos minerales y demás recursos geológicos que forman el demanio minero, donde resulta determinante la aplicación de la técnica minera en los trabajos sujetos a la Ley, que deben ejecutarse mediante labores subterráneas o que requieren el empleo de cualquier clase de maquinaria. Lo cual debe llevar a su encuadramiento en la materia de minas, siguiendo los criterios declarados en las Sentencias sobre almacenamiento de residuos nucleares en Aragón (STC 14/2004, de 12 de febrero, FFJJ 9 y 10), sobre los residuos de las industrias extractivas (STC 45/2015, de 5 de marzo, FJ 3) y sobre la declaración de todo el territorio balear como no registrable (STC 235/2015, de 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aunque no pueda desconocerse que podrían incardinarse en la materia de “medio ambiente” aquellos aspectos del régimen jurídico de la actividad de almacenamiento de dióxido de carbono que tengan como finalidad directa la protección del entorno, en razón a la peligrosidad potencial de aquella, sin embargo, la norma impugnada atiende fundamentalmente a aquella dimensión vinculada con la gestión y emplazamiento de los yacimientos y demás estructuras subterráneas en los que se inyecta el dióxido de carbono, pues lo que hace la Ley 40/2010 es detallar la normativa sobre uso de las estructuras subterráneas que “por sus características permita retener naturalmente y en profundidad cualquier producto o residuo que en él se vierta o inyecte” [art. 3.1 B) de la Ley de minas de 1973 y art. 5.1 del Reglamento general de la minería, aprobado por Real Decreto 2857/1978, de 25 de agosto], lo que justifica el encuadramiento competencial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resulta irrelevante para el reparto de competencias el mero dato de que los lugares de almacenamiento sean bienes de dominio público (pues, como vimos en el fundamento jurídico 5, la Ley 40/2010 mantiene el carácter demanial, establecido por la legislación preconstitucional, de las estructuras subterráneas que por sus características permiten retener naturalmente y en profundidad cualquier producto o residuo que en él se vierta o inyecte). En efecto, es doctrina constitucional que “la titularidad del dominio público no es, en sí misma, un criterio de delimitación competencial”, pues “la naturaleza demanial no aísla a la porción del territorio así caracterizado de su entorno, ni la sustrae de las competencias que sobre ese aspecto corresponden a otros entes públicos que no ostentan esa titularidad” (SSTC 77/1984, de 3 de julio, FJ 3; 227/1988, de 29 de noviembre, FJ 14, y 103/1989, de 8 de junio, FJ 6). Todo ello sin perjuicio de que la titularidad del dominio público estatal (art. 132.2 CE), “si bien no se traduce en ningún título competencial concreto, permite al Estado establecer el régimen jurídico de todos los bienes que lo integran y adoptar las normas generales necesarias para garantizar su protección” [SSTC 149/1991, de 4 de julio, FJ 1 c); 40/1998, de 19 de febrero, FJ 29, y 204/2002, de 31 de octubre, FJ 7], aspectos estos últimos que no son relevantes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de que el título competencial preferente para enjuiciar el encaje constitucional de la Ley 40/2010 en el orden constitucional de competencias es el concerniente a la materia régimen minero (núm. 25 del art. 149.1 CE) no se ve contradicho por otras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Unión Europea ha dictado la Directiva 2009/31 en virtud de su competencia sobre el medio ambiente [art. 175.1 del Tratado constitutivo de la Comunidad Europea, versión de Ámsterdam; en la actualidad, art. 192.1 del Tratado de funcionamiento de la Unión Europea (TFUE), versión de Lisboa] que, como es sabido, es una competencia compartida entre la Unión y sus Estados miembros [art. 4.2 e) TFUE]. Sin embargo, como hemos sostenido desde la Sentencia relativa al comercio comunitario de carnes frescas (STC 252/1988, de 20 de diciembre, FJ 2), son “las reglas internas de delimitación competencial las que en todo caso han de fundamentar la respuesta a los conflictos de competencia planteados entre el Estado y las Comunidades Autónomas”, pues “el Derecho comunitario no es en sí mismo canon o parámetro directo de constitucionalidad en los procesos constitucionales” [SSTC 28/1991, de 14 de febrero, FJ 4; 136/2011, de 13 de septiembre, FJ 12, y 99/2012, de 8 de mayo, FJ 2 b)]. Las normas del Derecho de la Unión Europea, originario o derivado, carecen “de rango y fuerza constitucionales” [SSTC 215/2014, de 18 de diciembre, FJ 3 a), y 232/2015, de 5 de noviembre, FJ 4] y el orden competencial establecido por la Constitución “no resulta alterado ni por el ingreso de España en la Comunidad Europea ni por la promulgación de normas comunitarias” (SSTC 21/1999, de 25 de febrero, FJ 1, y 96/2002, de 25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mero dato de que la Directiva europea que ha sido traspuesta en el ordenamiento español por la Ley impugnada fluya de la competencia de la Unión sobre el medio ambiente no significa, sin más, que la norma española que la traspone deba encuadrarse en un título competencial similar. Por añadidura, existen evidentes diferencias entre el orden de competencias establecido por el artículo 149 y concordantes de la Constitución española y el orden de competencias establecido por los artículos 4 y 5 del Tratado de la Unión Europea y los artículos 2 a 6 de su Tratado de funcionamiento (versión Lisboa, “Diario Oficial de la Unión Europa” C-202, de 7 de junio de 2016). La Unión Europea carece de competencia en materia de régimen minero o de ordenación general de la economía (núms. 25 y 13 del art. 149.1 CE), que son dos de los títulos competenciales del Estado que han sido sometidos a debate en este proceso constitucional. Y la competencia de la Unión Europea en materia de medio ambiente [arts. 4.2 e) y 191, 192 y 193 TFUE] es distinta, en su alcance y contenido, a la competencia en materia de medio ambiente que la Constitución reserva al Estado mediante su art. 149.1.23, como puede apreciarse leyendo los respectivos preceptos y su aplicación jurisprudencial (por ejemplo, con el cotejo de las SSTJ Comisión contra Consejo —protección penal del medio ambiente, de 13 de septiembre de 2005, C-176/03; Comisión c. Consejo —vertidos en el mar, de 23 de octubre de 2007, C-440/05; Comisión c. Parlamento y Consejo —traslado de residuos, de 8 de septiembre de 2009, C-411/06, con las SSTC 102/1995, de 26 de junio; 13/1998, de 22 de enero; 120/1998, de 15 de junio, y 161/2014, de 7 de octubre). Por lo que el fundamento competencial o “base jurídica” de la Directiva 2009/31 de la Unión Europea no predetermina, en modo alguno, el fundamento constitucional de la Ley 40/2010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es determinante que la finalidad última de la técnica de captación y almacenamiento de dióxido de carbono consista en luchar contra el cambio climático, reduciendo la emisión a la atmósfera de gases de efecto invernadero. Esta ambiciosa finalidad es de carácter transversal y se busca, por ende, a través de un amplio conjunto de medidas. Aunque todas ellas se encuentran unidas por un objetivo último, consistente en evitar que las actividades humanas perjudiquen de modo irreversible el clima de nuestro planeta, cada una de ellas se despliega en campos distintos con finalidades diversas, tendentes a fomentar las energías renovables, promover una mayor eficacia energética o reducir la emisión de gases contaminantes en plantas industriales y energéticas, vehículos de motor o los edificios. Medidas de lucha contra el cambio climático que la Constitución española y los Estatutos de Autonomía pueden haber repartido entre las instituciones generales y autonómicas del Estado de forma diferenciada, pues atañen a materias tales como industria, energía, transportes y circulación de vehículos a motor, vivienda, etc., además de la protección del medio ambiente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dentro del conjunto de técnicas que hacen posible la captación, fluidificación, transporte y almacenamiento del carbono, la Unión Europea ha adoptado distintas disposiciones legislativas, que atañen a sectores jurídicos diversos: así, en materia de industria, energía, uso del subsuelo y protección del medio ambiente y la salud humana, sectores éstos que, en Derecho español, son materias sujetas a distintas reglas de reparto competencial, a tenor del art. 149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hace notar nuestra jurisprudencia, las cuestiones atinentes al medio ambiente presentan un carácter complejo y multidisciplinar, que afectan a los más variados sectores del ordenamiento jurídico (STC 64/1982, de 4 de noviembre, FJ 5), “lo que provoca la consiguiente complejidad en el reparto de competencias entre el Estado y las Comunidades Autónomas (STC 102/1995, de 26 de junio, FJ 3). Ello se traduce en la transversalidad de las competencias sobre el medio ambiente en su configuración constitucional, en cuanto que, como se señala en las SSTC 102/1995, FJ 3; y 306/2000, de 12 de diciembre, FJ 6, incide en otras materias incluidas también, cada una a su manera, en el esquema constitucional de distribución de competencias. Por esa razón, lo ambiental es un factor a considerar en las demás políticas públicas sectoriales con incidencia sobre los diversos recursos naturales" (SSTC 102/1995, de 26 de junio, FJ 6, y 13/1998, de 22 de enero, FJ 7), pero tal circunstancia “no puede suponer, sin embargo, una incidencia tal del título relativo al medio ambiente —tanto del estatal como de los autonómicos— sobre otros con los que converge o concurre debido a su transversalidad”, que haga disminuir o incluso anular la vigencia y eficacia de otros títulos competenciales; “ello produciría, al socaire de la protección del medio ambiente ínsita en el conjunto de las políticas públicas, la merma en el ejercicio de otras competencias atribuidas al Estado y a las Comunidades Autónomas en virtud de la Constitución y de los Estatutos de Autonomía” (STC 161/2014, de 7 de octubre, FJ 4). Así, hemos afirmado que “en todos aquellos casos en los que la titularidad competencial se establece por referencia a una ‘política’ (v. gr.: protección del medio ambiente, protección del usuario, etc.), y no por sectores concretos del ordenamiento o de la actividad pública, tal competencia no puede ser entendida en términos tales que la sola incardinación del fin perseguido por la norma (o por el acto concreto) en tal política permita desconocer la competencia que a otras instancias corresponde si la misma norma o acto son contemplados desde otras perspectivas” [STC 149/1991, de 4 de mayo, FJ 1 b). En el mismo sentido, SSTC 40/1998, de 19 de febrero, FJ 30, y 161/2014, de 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la jurisprudencia constitucional ha hecho hincapié en que, dentro de la competencia de protección ambiental, han de encuadrarse exclusivamente aquellas actividades encaminadas directamente a la preservación, conservación o mejora de los recursos naturales, “habida cuenta de que éstos son soportes físicos de una pluralidad de actuaciones públicas y privadas en relación con las cuales la Constitución y los Estatutos de Autonomía han deslindado diferentes títulos competenciales (por todas, SSTC 144/1985, de 25 de octubre, FJ 2; 227/1988, de 29 de noviembre, FJ 13; 243/1993, de 15 de julio, FJ 3; 102/1995, FJ 3; y 40/1998, de 19 de febrero, FJ 29)” (STC 306/2000, de 12 de diciembre, FJ 6). Dijimos en la STC 13/1998, de 22 de enero, FJ 8, en el examen del instrumento de la evaluación de impacto ambiental, que el reparto competencial en materia de medio ambiente “solo resulta determinante respecto a aquellas intervenciones administrativas cuya razón de ser consiste en la protección del medio ambiente: es decir, cuando el acto administrativo tiene como finalidad y efecto la preservación y la restauración del ambiente afectado por la actividad intervenida, como es el caso de la autorización de actividades calificadas. Pero cuando la Administración General del Estado ejerce sus competencias exclusivas en distintos ámbitos materiales, como son administración de justicia, aeropuertos y puertos, ferrocarriles, aguas continentales, instalaciones eléctricas, obras públicas de interés general, minas y energía, patrimonio cultural y seguridad pública, hay que atenerse a la distribución de competencias que efectúan los Estatutos de Autonomía en el marco del art. 149 CE (y, singularmente, de los números 4, 20, 21, 22, 24, 25, 28 y 29 del apartado 1 de ese art. 149)”.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las competencias en materia de medio ambiente pueden condicionar el ejercicio de otras actuaciones con incidencia territorial, pero no pueden invadir el ámbito reservado a las competencias en virtud de las cuales se desarrollan. En sentido inverso, aun en esos supuestos en los que se otorga carácter preferente a la competencia sectorial que ejerce el Estado, debe utilizarla en todo caso sin menoscabar los ámbitos de otras competencias; de modo que lo haga sobre el territorio de una Comunidad Autónoma, “atendiendo los puntos de vista de ésta (SSTC 56/1986, de 13 de mayo; 103/1989, de 8 de junio; 149/1991, de 4 de julio, y 102/1995, de 26 de junio), y cumpliendo el deber de colaboración ínsito a la estructura misma del Estado de las Autonomías” (SSTC 13/1998, de 22 de enero, FJ 9, y 101/2006, de 30 de marzo, FJ 4). Este deber se ha formulado inicialmente con especial energía en un caso de concurrencia competencial sobre actividades extractivas para proteger el medio ambiente (STC 64/1982, de 4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las competencias sobre medio ambiente entrarían en juego si los emplazamientos previstos para un lugar de almacenamiento de dióxido de carbono afectaran a una zona protegida por razones medioambientales, en los términos que ha analizado la jurisprudencia constitucional (SSTC 56/1986, de 13 de mayo; 46/2007, de 1 de marzo; 82/2012, de 21 de abril; 154/2014, de 25 de septiembre, y 192/2014, de 20 de noviembre), situación que no resulta relevante para resolver el objeto de este proceso. También, entran en juego en lo relativo a la protección medioambiental de los lugares de almacenamiento del dióxido de carbono, que han sido tenidos en cuenta por el legislador estatal (en los arts. 18-23 de la Ley 40/2010, como vimos en el fundamento jurídico 6) en términos que no han sido discutidos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Que el título competencial específico y preferente para enjuiciar el encaje constitucional de la Ley 40/2010 sea el concerniente a la materia “régimen minero” (núm. 25 del art. 149.1 CE) solo aparentemente entra en contradicción con lo declarado por la propia Ley 40/2010, en su disposición final undécima: dicha disposición enumera nueve artículos como producto del ejercicio de la competencia estatal en materia de minas, otros siete artículos producto de la competencia de ordenación de la economía y califica al resto de sus preceptos como legislación básica de protección del medio ambiente. Sin embargo, si de este conjunto residual de preceptos en materia de medio ambiente (que suman 21) se deducen los de carácter general (los arts. 1, 2, 4 y 5); el régimen sancionador (los arts. 30-38), que son preceptos instrumentales de la competencia sustantiva ejercida (SSTC 87/1985, de 16 de julio, FJ 8; 168/1993, de 27 de mayo, FJ 8; 124/2003, de 19 de junio, FJ 8, y 218/2013, de 19 de diciembre, FJ 5); y, por igual motivo, las normas sobre registro y publicidad (arts. 28 y 29; SSTC 32/1983, de 28 de abril; 157/1985, de 15 de noviembre, FJ 4, y 11/2015, de 5 de febrero, FJ 6), sólo quedan siete artículos derivados del ejercicio del título competencial sobre el medio ambiente. El contenido de estos artículos, que la Ley 40/2010 declara fruto de la competencia del Estado para proteger el medio ambiente, son tan solo los relativos a la garantía financiera que debe presentar el solicitante de una concesión (art. 12) y los requisitos y obligaciones de funcionamiento de los almacenes de dióxido de carbono (arts. 18 a 23). Preceptos estos últimos cuyo cumplimiento la misma Ley 40/2010 dispone que se encuentra sometido a la supervisión medioambiental de las Comunidades Autónomas. Y ninguno de los preceptos mencionados ha dado lugar a una impugnación específica por parte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mandatos que la propia Ley 40/2010, en su disposición final undécima, adscribe a la competencia estatal en materia de minas son los que contienen las normas determinantes del régimen jurídico de la Ley y son los que introducen las principales modulaciones a la normativa europea en el momento de transcribirla a nuestro Derecho interno. En efecto, se trata de regular un nuevo uso de los terrenos subterráneos, sujetos secularmente en España a un régimen de Derecho público como dominio del Estado, que ya venía sometido en términos genéricos a intervención en la Ley de minas de 1973. Lo que hace la Ley 40/2010 es detallar la normativa sobre uso de las estructuras subterráneas que “por sus características permita retener naturalmente y en profundidad cualquier producto o residuo que en él se vierta o inyecte” [art. 3.1 B) de la Ley de minas de 1973 y art. 5.1 del Reglamento general de la minería de 1978] para su uso como almacén de dióxido de carbono, previamente capturado en grandes instalaciones de energía y otras industrias contaminantes, en virtud de la nueva tecnología impulsada por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razones confirman que la competencia principal que debe regir la controversia competencial sometida a nuestra jurisdicción debe ser la que reparte el régimen minero entre el Estado central y las Comunidades Autónomas, en virtud del número 25 del art. 149.1 CE y los correlativos preceptos de cada Estatuto de Autonomía. Todo ello sin perjuicio, como es natural, de que “la incidencia de la actividad considerada en otros ámbitos obligue a corregir la conclusión inicial para tomar en consideración títulos competenciales distintos”, si fuera preciso (SSTC 80/1985, de 4 de julio, FJ 1; 197/1996, de 28 de noviembre, FJ 3, y 14/2004, de 13 de febrero, FJ 5, como vimos en el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Entrando ya a analizar las distintas impugnaciones que el Gobierno de Aragón dirige en su demanda contra los preceptos de la Ley 40/2010 que otorgan competencia a los Ministerios de la Administración General del Estado, resulta evidente que la principal es la que atañe a la concesión de almacenamiento. En efecto, a tenor del art. 10.1 de la Ley 40/2010: “El almacenamiento de CO2 requerirá la obtención de una concesión otorgada con arreglo a este capítulo. Las concesiones de almacenamiento conferirán a su titular el derecho en exclusiva a almacenar CO2 en el lugar de almacenamiento”. La Comunidad Autónoma sostiene que es ella y no el Estado, la que debería otorgar dichas concesiones del dominio público minero, lo que le lleva a sostener la inconstitucionalidad del art. 11.1 de la Ley (“Compete al Ministerio de Industria, Turismo y Comercio, previo informe del Ministerio de Medio Ambiente, y Medio Rural y Marino el otorgamiento de las concesiones de almacenamiento”) y, por consiguiente, la de una larga lista de atribuciones asociada a esta potestad esencial: la aprobación de las condiciones de la concesión (art. 13), así como sus modificaciones o el cambio de su titular (arts. 11.3, 15.1 y 16); la revisión del otorgamiento de las concesiones o de sus condiciones (art. 15.1 y 2) y la prórroga de su duración (art. 10.6); la revocación de la concesión (art. 15.3); el cierre del lugar de almacenamiento (arts. 15 y 23.1); la decisión sobre la concurrencia de derechos (arts. 6 y 10.4); la comprobación de la solvencia técnica y financiera de las empresas (art. 10.3); la declaración de la utilidad pública para la expropiación forzosa de los terrenos necesarios (art. 10.7); la recepción de los planes de seguimiento y de gestión posterior al cierre (arts. 19.2 y 3, y 23.2 y 3); el acceso a las redes de transporte, las medidas de mejora y la resolución de conflictos (arts. 26 y 27); o la adaptación de los permisos anteriores a la Ley (disposición transitoria primera). Conjunto de atribuciones que se ven sistematizadas en el art. 5 de la Ley, donde se enumeran las distintas competencias que los correspondientes artículos de la Ley asignan a los ministerios de la Administración estatal y las funciones que la Ley entiende que corresponden a los órganos competentes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esencia, la Comunidad aragonesa sostiene que deberían corresponderle a ella todas las facultades administrativas relativas a la concesión de almacenamiento del dióxido de carbono, pues ella es la competente para la ejecución de las bases del régimen minero establecidas por el Estado (art. 75.2 EAAr). Las Comunidades Autónomas han venido gestionando pacíficamente las concesiones de explotación de los recursos de la sección B), en virtud de la Ley de minas de 1973, que han venido incluyendo las estructuras subterráneas. Y así deberían seguir haciéndolo, sostiene la demanda iniciadora de este proceso, aunque la Ley 40/2010 haya introducido un régimen especial en la normativa minera para aquellas estructuras subterráneas que sean utilizadas como almacenamiento geológico de dióxido de carbono, a tenor del nuevo art. 1.4 de la Ley 22/1973, de 21 de julio, de minas, introducido por la disposición final 1 de la Ley 40/2010.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Esta tesis central de la demanda no puede ser aceptada. Es cierto que la “previsión de que el Estado y las Comunidades Autónomas puedan compartir un ámbito material determinado en el ejercicio de diferentes potestades y funciones es una de las características típicas del modelo territorial del Estado autonómico. El concurso de dichas potestades y funciones sobre una misma materia se ordena en la Constitución, en términos de principio, bien atribuyendo al Estado central la competencia legislativa y permitiendo la atribución a las Comunidades Autónomas de las competencias de ejecución, bien confiando al primero el establecimiento de normas legales básicas y haciendo posible que las Comunidades Autónomas desarrollen legislativamente dichas bases y sean titulares de las correspondientes potestades de reglamentación y ejecución de la legalidad desarrollada”. En relación con este último patrón de reparto de competencias, el concepto constitucional de las bases estatales incluye, desde luego, la fijación por las instituciones generales de Estado de los “principios o mínimo común normativo” de una materia en normas con rango de ley; contenido éste que es el que “mejor se acomoda a la función estructural y homogeneizadora de las bases y ésta la forma normativa que, por razones de estabilidad y certeza, le resulta más adecuada” (por todas, SSTC 69/1988, de 19 de abril, FJ 5, y 31/2010, de 28 de junio, FJ 60). Sin embargo, es doctrina constitucional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50/1999, de 6 de abril y 147/1991, de 4 de julio, respectivamente)”. Y ello, no como pura excepción al criterio de las bases estatales con un contenido principal o de mínimo normativo y formalizadas mediante ley, sino como elementos de la definición del contenido y alcance de la competencia atribuida al Estado cuando éste es el titular de la potestad de dictar las bases de la disciplina de una materia determinada (por todas, STC 31/2010,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de que la investigación y explotación de las estructuras subterráneas, con la finalidad de almacenar dióxido de carbono, debe atenerse literalmente a la regla general que es propia del reparto competencial propio de las bases, en virtud de la cual corresponde al Estado fijar un mínimo común denominador normativo y a la Comunidad Autónoma su íntegro desarrollo y ejecución, es una tesis que ignora o hace abstracción de algunos de los rasgos esenciales de la normativa específica que ha introducido la Ley 40/2010, que justifican que esta variedad de uso del dominio público minero consistente en almacenar dióxido de carbono en el subsuelo no quede ya sometida a las normas comunes de la legislación minera, enunciadas por la Ley de minas de 1973, sino a un cuerpo normativo especial, en el que se ha querido explícitamente establecer un régimen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hemos visto en fundamentos jurídicos anteriores, la Ley 40/2010 establece un marco regulador específico para una tecnología novedosa, que se encuentra en proceso de experimentación y desarrollo y que ofrece indudables ventajas en la lucha contra el cambio climático y, al mismo tiempo, indudables riesgos para la salud y el medio natural. En su afán por impulsar el desarrollo de esta nueva tecnología, la Directiva 2009/31 de la Unión Europea ha introducido un conjunto de reglas, de entre las cuales destaca aquella que considera que los Estados miembros tienen competencia para decidir las zonas en las que podrán situarse los emplazamientos de almacenamiento; potestad que “incluye el derecho de los Estados miembros a no permitir almacenamiento alguno en partes de su territorio o en la totalidad del mismo” (art. 4.1 de la Directiva 2009/31). A diferencia de otros Estados miembros, el Reino de España ha optado, dentro del margen de libre configuración legislativa que le corresponde, por no establecer prohibiciones de carácter general o zonal en las disposiciones legales, sino de apreciar la posibilidad de autorizar o denegar el uso del territorio español atendiendo a las circunstancias de cada caso concreto y en función de los estudios que toda empresa interesada deba llevar a cabo (arts. 10.1 y 11.5 de la Ley 40/2010).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señala que uno de los ejes centrales del régimen establecido por la Directiva 2009/31 y plasmado en nuestro Derecho por la Ley 40/2010 consiste en prever que, cuando la concesión del dominio minero se extinga, los Estados miembros deben asumir directamente la responsabilidad derivada del almacenamiento del dióxido de carbono de manera indefinida. Esa transferencia de responsabilidad, regida por el art. 24 de la Ley 40/2010 (como vimos en el fundamento jurídico 6), no impugnado por la demanda de inconstitucionalidad, hace recaer la responsabilidad por cualquier fuga o daño que pudiera producirse en los lugares de almacenamiento del dióxido de carbono, una vez extinguida la concesión demanial y vencido el plazo de transición posterior, y por un plazo indefinido, directamente sobre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básica estatal ha optado por un modelo de gestión centralizada de las concesiones de almacenamiento y no por un modelo de gestión autonómica. Este modelo se justifica en el hecho de que las concesiones de almacenamiento, que confieren a sus titulares el derecho en exclusiva a almacenar CO2 en un concreto lugar, no constituyen sino la última fase de un proceso más complejo que se pretende promover a través de la implantación de la nueva tecnología regulada, pues, si bien es cierto que la ley impugnada se limita a regular la actividad de almacenamiento geológico de dióxido de carbono y sólo contiene previsiones puntuales en relación con la captura y el transporte de aquel, también lo es que, para tener una visión completa de la nueva tecnología que se pretende desarrollar, es indispensable tomar en consideración la interconexión que se debe producir entre los lugares de almacenamiento, las redes de transporte y las instalaciones de captura. Redes de transporte e instalaciones de captura que pueden tener una clara dimensión supraterritorial, e incluso supranacional, pues recordemos que la Directiva 2009/31 de la Unión Europea reconoce a los Estados miembros el derecho a no permitir almacenamiento alguno en partes de su territorio o en la totalidad del mismo (art. 4.1 de la Directiva 2009/31), no quedando, sin embargo, por ello excluidos tales Estados de la posibilidad de utilizar los lugares de almacenamiento de otro Estado que sí los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evidente dimensión supraterritorial del fenómeno regulado se refleja, igualmente, en el Preámbulo de la norma impugnada en el que se destaca cómo el establecimiento de grandes instalaciones de combustión —grandes centrales térmicas— de competencia estatal vendrá íntimamente asociado a la obtención de concesiones de almacenamiento.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línea referida, este Tribunal, en relación con la ordenación del sector de la energía nuclear y radioactiva, tuvo ya la oportunidad de afirmar la constitucionalidad de aquella normativa básica estatal que había optado por un sistema abierto a todo el territorio nacional y no por un modelo de gestión autonómica de los residuos radioactivos, pues en aquella ocasión consideramos que “corresponde al legislador básico, en razón a las características estructurales de que se pretenda dotar al sector de la energía nuclear, decidir si los residuos generados en una Comunidad Autónoma han de ser necesariamente almacenados en la misma Comunidad, o si, por el contrario, resulta más adecuado distribuir estratégicamente los centros de producción y los almacenes de residuos de esta modalidad de energía, teniendo como referencia el conjunto del territorio nacional, según las pautas que se estimen convenientes” [STC 14/2004, de 13 de febrero,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lo tanto, estas opciones legislativas, que son sin duda legítimas, porque atienden a la necesidad de establecer un tratamiento unitario frente a los riesgos asociados para la seguridad colectiva, que, al momento presente, representa la aplicación de una tecnología novedosa que permite la captura y almacenamiento del dióxido de carbono, nos sitúan de lleno en aquella situación en que “la preservación de un tratamiento uniforme reclama el complemento reglamentario, y aun el ejecutivo”. Por lo que, en este caso, “se justifica la reserva de estas competencias en la medida indispensable” para asegurar “la unidad de tratamiento” (SSTC 57/1983, de 28 de junio, FJ 7; 96/1984, de 19 de octubre, FJ 3; 144/1985, de 25 de octubre, FJ 4, y 182/2013, de 23 de octubre, FJ 4). Pues “lo básico puede tener mayor o menor intensidad dependiendo del ámbito material sobre el que recaiga y así lo afirmamos en la STC 222/2006, de 6 de julio, FJ 3, a cuyo tenor ‘[e]ste Tribunal ha empleado un concepto de bases que en modo alguno se concreta en el empleo de una técnica uniforme en todos los sectores del Ordenamiento, sino que presupone fórmulas de intensidad y extensión variables en función de las características del ámbito concretamente afectado. Así, hemos reconocido modalidades muy diferentes de lo básico, desde la posibilidad de que el legislador estatal, excepcionalmente ocupe, prácticamente, toda la función normativa al determinar las bases de determinadas submaterias, hasta la legitimidad constitucional de algunos actos administrativos de carácter eminentemente ejecutivo por parte de la Administración General del Estado, así como el empleo de otras modalidades muy diversas (topes máximos, niveles mínimos tramos, e, incluso, bases diferenciadas por territorios, etc.)’” (STC 24/2013, de 31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razones hacen decaer la impugnación principal que la Comunidad Autónoma dirige contra la Ley 40/2010. Que las Cortes Generales, en el actual estado de evolución del Derecho de la Unión Europea, hayan asignado a la Administración General del Estado la atribución de conceder, o de no hacerlo, el derecho al uso exclusivo de determinados lugares del dominio público minero para el almacenamiento de dióxido de carbono no extralimita la competencia estatal sobre las bases del régimen minero (número 25 del art. 149.1 CE). Por consiguiente, no puede estimarse el recurso en lo tocante al esencial art. 11.1 de la Ley 40/2010 ni, por ende, en lo relativo a todas las demás facultades inherentes a la potestad de otorgamiento de la concesión, lo que lleva, asimismo, a sostener la constitucionalidad de los correspondientes incisos del artículo 5 de la Ley, que se limitan a sistematizar las atribuciones que distintos preceptos de la Ley asignan a la Administración General del Estado en relación con las concesiones demaniales sobre los lugares de almacenamiento del dióxido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 La conclusión alcanzada impide apreciar la inconstitucionalidad de los preceptos impugnados en la demanda presentada por el Gobierno de Aragón. Por consiguiente, carece de sentido entrar a examinar los restantes títulos competenciales aducidos por una y otra parte en este proceso constitucional si bien no hay que dejar de señalar que es jurisprudencia constitucional que el art. 149.1.13 CE debe ser interpretado de forma estricta cuando concurre con una materia o un título competencial más específico (SSTC 164/2001, de 11 de julio, FJ 9, y 33/2014, de 27 de febrero, FJ 7), como es en este caso el relativo a la materia minera, siguiendo el criterio de la preferencia del título competencial especial sobre el general (SSTC 71/1982, de 30 de noviembre, FJ 2; 188/2001, de 20 de septiembre, FJ 6, y 148/2011, de 28 de septiembre, FFJJ 3 y 6) y el principio de cautela en la interpretación del orden constitucional de competencias, pues no toda norma o medida con incidencia económica puede encontrar cobertura en el número 13 del art. 149.1 CE si no posee una incidencia directa y significativa sobre la actividad económica general (entre otras, SSTC 21/1999, de 25 de febrero, FJ 5; 235/1999, de 16 de diciembre, FJ 3, y 95/2001, de 5 de abril, FJ 3), so pena de vaciar de contenido una materia y un título competencial más específico (SSTC 95/2002, de 25 de abril, FJ 7; 45/2001, de 15 de febrero, FJ 8, y 77/2004, de 29 de abril, FJ 4). Sin que de la invocación del interés general que deben promover las instituciones generales del Estado pueda resultar otra cosa, por cuanto dicho interés general se ha de materializar a través del orden competencial establecido, excluyéndose así la extensión de los ámbitos competenciales en atención a consideraciones meramente finalísticas (SSTC 124/2003, de 19 de junio, FJ 6; 36/2012, de 15 de marzo, FJ 4, y 33/2014, de 27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para dar respuesta a la impugnación del Gobierno de Aragón, conviene subrayar que la competencia del Estado sobre los permisos de investigación que tengan ámbito territorial supracomunitario (arts. 5, 8 y 9 de la Ley 40/2010) se justifica en el hecho de que excede el territorio de una comunidad autónoma y se trata de una actividad pública no susceptible de fraccionamiento, en cuanto que se ejerce sobre una estructura geológica que se extiende por el territorio de varias Comunidades Autónomas y que exige un estudio de conjunto. Así, tal como alega el Abogado del Estado, la actuación no puede llevarse a efecto mediante mecanismos de cooperación y coordinación, pues requiere un grado de homogeneidad que sólo puede garantizar su atribución al Estado. La competencia del Estado sobre la adaptación de autorizaciones preexistentes para el reconocimiento de estructuras subterráneas, con el fin de utilizarlas como almacén de dióxido de carbono (disposición transitoria primera) supone la competencia para determinar la capacidad de almacenamiento o la idoneidad de un lugar de almacenamiento determinado, así como para autorizar la adaptación de títulos obtenidos antes de la entrada en vigor de la Ley 40/2010 a las previsiones introducidas por ésta, pues son meras atribuciones instrumentales de la competencia principal y que sólo cobran sentido en función de la potestad para conceder el uso del subsuelo para el almacenamiento de carbono. Lo mismo cabe decir de las potestades relativas a la garantía del acceso de los usuarios potenciales a las redes de transporte y a los lugares de almacenamiento (artículos 5, 26 y 27), pues carecería de sentido otorgar concesiones para almacenar dióxido de carbono si los yacimientos autorizados no pudieran recibir los flujos que deben ser inyectados en el subsuelo, flujos que proceden de las centrales de energía y otras grandes instalaciones donde se capta el carbono para evitar su dispersión en la atmósfera y que no se encuentran situados necesariamente junto a los lugares en que deben ser depositados. La finalidad de los artículos 26 y 27 de la Ley 40/2010 consiste en asegurar que todas las industrias que capten y transformen el dióxido de carbono producido en sus instalaciones tengan acceso a los lugares de almacenamiento en términos transparentes y no discriminatorios, lo que permite apreciar que las competencias de ejecución previstas en esos preceptos están estrechamente vinculadas al mantenimiento y efectividad de las normas de carácter básico establecidas por la Ley. De donde se desprende la constitucionalidad de atribuir dichas facultades a un departamento de la Administración General del Estado, de modo similar a como hemos juzgado en supuestos análogos (SSTC 72/2014, de 8 de mayo, FJ 10, y 32/2016, de 18 de febrero,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Es igualmente constitucional que la Ley 40/2010 atribuya a la Administración estatal la facultad de resolver los conflictos que pudieran suscitarse por la concurrencia de derechos al coincidir en una misma área geográfica autorizaciones, permisos o concesiones relativos al almacenamiento de dióxido de carbono y a otras sustancias minerales y demás recursos geológicos (arts. 5 y 6 de la Ley 40/2010). Nuestra jurisprudencia siempre ha mantenido que, en el caso de confluencia de competencias estatales y autonómicas sobre un mismo espacio físico, es necesario que se produzca una colaboración y coordinación entre las distintas Administraciones públicas involucradas, pues no en vano el principio de cooperación entre el Estado y las Comunidades Autónomas está implícito en el correcto funcionamiento del Estado de las Autonomías. Depende en buena medida de la estricta sujeción de uno y otras a las fórmulas racionales de cooperación, consulta, participación, coordinación, concertación o acuerdo previstas en la Constitución y en los Estatutos de Autonomía; pudiendo elegirse, en cada caso, las técnicas que resulten más adecuadas: el mutuo intercambio de información, la emisión de informes previos en los ámbitos de la propia competencia, la creación de órganos de composición mixta, etcétera (SSTC 181/1988, de 13 de octubre, FJ 7; 40/1998, de 18 de febrero, FJ 30; 204/2002, de 31 de octubre, FJ 7, y 20/2016, de 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prisma debe ser interpretado el artículo 6 de la Ley 40/2010 impugnada, precepto al que se remiten los párrafos 1 a) y 3 a) de su artículo 5, cuando dispone que “En el caso de que las labores sean incompatibles, definitiva o temporalmente, se determinará motivadamente la sustancia o recurso cuya explotación resulta de mayor interés. En última instancia, en ausencia de un interés prevalente, se dará prioridad al derecho de mayor antigüedad”. Ninguna de estas resoluciones puede ser alcanzada por la Administración estatal o la autonómica sin tomar en consideración los intereses públicos que son competencia de la otra Administración ni, por ende, sin contar con el intercambio de información, la emisión de informes o la reunión de órganos conjuntos que resultaren precisos. Sin embargo, si esos cauces de cooperación resultasen infructuosos, la jurisprudencia constitucional también ha afirmado que la decisión final corresponderá al titular de la competencia prevalente, sin que el Estado pueda “verse privado del ejercicio de sus competencias exclusivas por la existencia de una competencia, aunque también sea exclusiva, de una Comunidad Autónoma” (SSTC 77/1984, de 3 de julio, FJ 3; 56/1986, de 13 de mayo, FJ 3; 204/2002, de 31 de octubre, FJ 7, y 8/2016, de 21 de enero, FJ 2). Por consiguiente, la previsión legal de que la Administración del Estado debe ser quien dicte la resolución pertinente, en aquellos supuestos de concurrencia de derechos en que se encuentre en cuestión un permiso o concesión otorgado por ella, cuando no sea posible conseguir una solución con la que se muestre conforme la Comunidad Autónoma, no vulnera el orden constitucional de competencias. Todo ello sin perjuicio de que, eventualmente, los tribunales de justicia diriman cuál ha de ser el derecho preferente en atención a los criterios establecidos por la legislación minera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Las competencias de la Comunidad Autónoma en materia de medio ambiente no llegan al extremo de impedir que el Estado deba velar, asimismo, por la protección medioambiental en el ejercicio de sus competencias. Esta idea elemental ha sido sostenida por la doctrina de este Tribunal en un amplio número de sentencias, cuya doctrina fue condensada por la STC 13/1998, de 22 de enero, cuando afirmó que todas las Administraciones públicas deben proteger el medio ambiente “cuando ejercen sus competencias sobre cualquiera de las obras, instalaciones u otras actividades de su competencia”, por lo que es conforme con el orden constitucional de competencias que la normativa “confíe la evaluación del impacto ambiental a la propia Administración que realiza o autoriza el proyecto de una obra, instalación o actividad que se encuentra sujeta a su competencia, a tenor del bloque de la constitucionalidad”. “La Administración estatal ejerce sus propias competencias sustantivas sobre la obra, la instalación o la actividad proyectada, aun cuando preceptivamente deba considerar su impacto medioambiental. No está ejecutando la legislación básica del medio ambiente. Ésta se agota en aprobar la norma que obliga a todas las Administraciones públicas a que, cuando actúan en el ejercicio de cualesquiera de sus competencias, ponderen y evalúen las repercusiones sobre el medio ambiente, minimizando y corrigiendo los daños causados a la población y al medio ambiente natural y cultural del territorio afectado por dicha actuación, cuando no renunciando a llevarla a cabo” (STC 13/1998, de 22 de enero, FFJJ 7 y 8; en el mismo sentido, entre otras muchas, SSTC 245/2012, de 18 de diciembre, FJ 22; 5/2013, de 17 de enero, FJ 3; 202/2013, de 5 de diciembre, FJ 3, y 57/2015, de 18 de marzo, FJ 4). Por ende, resulta constitucional que la Ley 40/2010 exija un informe o una declaración de impacto ambiental por parte del Ministerio de Medio Ambiente respecto a los permisos o concesiones otorgados por el Ministerio de Industria, sin perjuicio de los informes preceptivos que deben emitir las Comunidades Autónomas cuyo territorio pueda verse afectado por el almacenamiento de dióxido de carbono [artículos 5, párrafos 2 a) y 3 b), 9.6 y 11.6 Ley 40/2010, así como su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Quedaría, por último, examinar una de las quejas subsidiarias alegadas por la parte recurrente que considera que no son constitucionales las diversas remisiones que la Ley 40/2010 efectúa a un desarrollo reglamentario estatal: concretamente, sobre las condiciones necesarias para el desarrollo de redes auxiliares de transporte (art. 1.3) y de las medidas necesarias para garantizar el acceso de los usuarios potenciales a las redes de transporte y a los lugares de almacenamiento y su régimen retributivo (art. 26.1 y 3). Para el Consejo de Gobierno de Aragón las bases de competencia del Estado deben ser establecidas en normas con rango de ley, requisito que no se cumple en ninguno de los casos señalados. Por añadidura, aun cuando la jurisprudencia constitucional admita excepcionalmente la existencia de bases con rango reglamentario, resulta excesivo que sean aprobadas, no por el Gobierno de la Nación, sino por una mera Orden Ministerial, tal y como prevé el artículo 26.3 de la Ley 40/2010 para determinar el régimen retributivo de las redes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la queja alegada, debemos reiterar nuestra doctrina que establece que si bien el concepto constitucional de las bases estatales incluye, desde luego, la fijación por las instituciones generales de Estado de los “principios o mínimo común normativo” de una materia en normas con rango de ley; contenido éste que es el que “mejor se acomoda a la función estructural y homogeneizadora de las bases y ésta la forma normativa que, por razones de estabilidad y certeza, le resulta más adecuada” (por todas, SSTC 69/1988, de 19 de abril, FJ 5, y 31/2010, FJ 60). Sin embargo, es doctrina constitucional que “también es posible predicar el carácter básico de normas reglamentarias y de actos de ejecución del Estado (STC 235/1999, de 16 de diciembre), y son factibles en las bases un alcance diferente en función del subsector de la materia sobre la que se proyecten (SSTC 50/1999, de 6 de abril y 147/1991, de 4 de julio, respectivamente). Así como excepción al principio de ley formal el Gobierno puede hacer uso de la potestad reglamentaria, para regular por norma reglamentaria alguno de los preceptos básicos de una materia, cuando resulten, por la competencia de ésta, complemento necesario para garantizar el fin a que responde la competencia sobre las bases (STC 98/2001, de 5 de abril, FJ 7, con cita de la STC 69/1988, de 19 de abril, FJ5)” (STC 14/2004, de 13 de febrero, FJ 11). En definitiva, se ha aceptado que las normas básicas sean de rango reglamentario siempre que tengan una conexión clara con una norma legal y que la remisión a la norma reglamentaria se justifique por la naturaleza de la materia (STC 8/2012, de 18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referido al ejercicio del título sobre las bases del régimen minero (art. 149.1.25 CE), la intervención de la norma reglamentaria se encuentra amparada en la necesidad de completar la regulación de la disciplina básica definida en la norma legal y en el carácter marcadamente técnico de la materia (STC 4/2013, FJ 5), concretamente se trataría de la regulación de las condiciones necesarias para el desarrollo de redes auxiliares de transporte (art. 1.3) y de las medidas necesarias para garantizar el acceso de los usuarios potenciales a las redes de transporte y a los lugares de almacenamiento y su régimen retributivo (art. 26.1 y 3). Así, en el presente supuesto la remisión a las normas reglamentarias para regular materias básicas no puede reputarse sin más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constitucionalidad de la atribución al Ministerio de Industria, Turismo y Comercio para que, por vía reglamentaria, pueda establecer las medidas necesarias para garantizar el acceso de los usuarios potenciales a las redes de transporte y a los lugares de almacenamiento, así como al establecimiento del régimen retributivo de las redes de transporte, a que se refieren los apartados 1 y 3 del art. 26 de la Ley 40/2010, cabe afirmar que lo términos en que se realiza la misma no son incondicionados, por lo que a priori tal remisión no se opone a nuestra doctrina; aquellos apartados establecen la cautela de que “reglamentariamente podrán precisarse las medidas necesarias para garantizar el cumplimiento de lo previsto en este artículo” (apartado 1) y que “el régimen retributivo de las redes de transporte será determinado por el Ministerio de Industria, Turismo y Comercio, previo acuerdo de la Comisión Delegada del Gobierno para Asuntos Económicos, de la forma que reglamentariamente se establezca”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aceptado que, en el ámbito de lo básico, las normas legales que establezcan las bases de la regulación pueden venir complementadas por otras reglamentarias que resulten necesarias para garantizar el fin al que respondan las competencias que se ejercitan, siempre que guarden una conexión con aquéllas y que la remisión reglamentaria se justifique por razón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los dos apartados del artículo 26 impugnados se contiene la normativa básica, pues en el primero de los casos la remisión a la norma reglamentaria sirve para regular con detalle cómo hayan de ser aquellas medidas que, en cada supuesto específico, regulen el acceso de los usuarios a las diferentes redes de transporte y de almacenamiento, mientras que en el segundo la remisión a una norma reglamentaria se circunscribe a que, por dicha vía normativa, se regule, también de modo detallado, el régimen específico de retribuciones para las diferentes redes de transporte y de almacenamiento que se instalen. En consecuencia, para ambas situaciones, la remisión a la vía reglamentaria no excede del mero complemento a unos presupuestos básicos fijados en el precepto legal que delimitan el ámbito de actuación de la Administración del Estado; la remisión a la vía reglamentaria no tiene otra finalidad que la de establecer el marco aplicativo para los diferentes sistemas de redes de transporte y de almacenamiento instalados o que puedan instalarse en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alusión que en el recurso se hace a que la remisión a la norma reglamentaria lo pueda ser finalmente y de modo directo a una orden ministerial dictada por el Ministerio de Industria, Comercio y Turismo, no pasa de ser una mera afirmación que únicamente podrá advertirse en el momento en que se haya producido el completo desarrollo reglamentario de los preceptos ahora impugnados, lo que no ha tenido lugar al tiempo de ser dictada esta sentencia; sólo a partir del momento de la publicación de la hipotética Orden sería posible apreciar el cumplimiento o no de nuestra doctrina. Por tanto, la eventual inconstitucionalidad que pudiera apreciarse por un desarrollo de los mandatos legislativos, mediante una orden ministerial y no a través de un previo real decreto, habría que referirla a esta última disposición, pero no a las normas legales ahora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desestimar el recurso en lo que se refiere a los apartados 1 y 3 del art. 26 de la Ley 40/2010.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Gobierno de Aragón contra diversos preceptos de la Ley 40/2010, de 29 de diciembre, de almacenamiento geológico de dióxido de carbono.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núm. 1870-2011, al que se adhiere el Magistrado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parte de la fundamentación jurídica de la Sentencia y, en consecuencia, con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el encuadramiento competencial de la Ley impugnada en la materia de régimen minero que efectúa la Sentencia en los fundamentos jurídicos 5 a 8. Mi discrepancia se ciñe a los fundamentos jurídicos 10 a 12, en los que se rechaza la impugnación principal de la entidad recurrente, referida a la asunción estatal de diversas facultades ejecutivas relacionadas con la concesión de almacenamiento. En mi opinión, la Sentencia debió haber estimado el presente recurso de inconstitucionalidad por lo que se refiere a los correspondientes artículos impugnados de la Ley 40/2010, de 29 de diciembre, de almacenamiento geológico de dióxido de carbono.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distribución de competencias en la materia “régimen minero” es clara. Al Estado le corresponde la legislación básica (art. 149.1.25 CE) y a las Comunidades Autónomas su desarrollo legislativo y la ejecución de la legislación básica y de la legislación autonómica que la desarrolle. Dado que la Comunidad Autónoma de Aragón no impugna la regulación sustantiva contenida en la Ley 40/2010, sino solo las facultades que la Ley impugnada reserva a la Administración General del Estado para su ejecución, bastaría haber comprobado el carácter ejecutivo de las facultades controvertidas para concluir que su titularidad debe corresponder a las Comunidades Autónomas. Un marco de distribución competencial que, como recuerda la entidad recurrente, fue aplicado sin problemas hasta la entrada en vigor de la Ley 40/2010.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un enfoque plenamente ajustado al orden constitucional de distribución de competencias (que se despacha con displicencia como aplicación “literal” de la “regla general”), la Sentencia avala, en los fundamentos jurídicos 10 a 12, un reparto competencial distinto diseñado por el legislador básico, que desapodera casi completamente a las Comunidades Autónomas de sus facultades ejecutivas en este ámbito.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nuestra doctrina, debe existir una justificación convincente de la asunción estatal de competencias ejecutivas en una materia que, en principio, corresponde a las Comunidades Autónomas (por todas, STC 223/2012, de 29 de noviembre, FJ 7). Cuando, además, el legislador básico pretende alterar casi por completo la regla ordinaria de la competencia ejecutiva autonómica para una materia o una legislación determinada, que se ha aplicado pacíficamente con anterioridad, considero que la justificación debe ser especialmente poderosa.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 continuación comenzaré indicando qué tipo de razones han sido consideradas válidas por este Tribunal para justificar la asunción estatal de competencias ejecutivas que, en principio, corresponden a las Comunidades Autónomas. Posteriormente examinaré las que aduce la presente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Uno de los supuestos excepcionales en los que, según nuestra doctrina, resulta justificado el ejercicio por el Estado de una competencia de ejecución que no le está atribuida por el bloque de constitucionalidad es cuando la realización de actos ejecutivos singulares sea necesaria para preservar la integridad de lo básico y garantizar la consecución de los fines inherentes a la regulación básica (SSTC 48/1988, de 22 de marzo, FFJJ 3, 10 y 26; 133/1997, de 16 de julio, FJ 12, y 235/1999, de 16 de diciembre, FFJJ 6, 7, 8, 10 y 11, todas ellas en relación con las funciones de autorización, supervisión e inspección atribuidas al Banco de España, que requieren un juicio técnico y protegen el interés supraautonómico de la estabilidad del sistema financiero en su conjunto; STC 329/1993, de 12 de noviembre, FJ 4, relativa a la posibilidad excepcional, para evitar daños irreparables, de una intervención estatal frente a una contaminación de dimensión supraautonómica; y STC 102/1995, de 26 de junio, FJ 25, en relación con la actividad estatal de inscripción registral en un catálogo nacional de especies amenazadas). Otro de los supuestos excepcionales consiste en que la actividad pública no admita fraccionamiento (por todas, SSTC 194/2011, de 13 de diciembre, FJ 5, y 22/2014, de 13 de febrero,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las anteriores líneas argumentativas resulta aplicable al presente supuesto. Probablemente consciente de nuestra doctrina constitucional, el legislador se puso la venda antes de la herida y en el preámbulo de la norma impugnada esgrimió diversas razones de orden económico para justificar la asunción estatal de competencias, que giran en torno al favorecimiento del cambio de modelo energético que garantizase un desarrollo económico sostenible. Como ya he indicado, la Sentencia de la que discrepo rechaza con contundencia y solidez el encuadramiento de la Ley impugnada en la materia económica. Sin embargo, no es coherente a la hora de extraer las consecuencias competenciales pertinentes del encuadramiento en la materia minera. En lugar de aplicar la regla de la competencia ejecutiva autonómica que deriva de dicho encuadramiento, la Sentencia se lanza a la búsqueda de argumentos que justifiquen una notable alteración de esa regla. A mi juicio, ninguno de los argumentos aducidos es adecuado.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Algunos de los argumentos son especialmente endebles: 1) el carácter de “tecnología novedosa, que se encuentra en proceso de experimentación y desarrollo” y la necesidad de “tener una visión completa de la nueva tecnología” constituyen curiosos argumentos para soslayar la distribución competencial; 2) el que los Estados miembros de la Unión Europea tengan competencia para decidir las zonas en las que podrán situarse los emplazamientos de almacenamiento y que España haya renunciado a fijar tales zonas, son elementos normativos del modelo implantado irrelevantes para determinar la titularidad de las facultades ejecutivas resultantes; 3) el que, de acuerdo con el Derecho de la Unión, el Estado miembro asuma la responsabilidad directa derivada del almacenamiento del dióxido de carbono de forma indefinida al cabo de veinte años no supone impedimento alguno para el ejercicio autonómico ordinario de las facultades ejecutivas, pues las Comunidades Autónomas son también, a todos los efectos, Estado; 4) la necesidad de establecer un tratamiento unitario frente a los riesgos asociados para la seguridad colectiva no es más que una consideración genérica. La comparación con la regulación estatal del fracking corrobora la debilidad de esos argumentos. El fracking es también una técnica novedosa y discutida, con importantes riesgos para la seguridad colectiva, y, sin embargo, no motivó una alteración de la distribución competencial. El legislador estatal puede utilizar —como ha hecho— sus bases para condicionar el contenido y la forma de ejercer las competencias ejecutivas que corresponden a las Comunidades Autónomas: si opta por no excluir zona alguna para el almacenamiento geológico (al igual que hizo con el fracking) y por no endurecer los requisitos ambientales, ¿qué relevancia puede tener su carácter novedoso para excluir el ejercicio autonómico de las competencias ejecutivas?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Tampoco resulta relevante que la regulación cuya ejecución se controvierte en este proceso constituya un cuerpo normativo específico, extramuros de la Ley de minas, pues se trata de una cuestión puramente formal y que, además, la propia Sentencia se encarga de relativizar en diversas ocasiones, por ejemplo al afirmar que la Ley 40/2010 “precisa y desarrolla las normas generales de minería que rigen en España a la nueva tecnología” o que se trata de “normas sustantivas sobre el régimen de uso de los yacimientos minerales y demás recursos geológicos que forman el demanio minero” (FJ 5). De hecho, en diversos Estados miembros de la Unión Europea la Directiva 2009/31/CE no ha sido transpuesta mediante una ley específica, sino mediante la incorporación de las exigencias europeas a la legislación interna que se ocupa del fenómeno, sea la minera, la de hidrocarburos o la ambiental. Por lo demás, las propias indicaciones de la Sentencia antes mencionadas son suficientes para descartar la analogía con el sector nuclear que se esgrime también como argumento a favor de la competencia estatal, pues la problemática de la gestión de los residuos radioactivos no es equiparable a la del almacenamiento de dióxido de carbono.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Más fuerza persuasiva podría tener, en principio, el argumento relativo a la supuesta dimensión supraterritorial del fenómeno regulado. La Sentencia aduce que las concesiones de almacenamiento “no constituyen sino la última fase de un proceso más complejo que se pretende promover a través de la implantación de la nueva tecnología regulada” y que “es indispensable tomar en consideración la interconexión que se debe producir entre los lugares de almacenamiento, las redes de transporte y las instalaciones de captura”. El argumento se completa con dos ideas: por un lado, las redes de transporte “pueden tener una clara dimensión supraterritorial e incluso supranacional”; y, por otro, la dimensión territorial se reflejaría en las grandes instalaciones de combustión de competencia estatal, cuyo establecimiento vendría asociado a la obtención de concesiones de almacenamiento.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esa fundamentación no puede ser determinante. Su principal problema es que no atiende a las concretas facultades ejecutivas objeto de la disputa competencial, que no son más que las relativas al almacenamiento de dióxido de carbono. Además, la Ley ni siquiera regula propiamente las redes de transporte o las instalaciones de captura. Su regulación se centra en un determinado tipo de almacenamiento de carbono. Cuando se establezcan disposiciones específicas sobre las redes de transporte o las instalaciones de captura, se podrá determinar a quién le corresponde su aplicación, atendiendo a sus características. Las redes de transporte podrán tener dimensión supracomunitaria o no, tal como ocurre con el transporte de energía eléctrica, respecto al cual la Constitución proclama un criterio claro de reparto competencial (art. 149.1.22 CE). Asimismo, no se comprende por qué la autorización estatal de una determinada instalación productora de dióxido de carbono ha de condicionar la autoridad competente para otorgar la concesión para almacenar el dióxido de carbono producido; las grandes instalaciones de combustión ni siquiera están obligadas a capturar y almacenar el dióxido de carbono producido, por lo que la vinculación que establece la Sentencia entre su autorización y la concesión de almacenamiento, no es real actualmente. Y, en todo, caso, el argumento solo valdría para las concesiones de almacenamientos vinculadas al dióxido de carbono producido y capturado por las grandes instalaciones de combustión, no para el conjunto de las concesiones, como prevé la norma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Las demás facultades ejecutivas controvertidas, distintas del otorgamiento de la concesión de almacenamiento, deberían haber seguido igualmente la regla de la titularidad autonómica. La Sentencia de la que disiento reconoce la titularidad estatal sobre ellas de forma muy genérica, casi apodíctica, al final del fundamento jurídico 12. Los argumentos que se exponen allí no resultan tampoco convincentes. Por un lado, la circunstancia de que una investigación se proyecte sobre el territorio de más de una Comunidad Autónoma no justifica la competencia estatal para otorgar el correspondiente permiso. El objeto del permiso, la investigación, es una actividad perfectamente fraccionable y también ha de serlo la actividad de otorgamiento de los correspondientes permisos. El estudio de conjunto al que alude la Sentencia deberá ser el resultado de reunir y valorar toda la información recogida en las diversas Comunidades Autónomas que se quieran investigar. El otorgamiento de un permiso único no es requisito imprescindible para poder realizar ese estudio de conjunto. Por otro lado, la garantía del acceso a los lugares de almacenamiento en términos transparentes y no discriminatorios no justifica la competencia estatal sobre esa potestad: frente a lo que afirma la Sentencia ni es una potestad vinculada a la efectividad de las normas básicas establecidas en la Ley, ni la garantía de estas requiere que dicha potestad sea ejercida por los órganos centrales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a mi juicio, la Sentencia debió haber concluido que, dentro de su territorio, corresponde a la Comunidad Autónoma de Aragón la titularidad de las facultades ejecutivas en materia de almacenamiento de dióxido de carbono en estructuras subterráneas. Facultades indebidamente atribuidas al Estado por la Ley 40/2010, lo que debería haber determinado que los preceptos correspondientes fueran declarados contrarios al orden constitucional de distribución de competencias y, por tanto,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el Voto particular formulado a la STC 107/2014, de 26 de junio, manifesté mi discrepancia con la generalización acrítica e incondicionada de la línea jurisprudencial que admite excepcionalmente la adopción de actos de ejecución como parte de lo básico, fuera del ámbito y de las razones por las cuales se desarrolló originalmente. Tal como he indicado más arriba, se trata de una línea jurisprudencial originalmente desarrollada para justificar el ejercicio de facultades ejecutivas concretas por organismos muy específicos como el Banco de España, esto es, en el ámbito de las “bases de la ordenación de crédito, banca y seguros” (art. 149.1.11 CE). Posteriormente se reformuló en la STC 31/2010, de 28 de junio, FJ 60, en unos términos tan generales e incondicionales que han provocado incorrectamente, a mi juicio, el entendimiento de que la competencia estatal sobre las bases incluye con toda naturalidad la posibilidad de dictar actos de ejecución en cualquier materia. Esta es la formulación extensiva de una línea jurisprudencial, inicialmente excepcional y acotada a ciertas materias, a la que se acoge la presente Sentencia. Como afirmé en el Voto particular antes mencionado, “esa doctrina lleva camino de dejar de ser excepcional dando lugar a una alteración de la distribución competencial”. Como se comprueba con el análisis de la presente y de otras Sentencias recientes, ese particular entendimiento conduce a una importante alteración de las reglas de distribución competencial que derivan del bloque de constitucionalidad y produce, en consecuencia, un preocupante efecto corrosivo sobre las competencias de ejecución de las Comunidades Autónomas, cuyo ámbito competencial se va reduciendo progresivamente. En el presente supuesto, la aplicación de la citada doctrina por este Tribunal no sirve para justificar que los órganos centrales del Estado adopten concretos actos singulares de ejecución en situaciones precisas, sino que llega hasta el extremo de producir una drástica ablación de casi la totalidad de las facultades ejecutivas de las Comunidades Autónomas relativas al almacenamiento geológico de dióxido de carbono.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octubre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