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3857-2015, promovido por Cap Deu, S.L., y Lasbolis 2001, S.L., representadas por la Procuradora de los Tribunales doña Concepción Delgado Azqueta y asistidas por el Abogado don Vicente Plaza Ansón, contra el Auto de 14 de mayo de 2015 de la Sección Octava de la Audiencia Provincial de Sevilla dictado en el recurso de apelación núm. 7452/14-A, promovido frente al Auto de 24 de abril de 2014 del Juzgado de Primera Instancia núm. 2 de Sevilla (autos de ejecución hipotecaria núm. 827-2012), cuya decisión de sobreseimiento de la oposición a la ejecución hipotecaria confirma. Ha intervenido el Ministerio Fiscal. Ha comparecido el Procurador de los Tribunales don Valentín Ganuza Ferreo, en nombre y representación de Ibercaja Banco, S.A.U.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30 de junio de 2015, la Procuradora de los Tribunales doña Concepción Delgado Azqueta, actuando en nombre y representación de Cap Deu, S.L., y Lasbolis 2001, S.L., presentó recurso de amparo constitucional contra el Auto de 14 de mayo de 2015 de la Sección Octava de la Audiencia Provincial de Sevilla en el recurso de apelación núm. 7452-2014-A, promovido frente al Auto de 24 de abril de 2014 del Juzgado de Primera Instancia núm. 2 de Sevilla (autos de ejecución hipotecaria núm. 827-2012), cuya decisión de sobreseimiento de la oposición a la ejecución hipotecaria confirma.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de Ibercaja Banco presentó demanda ejecutiva interesando el despacho de la ejecución hipotecaria reseñada frente a las mercantiles Cap Deu, S.L., y Lasbolis 2001, S.L., lo que fue acordado por Auto de fecha 16 de mayo de 2012 del Juzgado de Primera Instancia núm. 2 de Sevilla, al que correspondió conocer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sociedades Cap Deu, S.L., y Lasbolis 2001, S.L., formularon oposición a la ejecución despachada, instando el incidente extraordinario regulado en la disposición transitoria cuarta de la Ley 1/2013, de 14 de mayo, de medidas para reforzar la protección a los deudores hipotecarios, reestructuración de deuda y alquiler social. Denunciaban la existencia de cláusulas abusivas en la hipoteca, interesando el sobreseimiento del proceso o, subsidiariamente, la declaración de nulidad de las cláusulas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fecha 17 de septiembre de 2013 se acordó suspender el curso de la ejecución, convocándose a las partes a la vista prevista en el art. 695.2 de la Ley de enjuiciamiento civil (LEC), que fue señalada para el día 23 de abril de 2014 a las 10:00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Celebrado el acto de la comparecencia, el Juzgado de Primera Instancia núm. 2 de Sevilla dictó Auto de 24 de abril de 2014 del siguiente contenido en su fundamentación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20 de la LEC establece que el demandante podrá desistir unilateralmente del juicio antes de que el demandado sea emplazado para contestar a la demanda o citado para juicio, y que también podrá hacerlo unilateralmente en cualquier momento cuando el demandado se encontrare en rebeldía, de manera que cuando este emplazado el demandado, del escrito de desistimiento se le dará traslado por plazo de diez días, y si el demandado prestare su conformidad al desistimiento o no se opusiere a él dentro del plazo expresado en el párrafo anterior, el tribunal dictara auto de sobreseimiento y el actor podrá promover nuevo juicio sobre el mismo objeto, mientras que el artículo 442 dispone que si el demandante no asistiese a la vista, y el demandado no alegare interés legítimo en la continuación del proceso para que se dicte sentencia sobre el fondo, se le tendrá en el acto por desistido a aquel de la demanda, se le impondrán las costas causadas y se le condenará a indemnizar al demandado comparecido, si éste lo solicitare y acreditare los daños y perjuicios sufridos, debiendo decir que como quiera que, debidamente citadas las partes a juicio, la actora-ejecutada no compareció en forma, con la preceptiva intervención de abogado y procurador (art. 539 LEC y concordantes) y la demandada-ejecutante no alegó interés legítimo en la continuación del proceso para que se dictase resolución sobre el fondo, procede tenerla por desistida de su oposición, declarando el sobreseimiento de la acción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Notificada a las partes la anterior resolución, interpusieron recurso de apelación las sociedades demandantes de amparo. La Sección Octava de la Audiencia Provincial de Sevilla dictó Auto de 14 de mayo de 2015, confirmando la resolución recurrida con el siguiente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cuarto del artículo 560 de la Ley de Enjuiciamiento Civil establece que se tendrá por desistido de la oposición al ejecutado que habiendo opuesto motivos de fondo no compareciere al acto de la vista y habiéndose así acordado en la resolución apelada la misma es procedente que sea confirmada toda vez que en modo alguno se justifica el leve retraso del procurador de la parte ejecutada al acto de la vista sino que por el contrario consta que la misma comenzó sin esa asistencia, asistencia preceptiva, y que se dio por conculca (sic) sin que hubiere comparecido, las alegaciones de la ejecutada a tal efecto carecen de consistencia puesto que lo acordado ni conculca principio constitucional alguno, tampoco el de la tutela efectiva de los jueces y tribunales que ha de enmarcarse siempre en los trámites legales que son fundamento del principio de igualdad de partes, ni supone un trato desfavorable a la entidad recurrente ya que el retraso del órgano jurisdiccional ni se ha acreditado ni puede ser tenido en cuenta al no venir el mismo encuadrado dentro de ese principio de igualdad de partes del que es claro ejemplo la pretensión que ahora se deduce por la ejecutante de confirmación del desistimiento de la ejecutada. El recurso es procedente que sea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recurrentes en amparo denuncian en su demanda la vulneración del derecho a la tutela judicial efectiva sin indefensión en su vertiente de acceso a la jurisdicción (art. 24.1 CE), en relación con el derecho a ser asistidas por su letrado presente en la comparecencia (art. 24.2 CE), toda vez que, a su juicio, al declararse el desistimiento y sobreseimiento de la demanda incidental de oposición a la ejecución, se les privó de un pronunciamiento sobre el fondo de la pretensión ejercitada sin que existiese causa legal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alegato relativo al derecho a una respuesta sustantiva sobre lo planteado en la demanda incidental de oposición a la ejecución, como expresión del derecho de acceso a la justicia (art. 24.1 CE), destacan que, llegada la fecha de la vista del incidente, se celebró la misma con la presencia de su representante legal y administrador, que asistió junto con su letrado, y aunque reconocen que no se encontraba presente a las 10:00 horas la Procuradora designada, señalan que estuvieron en condición de sustituirla por otra procuradora pocos minutos después, a las 10:15 horas. En atención a ello, concluyen, no puede aceptarse que desistieran de su demanda de oposición a la ejecución, ni de la vista ni del procedimiento, de lo que es prueba que su letrado expresase protesta frente a la decisión judicial de apreciación del desistimiento y de sobreseimiento de la acción, adoptada en la comparecencia del incidente del día 23 de abril de 2014 y plasmada en el Auto de 24 de abril de 2014 del Juzgado de Primera Instancia núm. 2 de Sevilla. En suma, el retraso de unos pocos minutos de la procuradora que tenía que representar a las recurrentes no podía calificarse como un acto de desistimiento, pues la voluntad de continuación del proceso resultaba inequívoca. Las resoluciones impugnadas, por lo demás, carecerían de base legal y no resultan coherentes con la normativa aplicable, particularmente si se tiene en cuenta que el art. 560 LEC dispone la asistencia a la vista del ejecutado, como aquí ocurrió con su letrado, sin establecer en cambio que el procurador esté también obligado a acudir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Solicitan por lo expuesto la nulidad de las dos Autos recurridos, con reconocimiento de su derecho a la tutela judicial efectiva sin indefensión (art. 24.1 CE) y la retroacción de las actuaciones al momento inmediatamente anterior al dictado del Auto de 24 de abril de 2014 por el Juzgado de Primera Instancia núm. 2 de Sevilla, a fin de que se señale día y hora para la celebración de la vista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ATC 28/2016, de 9 de febrero, se estimó el recurso de súplica interpuesto por el Ministerio Fiscal, dejando sin efecto la providencia de 29 de octubre de 2015 por la que se había acordado inicialmente no admitir a trámite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la Sección Cuarta de la Sala Segunda, de 1 de marzo de 2016, se admitió a trámite del recurso de amparo, “apreciando que concurre en el mismo una especial trascendencia constitucional (art. 50.1 LOTC) porque el recurso puede dar ocasión al Tribunal para aclarar o cambiar su doctrina, como consecuencia de un proceso de reflexión interna [STC 155/2009, FJ 2, b)]”, y, asimismo, de conformidad con lo dispuesto en el art. 51 de la Ley Orgánica del Tribunal Constitucional (LOTC), se acordó dirigir atenta comunicación a la Sección Octava de la Audiencia Provincial de Sevilla y al Juzgado de Primera Instancia núm. 2 de Sevilla a fin de que, en plazo que no excediera de diez días, remitieran certificación o fotocopia adverada de las actuaciones correspondientes y, por el último órgano judicial citado, se emplazase a quienes hubieran sido parte en el procedimiento, excepto a la parte recurrente en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ATC 62/2016, de 15 de marzo, se suspendió la ejecución de las resoluciones recurridas, dictadas en el procedimiento de ejecución hipotecaria núm. 827-2012, así como de toda actuación judicial sucesiva que pudiera tener el efecto de la adjudicación a terceros del inmueble objeto del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22 de abril de 2016, el Procurador don Valentín Ganuza Ferreo solicitó que se le tuviera por personado en nombre y representación de Ibercaja Banco, 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Justicia de la Sala Segunda de este Tribunal, de 26 de abril de 2016, se tuvo por personado y parte en la representación que ostenta al Procurador citado y se acordó, asimismo, abrir el plazo común de 20 días al Ministerio Fiscal y a las partes personadas, de conformidad con el art. 52.1 LOTC, para que pudieran presentar las alegaciones que a su derecho conviniere, dando a tal fin vista de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Presentó su escrito de alegaciones la parte recurrente con fecha 31 de mayo de 2016, ratificándose y sintetizando los contenidos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Evacuó el trámite de alegaciones el Procurador don Valentín Ganuza Ferreo, en representación del banco personado, por escrito registrado en este Tribunal el día 1 de junio de 2016. En oposición a la pretensión de la parte recurrente, aduce que de los arts. 23.1, 442.1, 560 y 695 LEC se desprende que la asistencia de la procuradora era preceptiva y que son claros los efectos de la incomparecencia; que la mera voluntad de la parte no subsana el defecto indicado, ya que el artículo 442.1 LEC dispone que el desistimiento solo se puede evitar si “el demandado alegare interés legítimo en la continuación del proceso”, y no lo hizo Ibercaja Banco; y que la posibilidad de subsanar la inasistencia de la parte a la vista (debidamente representada por abogado y procurador), mediante actos que muestren inequívocamente su voluntad de continuar el procedimiento, está limitada a determinadas circunstancias, que no concurren, a saber: que no haya sido posible poner de manifiesto la inasistencia de forma previa en virtud del art. 183 LEC, y que esté debidamente justificada en tiempo y forma, lo que no es el caso, sin que, en consecuencia, sea posible apreciar lesión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Evacuó el trámite de alegaciones el Ministerio Fiscal por escrito presentado en este Tribunal el día 30 de junio de 2016. A su criterio, analizadas las resoluciones judiciales recurridas en amparo, se observa que en ninguna de ellas hay referencia a la significación que pueda tener la presencia en la vista del poderdante y la actitud del Abogado defensor pidiendo primero su aplazamiento y, en todo caso, su celebración, que no solamente revelan ausencia de voluntad de abandonar el ejercicio de la oposición planteada, sino, más bien al contrario, propósito de mantener a toda costa su ejercicio, “pidiendo, primero, la continuación del juicio, por considerar que, estando presente el representante legal de las mercantiles recurrentes, la ausencia del Procurador que ostentaba su representación procesal era irrelevante, y, después, el aplazamiento por un periodo de tiempo de corta duración, que, en ningún caso, iba a representar que se trasladase a otro día la celebración del acto, ya que el tiempo durante el que se pedía el aplazamiento era el necesario para localizar al Procurador, y cuya duración en la realidad fue de quince minutos”. Por todo ello estima que se lesionó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3 de octubre de 2016 se acordó dirigir atenta comunicación al Juzgado de Primera Instancia núm. 2 de Sevilla, a fin de que remitiera el soporte electrónico que recoge la vista oral celebrada el 23 de abril de 2014 en la ejecución hipotecaria núm. 827-2012. Recibida la documentación interesada, por providencia de 18 de octubre de 2016 la Sección Cuarta de este Tribunal acordó dar vista de ella a las partes personadas y al Ministerio Fiscal, por plazo común de 20 días, para la presentación de las alegaciones que fueran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Ibercaja Banco, S.A.U., lo hizo por escrito registrado en este Tribunal el día 22 de noviembre de 2016, redundando en lo que alegara en el primer trámite de alegaciones, oponiéndose de nuevo a la suspensión en su día decretada y añadiendo ahora, en cuanto al fondo, que, contrariamente a lo aducido por la parte demandante, en la grabación se verifica que la procuradora no compareció en ningún momento a la vista, que nadie intentó acceder a la misma durante su celebración para sustituirla, que no se avisó para anunciar del retraso y sus razones y que tampoco se procedió a dar justificación alguna del motivo de la ausencia a lo largo de la comparecencia. Antes al contrario, se comprueba en el soporte electrónico —afirma el escrito de alegaciones— que la juzgadora puso de manifiesto que no le constaban razones que motivaran la imposibilidad de comparecer y asimismo que, por su parte, el letrado de la parte ejecutada en ningún momento hizo referencia a la posibilidad de sustituir a la Procuradora ausente o al motivo que explicara su ausencia.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sociedades demandantes de amparo evacuaron el trámite el día 23 de noviembre de 2016, reproduciendo su escrito de demanda e insistiendo, en consecuencia, en que a las 10:15 horas, 15 minutos después de la hora del señalamiento, la Procuradora ausente pudo ser sustituida por otra, que cita, pese a que, según afirman, no se le permitió intervenir al haberse dictado ya el Auto de sobreseimiento.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registró su escrito el día 25 de noviembre de 2016. Aduce que la grabación remitida no desvirtúa lo que argumentó en el inicial trámite de alegaciones, interesando por ello, como entonces hiciera,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15 de diciembre de 2016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de esta resolución, por entenderlas contrarias al derecho a la tutela judicial efectiva sin indefensión (art. 24.1 CE), en su vertiente de derecho de acceso a la justicia, las sociedades recurrentes impugnan en amparo las resoluciones judiciales que acordaron tenerlas por desistidas y sobreseída su demanda de oposición a la ejecución hipotecaria en curso (autos núm. 827-2012), afirmando que resultaba inequívoca su voluntad de no desistir y que carece de base legal la privación de la acción por la ausencia de la procuradora en la comparecencia del art. 695.2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sucesivos trámites de alegaciones el Ministerio Fiscal ha interesado la estimación del recurso, con otorgamiento del amparo solicitado, en contra de lo que ha sostenido la representación procesal de Ibercaja Banco, S.A.U., personada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comparecidas haya puesto en duda la especial trascendencia constitucional de este recurso, que es requisito para su admisión de conformidad con el art. 50.1 b) de nuestra Ley Orgánica reguladora y, por consiguiente, de orden público procesal (entre otras, STC 113/2012, de 24 de mayo, FJ 2, y las allí citadas), exigencias de certeza y buena administración de justicia obligan a explicitar el cumplimiento del mismo para hacer así recognoscibles los criterios empleados al efecto por este Tribunal (STEDH de 20 de enero de 2015, caso Arribas Antón c. España, §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admisión, apreciando que concurría en el mismo especial trascendencia constitucional, se fundó en que el recurso da ocasión al Tribunal para aclarar o cambiar su doctrina como consecuencia de un proceso de reflexión interna [STC 155/2009, de 25 de junio, FJ 2 b)]. Y es que, en efecto, es constitucionalmente relevante despejar si, de acuerdo con nuestra doctrina y ex art. 24.1 CE, debe declararse la vulneración del derecho fundamental consagrado en esa previsión constitucional cuando se aprecia por los órganos judiciales un desistimiento de la acción y se sobresee la misma en supuestos en los que confluyen, a un tiempo, la ausencia en la correspondiente vista de los profesionales designados por la parte procesal, cuya asistencia sea preceptiva, con actos de esta que expresen, sin embargo, una voluntad inequívoca de continuar con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y entrando ya en el examen de los motivos de la demanda, ha de determinarse, en primer lugar, si es correcto el presupuesto de hecho asumido por las resoluciones impugnadas. En segundo lugar, se analizará el tratamiento jurídico que han dado las resoluciones impugnadas desde el canon propio del derecho fundamental a la tutela judicial efectiva en su vertiente de derecho de acceso a la jurisdicción (art. 24.1 CE), toda vez que la cita adicional del art. 24.2 CE, en su dimensión de derecho a la asistencia letrada, aparece en la demanda de modo meramente retórico, sin desarrollo argumental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actuaciones se infiere, en efecto, la inasistencia de la procuradora de las sociedades recurrentes a la hora señalada (10:00 horas) para la comparecencia del art. 695.2 de la Ley de enjuiciamiento civil (LEC), convocada para el día 23 de abril de 2014. Así lo expresa, sin ofrecer datos adicionales sobre las circunstancias acaecidas, la diligencia que obra al folio 247 de las actuaciones, que afirma, únicamente, que una vez abierto el acto se constató dicha inasistencia. De igual manera se refiere ese hecho en las resoluciones judiciales recurridas: en la del Juzgado de Primera Instancia núm. 2 de Sevilla, Auto de 24 de abril de 2014, al declararse que, debidamente citadas las partes a juicio, la actora-ejecutada no compareció en forma, con la preceptiva intervención de Abogado y Procurador (art. 539 LEC y concordantes); y en la de la Sección Octava de la Audiencia Provincial de Sevilla, Auto de 14 de mayo de 2015, al subrayarse que la vista “comenzó sin esa asistencia, asistencia preceptiva”, y que se dio por concluida “sin que hubiere comparecido”. Cualquier duda queda finalmente despejada con el visionado de la grabación de la comparecencia, solicitada por este Tribunal por diligencia de ordenación de 3 de octubre de 2016. En el soporte electrónico se evidencia: (i) que la vista se inició a las 10:16’52’’ horas, con una duración de 03:27’’ minutos, por lo que concluyó pasadas ya las 10:20 horas de la mañana; (ii) que la Procuradora de las ahora demandantes de amparo no compareció en ningún momento; (iii) que la protesta que efectuaron las aquí recurrentes contra la decisión de desistimiento quedó referida, exclusivamente, al término de espera ante el retraso, así como a su voluntad de continuar con el procedimiento, sin que, por el contrario, adujeran razones justificativas del retraso de la no comparecida, su voluntad de sustituirla o, menos aún, la presencia en la sala o sus aledaños de otra profesional que pudiera hacerse cargo de la función que le es atribuida a la procuradora por las normas procesales; y (iv) que la juzgadora subrayó, cuando el reloj se acercaba ya a las 10:20 de la mañana, que había esperado tiempo suficiente, un plazo más que razonable, y que no le constaban razones para la ausencia de aquella profesional, por lo que no encontraba motivos para la suspensión del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contra de lo que argumentan las recurrentes en sus sucesivos escritos, no hay prueba alguna de que existiera únicamente un leve retraso o un intento de sustitución de la procuradora, acreditándose antes bien la inasistencia injustificada al acto de la vista. El presupuesto de hecho del que se parte en las resoluciones judiciales, por tanto, es correcto: la incomparecencia de la procuradora designada a la hora señalada por causa no atribuible al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solo por lo que ha quedado relatado sino porque, por lo demás, no se denuncia que el órgano judicial tuviera algún tipo de responsabilidad en dicho retraso, como tampoco otras eventualidades, como por ejemplo, que la designación de la procuradora no se hubiese efectuado en debida forma y eso explicara su inasistencia, o que el señalamiento para la celebración de la vista no fuese oportunamente comunicado a la representante de la parte, entre otras numerosas posibilidades. En definitiva, a falta de denuncia o elemento probatorio de esas o similares vicisitudes, ninguna omisión procesal o actuación incorrecta cabe reprochar al órgano judicial. La ausencia controvertida que ha fundado la decisión impugnada, sea o no acorde a la tutela que dispensa el art. 24.1 CE desde su vertiente de derecho de acceso a la justicia, según analizaremos en breve, no ha tenido su origen, en fin, en una acción u omisión judicial, sino, en su caso, en una falta de diligencia profesional de la representación procesal de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se ha determinado, pues, que resulta correcto el presupuesto fáctico sobre el que se asienta la decisión judicial y que no hubo indefensión imputable al órgano judicial, hemos de examinar si las razones jurídicas que se esgrimen en los Autos recurridos son respetuosas con el derecho fundamental del art. 24.1 CE, en la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dicho, el juzgador declaró el desistimiento y el sobreseimiento de la acción por la inasistencia de la procuradora designada a la comparecencia del art. 695.2 LEC, decidiendo, por esa causa, no resolver materialmente la demanda incidental de oposición a la ejecución hipotecaria. Es por ello adecuada la perspectiva de análisis constitucional que adoptan las recurrentes para su queja, que es la propia del acceso a la jurisdicción como derecho derivado del derecho a la tutela judicial efectiva, según precisan las muy recientes SSTC 39/2015, de 2 de marzo, FJ 4, y 49/2016, de 14 de marzo, FJ 3 (relativas también a oposiciones a ejecuciones hipotecarias).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constituye doctrina consolidada de este Tribunal que la denegación de una decisión sobre el fondo del asunto tiene relevancia y dimensión constitucional cuando tal inadmisión suponga una interpretación de la legalidad procesal manifiestamente irrazonable, arbitraria o fruto de un error patente, o también, adicionalmente, caso de que lo anterior no fuera apreciado por ser respetuosa con el derecho fundamental la respuesta judicial desde ese plano, cuando las reglas de acceso a la jurisdicción se hayan interpretado de manera rigorista o excesivamente formalista, o de cualquier otro modo que revele una clara desproporción entre los fines que estas reglas preservan y los intereses que sacrifican (por ejemplo, STC 240/2005, de 10 de octubre, FJ 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cabe apreciar la lesión del derecho fundamental desde el primer prisma de control indicado, que constituye la primera fase del canon secuencial del derecho de acceso al proceso (art. 24.1 CE), esto es, aquél que veda las interpretaciones de la legalidad procesal que resulten manifiestamente irrazonables, arbitrarias o fruto de un error patente. En efecto, no estamos ante una decisión arbitraria, pues se sustenta en una regulación legal cuya aplicación al caso, al margen de la interpretación que cada parte sostiene, no es puesta en cuestión (art. 560 LEC). Tampoco es fruto de un error patente, por nadie alegado, ni puede considerarse que su aplicación sea manifiestamente irrazonable, por más que, como del alegato de la parte demandante se desprende, otras lecturas tanto del art. 560 como del art. 695, ambos de la Ley de enjuiciamiento civil, fueran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a tal fin que la decisión sobre la admisión o no de una demanda (como lo es, desde luego, la demanda ejecutiva basada en un título hipotecario, pero también la demanda incidental de oposición a la ejecución), así como la apreciación de la concurrencia o no de sus presupuestos y requisitos materiales y procesales, constituyen cuestiones de estricta legalidad ordinaria, cuya resolución compete a los órganos judiciales en el ejercicio de la potestad que privativamente les confiere el art. 117.3 CE (STC 39/2015, de 2 de marzo, FJ 5). Una apreciación que en el presente caso satisface, desde el prisma que nos ocupa, el canon que valida la respuesta judicial, pues conforme a lo dicho anteriormente no se advierte que la solución interpretativa acogida por los órganos judiciales sea inequívocamente contraria a la regulación prevista en la Ley de enjuiciamiento civil, al ser ésta suficientemente abierta como para concluir que la presencia del procurador pueda estimarse preceptiva, vistas las referencias que el art. 560 LEC realiza a la comparecencia del ejecutado y el art. 695 LEC a la convocatoria de las partes a la comparecencia, por más que no citen los preceptos mencionados de manera explícita al procurador, o a tenor de otros preceptos que también se invocan en las resoluciones recurridas, como el artículo 539 de la misma Ley, que se entiende aplicable al caso y sí contiene tal referencia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sea dicho sin perjuicio del juicio de proporcionalidad que se realiza en el fundamento jurídico siguiente, y como consecuencia de que la decisión judicial controvertida expresó el ejercicio de la potestad jurisdiccional del art. 117.3 CE, con una solución interpretativa de la regulación legal concebible en Derecho y que este Tribunal no puede corregir salvo que concurran aquellas notas de arbitrariedad, irrazonabilidad o error patente, pues no es su función la de, entre dos interpretaciones razonables de una norma, elegir cuál de ellas debe prevalecer (por todas, STC 138/1995, de 25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resultando merecedora de censura la respuesta dada en el proceso desde aquella primera fase del control que aplicamos, la cuestión reside, entonces, en discernir si la decisión judicial adoptada revela una clara desproporción entre los fines que la causa de inadmisión aplicada preserva y los intereses que sacrifica, esto es, en determinar si las resoluciones recurridas son lesivas del derecho fundamental no ya por su razonabilidad en Derecho sino, traspasado ese umbral, en razón ahora de su rigorismo o por su formalismo excesivo (principio pro actione; segunda fase del canon secuencial propio del derecho de acceso a la jurisdicción que integra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indudable que normas y criterios interpretativos como los acogidos preservan el derecho a la tutela judicial efectiva de la contraparte, la garantía a un procedimiento sin dilaciones indebidas y la regularidad, buen funcionamiento y, en definitiva, integridad del proceso, que ni pueden quedar al arbitrio de una de las partes, ni depender de su diligencia en el comportamiento procesal. Pese a ello, este Tribunal ha sostenido que el principio pro actione es de obligada observancia por los Jueces y Tribunales, impidiendo que determinadas interpretaciones y aplicaciones de los requisitos establecidos legalmente para acceder al proceso “eliminen u obstaculicen injustificadamente el derecho a que un órgano judicial conozca y resuelva en Derecho sobre la pretensión a él sometida”, añadiendo asimismo que, si bien el mencionado principio no exige al órgano jurisdiccional seleccionar la interpretación más favorable a la admisión o a la resolución del problema de fondo de entre todas las posibles, sí implica en todo caso la interdicción de aquellas decisiones de inadmisión —o de no pronunciamiento— que revelen una clara desproporción entre los fines que las causas de inadmisión —o no pronunciamiento sobre el fondo— preservan y los intereses que sacrifican (por todas, recientemente, STC 133/2016, de 18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juicio de proporcionalidad, a la vista de las circunstancias fácticas descritas tras el visionado del soporte electrónico, se impone para la solución de este recurso de amparo un elemento ineludible: la juzgadora no se limitó a tener por desistidas a las sociedades recurrentes en amparo a partir de la sola incomparecencia de la Procuradora en el momento previsto y en los 20 minutos siguientes, esto es, con base únicamente en el incumplimiento normativo, sino tras ponderar adicionalmente (minuto 2:24 de la grabación) la falta de justificación de su ausencia al acto de la vista (en el mismo sentido, STC 153/2008, de 24 de noviembre). No objetado ese hecho salvo por las alegaciones genéricas y no acreditadas que contienen los escritos de las sociedades recurrentes, refutadas por la grabación de la comparecencia, era posible concluir, como hiciera la juzgadora, que hubo un acto de negligencia imputable, en exclusiva, a la representación procesal de las aquí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concurre, en consecuencia, un vicio de desproporción en las resoluciones judiciales dictadas, habida cuenta que el derecho a la tutela judicial efectiva, también en su vertiente de acceso a la jurisdicción, no ampara actitudes carentes de la diligencia debida por parte del interesado, lesivas del derecho a la tutela judicial efectiva de la contraparte, de la garantía a un proceso sin dilaciones indebidas o de la regularidad, buen funcionamiento y, en definitiva, integridad del proceso (por todas, STC 195/1999, de 25 de octubre, FJ 2). Es este, por lo demás, un criterio que confirma la doctrina constitucional al afirmar, cuando se trata de profesionales de libre designación, que “el órgano judicial no puede ni debe supervisar en todos los procedimientos la actuación de los profesionales del Derecho, pues ante su pasividad o falta de pericia profesional son otros [los] mecanismos jurídicos arbitrados para exigirles responsabilidades disciplinarias o patrimoniales’…” (recientemente, STC 194/2015, de 21 de septiembre, FJ 3); al declarar asimismo, en cuanto a los efectos derivados sobre el derecho de defensa que implícitamente subyace en la demanda de amparo, que “para que la indefensión alcance dimensión constitucional, es necesario que sea imputable y que tenga su origen inmediato y directo en actos u omisiones de los órganos judiciales;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(por todas, STC 179/2014, de 3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ha de descartarse que los Autos recurridos resulten contrarios al derecho a la tutela judicial efectiva (art. 24.1 CE), y consiguientemente procede la desestimación del recurso de amparo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 interpuesta por Cap Deu, S.L., y Lasbolis 2001,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