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29 de marzo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1449-2017 se impugnan el Auto núm. 5/2017, de 3 de febrero, del Pleno de la Sala de lo Penal de la Audiencia Nacional, dictado en el recurso de súplica núm. 1-2017, y el Auto núm. 48/2016 de la Sección Tercera de la Sala de lo Penal de la Audiencia Nacional de 23 de diciembre de 2016, rollo de extradición núm. 63-2016.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29 de marzo de 2017 el Magistrado don Cándido Conde-Pumpido Tourón comunicó a los efectos oportunos que se abstenía de intervenir en el antes indicado recurso de amparo, de conformidad con el art. 80 de la Ley Orgánica del Tribunal Constitucional, y por concurrir la causa de abstención prevista en el art. 219.2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 219.2 de la Ley Orgánica del Poder Judicial,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1449-2017,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marzo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