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126</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20 de septiembre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7 de septiembre de 2017, el Abogado del Estado impugnó, conforme a los artículos 161.2 CE y 76 y 77 de la Ley Orgánica del Tribunal Constitucional (LOTC), la resolución 807/XI del Parlamento de Cataluña por la que se designan los miembros de la sindicatura electoral de Cataluña al amparo de la disposición final tercera de la Ley del referéndum de autodeterminación 19/2017 de 6 de septiembre, publicada en el “Boletín Oficial del Parlamento de Cataluña” núm. 505, el 7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impugnación, tramitada bajo el núm. 4332-2017, fue admitida por providencia del Pleno de 7 de septiembre de 2017 —publicada en el “Boletín Oficial del Estado”, núm. 216, al día siguiente—, en la que se tuvo por invocado por el Gobierno el artículo 161.2 de la Constitución, y conforme a lo dispuesto por el artículo 77 LOTC, se acordó la suspensión de la resolución impugnada, lo que conlleva la de cualquier actuación que traiga causa en la misma, desde el día 7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misma providencia, se recordaba la obligación que incumbía a todos los poderes públicos de cumplir las resoluciones de este Tribunal (art. 87.1 LOTC) y se acordaba notificar personalmente la misma, a don Marc Marsal i Ferret: don Jordi Matas i Dalmases; doña Marta Alsina i Conesa; doña Tania Verge i Mestre; don Josep Pagés Masso; don Josep Costa i Roselló y doña Eva Labarta i Ferrer, nombrados titulares y suplentes de la sindicatura electoral de Cataluña por la resolución 807/XI del Parlamento de Cataluña impugnada, advirtiéndoles, a todos ellos, de su deber de impedir o paralizar cualquier iniciativa que suponga ignorar o eludir la suspensión acordada; en particular, que se abstuvieran “de proceder al nombramiento de los miembros de las sindicaturas electorales de demarcación, de la creación de ningún registro y/o fichero necesario para la celebración del referéndum de autodeterminación y de cualquier acto y/o actuación en aplicación del artículo 18 de la Ley 19/2017, así como iniciar, tramitar, informar o dictar acuerdo alguno en orden a la ejecución de las previsiones contenidas en la Ley del Referéndum de Autodeterminación, o que promuevan o tramiten norma alguna dirigida a tal fin, apercibiéndoles de las eventuales responsabilidades, incluida la penal, en las que pudieran incurrir en caso de no atender este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el 11 de septiembre de 2017, el Abogado del Estado, en representación del Presidente del Gobierno y al amparo del artículo 87.1 de la Ley Orgánica del Tribunal Constitucional (LOTC), comunicó que la sindicatura electoral de Cataluña, por resolución 4/2017 de 8 de septiembre, había procedido a designar a los miembros de las sindicaturas de demarcación. Se acompañaba copia de la información publicitada en tal sentido, en la página web referendum.cat (https://www.referendum.cat/es/sindicaturas-electorales/).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dicho escrito se solicitaba que fuera notificada personalmente, a las personas designadas como miembros de las sindicaturas de demarcación, la providencia de admisión del proceso constitucional núm. 4332-2017 con las mismas advertencias realizadas a los miembros de la sindicatura electoral de Cataluña con referencia al artículo 23 de la Ley 19/2017, de 6 de septiembre, del referéndum de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Pleno de 13 de septiembre de 2017, el Tribunal advirtió el incumplimiento de la providencia de 7 de septiembre de 2017, y acordó requerir personalmente a los miembros titulares y suplentes de la sindicatura electoral de Cataluña para que en el plazo de 48 horas, informaran a este Tribunal de las medidas adoptadas para dar cumplimiento a la suspensión de la resolución 807/XI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Secretario de Gobierno del Tribunal Superior de Justicia de Cataluña, en fecha de 18 de septiembre de 2017 comunicó el acuerdo núm. 361/2017, por el que informa que únicamente se ha podido requerir personalmente a doña Marta Alsina Conesa y a doña Eva Labarta i Ferrer, el día 15 de septiembre de 2017, habiéndose intentado con resultado negativo, en sucesivos días a los demás miembros de la sindicatura electoral de Cataluña, tanto a través del servicio de actos comunes, como de diversos Juzgados en funciones de guardia.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en la representación legalmente asignada, con autorización del Presidente del Gobierno de la Nación, presentó escrito, registrado el 19 de septiembre de 2017, en el que solicita la imposición de multas coercitivas del artículo 92.4 a) LOTC, en el marco del procedimiento previsto en el artículo 92.5 LOTC, a los miembros de la sindicatura electoral de Cataluña y a los miembros de las sindicaturas de demarcación.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expone el contenido de las cuatro providencias del Pleno del Tribunal Constitucional de 7 de septiembre de 2017, dictadas en los procedimientos 4332/17, 4333/17, 4334/17, 4335/17, y de la providencia de 12 de septiembre de 2017, dictada en el procedimiento 4386-2017, publicadas todas ellas en el “Boletín Oficial del Estado” del día siguiente de su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Subraya que el Pleno, en las providencias de admisión y suspensión dictadas en los procedimientos 4332-2017 (nombramiento miembros sindicatura electoral de Cataluña) y 4386-2017 (Ley 20/2017 de transitoriedad), acordó la notificación personal a los miembros de la sindicatura electoral de Cataluña, recogiendo íntegramente las advertencias que en las mismas se les efectuaron. Añade, que en las providencias dictadas por el Pleno en los procedimientos 4333-2017 y 4386-2017, se acordó la notificación personal a todos los miembros de las sindicaturas electorales de demarcación, reflejando nuevamente en su escrito, la literalidad de las advertencias que en las mismas se les efectuaron.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señala que los miembros de la sindicatura electoral de Cataluña y de las sindicaturas de demarcación no pueden alegar desconocimiento de las providencias dictadas dado que, por su especial cualificación profesional, deben conocerlas y han sido objeto de publicación oficial. Pese a lo cual, señala que además de la resolución 4/2017 aportada en el escrito presentado por la abogacía del Estado el 11 de septiembre al amparo del artículo 87.2 LOTC, se han dictado posteriormente las siguientes resoluciones, todas ellas publicitadas en la web ref1oct.eu el día 15 de septiembre de 2017: (i) resolución de 7 de septiembre de 2017 por la que se fija el tamaño de las papeletas electorales; (ii) resolución de 14 de septiembre de 2017 por la que publicita las organizaciones interesadas admitidas para participar en el referéndum; (iii) resolución de 14 de septiembre de 2017 por la que la sindicatura electoral de Cataluña avoca las competencias de las sindicaturas electorales de demarcación en materia de interventores y apoderados; y (iv) resolución de 14 de septiembre por la que se amplían plazos en el proceso electoral.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Refiere que en la misma página web, el día 12 de septiembre de 2017, se dio publicidad al acuerdo por el que se ampliaba el plazo para la presentación de organizaciones interesadas en el referéndum y se validaba el denominado “Manual de Instrucciones para los representantes de la Administración y para los miembros de las Mesas Electorales”.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alega que el mismo día en que se adoptaron las resoluciones de suspensión de 7 de septiembre de 2017, los miembros designados por el Parlamento se constituyeron en sindicatura y por resolución 1/2017, de 7 de septiembre, nombraron presidente y secretario, publicada en el “DOGC” núm. 7450 del mismo 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tales circunstancias, concluye que concurren los presupuestos enunciados en el artículo 92.5 LOTC, puesto que: a) se ha producido por parte de los miembros de la sindicatura electoral central un incumplimiento claro y manifiesto de la ejecución de las resoluciones antes mencionadas que acuerdan la suspensión de su actividad; b) es obvio y notorio que concurre en el caso la circunstancia de especial transcendencia constitucional, puesto que la actuación de las sindicaturas electorales es clave en la preparación y celebración del referéndum ilegal que afecta a artículos básicos del orden constitucional, como son los artículos 1.2, 1.3 y 2 CE; c) la sindicatura electoral, tanto la central como las territoriales, tienen atribuidas unas funciones esenciales para la preparación y celebración del referéndum; d) siendo evidente la urgencia de paralizar la actuación de las sindicaturas electorales puesto que está señalada su celebración para el próximo 1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Termina solicitando que los miembros de tales sindicaturas dejen sin efecto las resoluciones y acuerdos adoptados, comuniquen a los mismos destinatarios de las resoluciones y acuerdos adoptados que han quedado sin efecto y renuncien expresamente a su nombramiento, procediendo a la disolución de la sindicatura electoral central y de las sindicaturas de demarcación, anulando su constitución y las resoluciones adoptadas por dichos órganos. Para el caso de que se produzca el incumplimiento, reclama la imposición de multas coercitivas en la cuantía que el Tribunal estime conveniente hasta el cumplimiento íntegro de lo dispuesto.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interesa que el Tribunal recurra a la Agencia Estatal de la Administración Tributaria para la inmediata exacción de las multas coercitivas y que ordene al “Boletín Oficial del Estado” y en el “Diario Oficial de la Generalitat de Cataluña” que publiquen tanto la resolución que se dicte como la publicación del cumplimiento de las medidas acordadas.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presentado el 19 de septiembre de 2017, don Francisco de Asís Moreno Ponce, Procurador de los Tribunales, actuando en representación de don Jordi Matas i Dalmases, doña Marta Alsina i Conesa, doña Tania Verge i Mestre, y doña Eva Labarta i Ferrer solicita que se tenga por formulada recusación de los Magistrados que conforman el Pleno del Tribunal Constitucional para la adopción de las medidas previstas en el artículo 92.4 LOTC, al amparo de la causa undécima del artículo 219 LOPJ, con suspensión del curso de la presente ejecución hasta que se resuelva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alegan que las providencias de 7 y 13 de septiembre han sido notificadas el mismo día en que han sido requeridos para evacuar el informe del artículo 92.4 LOTC, y “no es de recibo alegar que la publicación de las providencias en el BOE o en el DOGC son notificaciones en forma, pues el término ‘notificación personal’ es claro y meridiano”. Se afirma, en relación con doña Eva Labarta, que en su condición de suplente de la sindicatura electoral, resulta obvio afirmar que no ha participado en ninguna de las acciones de dicha sindicatura, ni en su constitución ni en ninguna resolución, nada tiene que informar pues ninguna medida ha adoptado en ningún sentido, y, en relación con los demás, a resultas de la querella que con fecha 14 de septiembre del 2017 ha interpuesto la Fiscal Jefe de la Fiscalía, procede suspender el procedimiento por prejudicialidad penal, indicando que se abstienen de formular alegaciones mediante el informe solicitado con la finalidad de preservar sus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entienden “que ha llegado el momento de plantear por esta representación una cuestión de inconstitucionalidad ante el propio Tribunal Constitucional”, de conformidad con el artículo 35 LOTC, en relación con el contenido de los artículos 92 y 87.2 LOTC, por infringir los artículos 24 y 25 CE. Indica que el contenido de la cuestión de inconstitucionalidad, “lo basamos en el contenido de los tres votos particulares de los Magistrados que discreparon de la mayoría … a la hora de declarar constitucional la reforma 2015 y nos basamos en el demoledor informe de la Comisión de Venecia que advierte de los riesgos jurídicos de atribuir a un Tribunal Constitucional, tribunal neutral, tribunal de leyes, las competencias ejecutivas de sus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Auto del Pleno de este Tribunal, de 20 de septiembre de 2017, se inadmitió a trámite la recusación planteada.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en los antecedentes, el Abogado del Estado, en nombre y representación del Gobierno de la Nación, ha puesto en conocimiento de este Tribunal, mediante los escritos presentados el 13 y 19 de septiembre, el incumplimiento, por los miembros de la sindicatura electoral de Cataluña, de las providencias de 7 de septiembre de 2017 dictadas en los procedimientos tramitados con los números 4332-2017, 4333-2017, 4334-2017 y 4335-2017 y de la providencia de 12 de septiembre de 2017, dictada en el procedimiento 4386-2017 al haber procedido a: (i) constituirse como sindicatura electoral de Cataluña por resolución de 7 de septiembre; (ii) designar, por resolución 4/2017 de 8 de septiembre, a los miembros de las sindicaturas de demarcación; (iii) ampliar el plazo para la presentación de organizaciones interesadas en el referéndum y validar el denominado “Manual de Instrucciones para los representantes de la Administración y para los miembros de las Mesas Electorales”, por resolución de 12 de septiembre de 2017; (iv) publicitar las organizaciones interesadas que han sido admitidas para participar en el referéndum, avocar las competencias de las sindicaturas electorales de demarcación en materia de interventores y apoderados, y ampliar los plazos en el proceso electoral, por tres resoluciones de 14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fundamento en dicho incumplimiento reiterado y en el conocimiento que a través de la publicación en el “Boletín Oficial del Estado”, tanto los miembros de la sindicatura electoral de Cataluña, como los miembros de las sindicaturas de demarcación han tenido de las referidas providencias y de las advertencias que en las mismas se les dirigía, el Abogado del Estado, solicita la imposición inmediata de multas coercitivas tanto a los miembros de la sindicatura electoral de Cataluña, como a los de las sindicaturas de demarcación en la cuantía que el Tribunal estime conveniente conforme a los arts. 92.4 a) y 92.5 de la Ley Orgánica del Tribunal Constitucional (LOTC), al concurrir el supuesto de especial trascendencia constitucional hasta que dejen sin efecto las resoluciones y acuerdos adoptados, comuniquen a los mismos destinatarios de las resoluciones y acuerdos adoptados que han quedado sin efecto, y, renuncien expresamente a su nombramiento, procediendo a la disolución de las sindicatura electoral central y de las sindicaturas de demarcación, anulando su constitución y las resoluciones adoptadas por dichos órganos.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debe darse respuesta a las pretensiones contenidas en el escrito presentado el 19 de septiembre de 2017 por la representación de don Jordi Matas i Dalmases, doña Marta Alsina i Conesa, doña Tania Verge i Mestre y doña Eva Labarta i Ferrer.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Tampoco procede valorar la abstención de don Jordi Matas i Dalmases, doña Marta Alsina i Conesa y doña Tania Verge i Mestre a formular alegaciones mediante el informe solicitado, “acogiéndose ... a sus derechos como persona a la que se le ha interpuesto una querella por estos mismos hechos por los que han sido requeridos”.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mayor abundamiento puede señalarse que no podría prosperar una solicitud de suspensión del procedimiento por una pretendida prejudicialidad penal, basada en una querella interpuesta por el Ministerio Fiscal como la que se aporta; solicitud que, en cualquier caso, no se ha planteado directamente en el referido escrito, sino que meramente se ha anunciado para el momento en que se tenga conocimiento de la admisión de la querella. Al tratarse de un mero anuncio, bastará que realicemos una consideración general al respecto. El objeto del procedimiento constitucional de ejecución es enteramente distinto al de la acción penal. El presente incidente de ejecución, como se expondrá posteriormente, no persigue determinar la relevancia penal de una serie de actuaciones realizadas por las personas concernidas por él, sino única y exclusivamente compeler al cumplimiento de las providencias de suspensión dictadas por este Tribunal y, en su caso, declarar la nulidad de los actos y resoluciones que la contravengan, para lo cual es irrelevante la naturaleza penal de los eventuales comportamientos obstativos que se hayan producido. Por lo demás, debe recordarse que la suspensión de un procedimiento que se sigue ante este Tribunal por la existencia de un procedimiento penal pendiente ante un Juzgado o Tribunal de ese orden es, en todo caso, una potestad exclusiva del Tribunal Constitucional (art. 91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en el escrito a que se ha hecho mención no se explican las razones por las que el proceso penal a que dé lugar la presentación de la querella puede justificar la suspensión del presente procedimiento, con base en lo dispuesto en el artículo 91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Igualmente es de rechazar el planteamiento de la cuestión de inconstitucionalidad que nos solicita el referido escrito, indicando “que ha llegado el momento de plantear por esta representación una cuestión de inconstitucionalidad ante el propio Tribunal Constitucional”. Incluso si la promoción de una cuestión de inconstitucionalidad fuera admisible en el marco de un procedimiento constitucional de ejecución, cuestión que no es preciso responder en este momento, debe recordarse que, de acuerdo con nuestra doctrina, las partes pueden interesar el planteamiento de la cuestión a los órganos judiciales, pero es prerrogativa exclusiva e irrevisable de estos la de elevarla o no al Tribunal Constitucional (SSTC 148/1986, de 25 de noviembre, FJ 3; 23/1988, de 22 de febrero, FJ 1; 67/1988, de 18 de abril, FJ 7; 159/1997, de 2 de octubre, FJ 5; 119/1998, de 4 de junio, FJ 6; 137/1998, de 29 de junio, FJ 3; 35/2002, de 11 de febrero, FJ 3; 173/2002, de 9 de octubre, FJ 5; 15/2004, de 23 de febrero, FJ 3, y 149/2004, de 20 de septiembre, FJ 2). Esa misma prerrogativa le corresponde en exclusiva a este Tribunal en los supuestos en los que nuestra Ley reguladora ha previsto expresamente la facultad de promover internamente una cuestión de inconstitucionalidad en los procedimientos de que conoce (arts. 55.2 y 75 quinquies.6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Sentado lo anterior, es evidente que el escrito no ha procedido a concretar mínimamente las tachas de inconstitucionalidad que a juicio de sus promotores afectan al contenido del artículo 92 en relación con el artículo 87.2, ambos de la LOTC, pues se limita a designar como infringidos los arts. 24 y 25 CE y a remitirse al contenido de los Votos particulares formulados a las Sentencias que declararon la adecuación constitucional de la Ley Orgánica 15/2015 y al informe que sobre la misma Ley realizó la Comisión de Venecia. Una mínima concreción de las tachas de inconstitucionalidad que se alegan resulta imprescindible para evitar que el control de constitucionalidad por medio de la cuestión de inconstitucionalidad se convierta en un control abstracto, para lo que ni un órgano judicial (SSTC 84/2012, de 18 de abril, FJ 2, y 146/2012, de 5 de julio, FJ 3, y ATC 116/2014, de 8 de abril, FJ 3) ni este Tribunal tiene legitimación. Debemos recordar que “[l]a cuestión de inconstitucionalidad no es un procedimiento dirigido a discutir en general y en abstracto normas con rango de ley en toda su extensión, función esta que queda reservada por nuestra Constitución, principalmente, al recurso de inconstitucionalidad” (STC 175/2016, de 17 de octubre, FJ 3, y AATC 243/2013, de 22 de octubre, FJ 3, y 221/2014, de 9 de septiembre, FJ 3,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demás, sobre la conformidad a la Constitución de los aspectos centrales de la Ley Orgánica 15/2015, de 16 de octubre, de reforma de la Ley Orgánica 2/1979, de 3 de octubre, del Tribunal Constitucional, para la ejecución de las resoluciones del Tribunal Constitucional como garantía del Estado de Derecho ya se pronunció en sentido afirmativo este Tribunal en las SSTC 185/2016, de 3 de noviembre, y 215/2016, de 15 de diciembre, por las que se desestimaron sendos recursos de inconstitucionalidad promovidos frente a dicha Ley Orgánica, sin que el escrito presentado el 19 de septiembre de 2017 aporte nuevos argumentos que obliguen a reconsiderar aquellos pronunciamientos.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Debemos comenzar por recordar que el Tribunal Constitucional “ha sido configurado en el texto constitucional como un verdadero órgano jurisdiccional que tiene conferido en exclusiva el ejercicio de la jurisdicción constitucional, de modo que, en cuanto cualidad inherente a la función de administrar justicia, también de la justicia constitucional, ha de postularse del Tribunal la titularidad de una de las potestades en que el ejercicio de la jurisdicción consiste, cual es la de la ejecución de sus resoluciones, pues quien juzga ha de tener la potestad de obligar al cumplimiento de sus decisiones. Si ello no fuera así, el Tribunal, único en su orden, carecería de una de las notas esenciales del ejercicio de la función jurisdiccional y con ello de la potestad necesaria para garantizar la supremacía de la Constitución (art. 9.1 CE), en tanto que supremo intérprete y garante último de la misma (art. 1.1 LOTC)” (STC 185/2016, de 3 de noviembre, FJ 9). Dicha potestad se recoge en la redacción del apartado primero del artículo 92.1 LOTC, cuando refiere que “[e]l Tribunal Constitucional velará por el cumplimiento efectivo de sus resoluciones”, pudiendo a tal fin disponer “las medidas de ejecución necesarias”. A tal efecto, “debe velar para que las Sentencias y decisiones que adopte se ejecuten, por quien resulte obligado a ello, en sus propios términos y de la manera más diligente posible, evitando que se produzcan incumplimientos simulados o inexactos y dilaciones indebidas en la ejecución” (ATC 107/2009, de 24 de marzo,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Entre los instrumentos o potestades que el legislador ha puesto a disposición del Tribunal para asegurar el efectivo cumplimiento de sus sentencias y demás resoluciones, están los contemplados en el artículo 92.4 y 5 LOTC para “garantizar la defensa de la posición institucional del Tribunal Constitucional y la efectividad de sus sentencias y resoluciones, protegiendo su ámbito jurisdiccional frente a cualquier intromisión ulterior de un poder público que pudiera menoscabarla” [STC 185/2016, FJ 10 a)], o lo que es lo mismo, a preservar la supremacía de la Constitución, a la que todos los poderes públicos están subordinados (art. 9.1 CE), y cuyo supremo intérprete y garante último es este Tribunal (arts. 1.1 y 4.2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función de tales medidas “no es la de infligir un castigo ante un comportamiento antijurídico o ilícito, como podría ser la desatención de la obligación de todos los poderes públicos y los ciudadanos de cumplir las resoluciones del Tribunal Constitucional, consecuencia de la sujeción de todos a la Constitución y al resto del ordenamiento jurídico (art. 9.1 CE).” [SSTC 185/2016, FJ 15, y 215/2016, de 17 de diciembre, FJ 10 c)]. No responden, por tanto, a una finalidad propiamente represiva o de castigo, ni tienen naturaleza punitiva, sino que su cometido es el de garantizar el cumplimiento de las resoluciones del Tribunal, o lo que es lo mismo, lograr la adecuada ejecución de las resoluciones del Tribunal Constitucional, que tienen, a tales efectos “la consideración de títulos ejecutivos” (art. 87.2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consideración supone su incorporación al elenco de títulos ejecutivos que posibilitan de manera inmediata la ejecución forzosa de la resolución incumplida, bien de oficio, o, a instancia de alguna de las partes del proceso en que hubiera recaído, previo el trámite de audiencia que prevé el artículo 92.4 LOTC, e incluso, inaudita parte, cuando se trate “de la ejecución de las resoluciones que acuerden la suspensión de las disposiciones, actos o actuaciones impugnadas” y concurran circunstancias de especial transcendencia constitucional (art. 92.5 LOTC). En este último caso, en la misma resolución en que se adopten las medidas deberá concederse un plazo común de tres días a las partes y al Ministerio Fiscal, para que sean oídas, trascurrido el cual el Tribunal dictará resolución levantando, confirmando o modificando las medidas previamente adoptadas.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no obsta a que, si del incumplimiento de las resoluciones del Tribunal, pudiera derivarse la exigencia de eventuales responsabilidades penales, pueda acordarse deducir oportuno testimonio de particulares [art. 92.4 d) LOTC], que el preámbulo de la Ley Orgánica 15/2015, manifestando la voluntad del legislador, refiere como medida distinta a las contempladas en las otras letras del apartado cuarto del artículo 92 LOTC [SSTC 185/2016, FJ 15, y 215/2016, FJ 10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Dentro del elenco de medidas que puede adoptar el Tribunal para garantizar el cumplimiento efectivo de sus resoluciones, se encuentra la imposición “de una multa coercitiva de tres mil a treinta mil euros, a las autoridades, empleados públicos o particulares que incumplieren las resoluciones del Tribunal, pudiendo reiterar la multa hasta el cumplimiento íntegro de lo mandado” [art. 92.4 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clase de multa, como hemos adelantado, no pretende reprender o sancionar el incumplimiento de las resoluciones de este Tribunal, sino que el constreñimiento económico que supone su imposición, responde a la finalidad de obtener la acomodación de un comportamiento que desconoce una resolución del Tribunal, restaurando el orden constitucional perturbado al forzar el cumplimiento de lo acordado en la resolución. En tal sentido la multa coercitiva ha sido definida, aunque referida al ámbito administrativo, como “una medida de constreñimiento económico, adoptada previo el oportuno apercibimiento, reiterada en lapsos de tiempo y tendente a obtener la acomodación de un comportamiento obstativo del destinatario del acto”, a través de la cual “se constriñe a la realización de una prestación o al cumplimiento de una obligación concreta previamente fijada por el acto administrativo que se trata de ejecutar, y mediando la oportuna conminación o apercibimiento” (STC 239/1988, de 14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presupuestos para la imposición de la multa coercitiva, han sido determinados por este Tribunal, en el ámbito administrativo, en la STC 137/1985, de 17 de octubre, FJ 5: i) la existencia de un título ejecutivo, en el que conste de modo formal e inequívoco su contenido y destinatario/s, sin que sea precisa una previa interpretación de su alcance y de su extensión y que permita su realización inmediata; ii) el conocimiento claro, terminante, por las instituciones, autoridades, empleados públicos o particulares a quienes corresponda llevar a cabo su cumplimiento, habiendo podido disponer de tiempo suficiente para el cumplimiento voluntario; y, iii) la resistencia del obligado al cumplimiento de lo mandado, esto es, la existencia de un “comportamiento obstativo”, o, en los términos del artículo 92.4 LOTC, que se aprecie “el incumplimiento total o 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Precisamente, como hemos indicado, es la finalidad de “obtener la acomodación de un comportamiento obstativo del destinatario”, la que justifica el constreñimiento económico que la imposición de la multa coercitiva supone. La ausencia de cualquier atisbo represivo o de castigo, conlleva, en lógica coherencia con la finalidad de este instrumento, la necesidad de atribuir a quien pudiera estar incumpliendo la obligación impuesta, la facultad de restaurar la legalidad perturbada, concediéndole un plazo inicial suficiente a tal efecto, exigencia que deberá respetarse en el caso de reiteración de las multas. De este modo, se faculta a las instituciones, autoridades, empleados públicos o particulares a quienes corresponda llevar a cabo el cumplimiento de las resoluciones del Tribunal para que eviten la efectividad de la multa inicial o de las multas sucesivas dando debido cumplimiento a las resoluciones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principio de adecuación reclama, por tanto, la existencia de una relación de congruencia objetiva entre el medio adoptado y el fin que con él se persigue, entendiéndose que tal circunstancia se producirá si la medida puede contribuir positivamente a la realización del fin perseguido. Por el contrario, la medida habrá de reputarse inidónea o inadecuada, si entorpece, o incluso, si resulta indiferente en punto a la satisfacción de su finalidad (STC 60/2010, de 7 de octubre, FJ 12). La accesoriedad respecto de la resolución cuyo cumplimiento se pretende es una característica propia de esta medida, de modo que la multa coercitiva impuesta no pueda ir más allá de lo estrictamente necesario para lograr su propósito.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implica realizar un juicio de proporcionalidad que requiere la constatación de que la medida adoptada cumple los tres requisitos siguientes: que la medida sea susceptible de conseguir el objetivo propuesto (juicio de idoneidad); que sea además necesaria, en el sentido de que no exista otra medida más moderada para la consecución de tal propósito con igual eficacia, la medida no puede ir más allá de lo estrictamente necesario para lograr su objetivo (juicio de necesidad); y, finalmente, que la medida adoptada sea ponderada o equilibrada, por derivarse de ella más beneficios o ventajas para el interés general que perjuicios sobre otros bienes o valores en un juicio estricto de proporcionalidad (entre otras SSTC 281/2006, de 9 de octubre, FJ 2 —y las que allí se citan—; 207/1996, de 16 de diciembre, FJ 4, y 159/2009, de 29 de junio, FJ 3). El principio de proporcionalidad, según reiterada jurisprudencia del Tribunal de Justicia, forma parte de los principios generales del derecho de la Unión Europea y supone que las medidas adoptadas “sean apropiadas y necesarias para el logro de los objetivos legítimamente perseguidos”, de modo que, “cuando se ofrezca una elección entre varias medidas adecuadas, debe recurrirse a la menos onerosa y que las desventajas ocasionadas no deben ser desproporcionadas con respecto a los objetivos perseguidos” (STJCE, Sala Quinta, de 13 de noviembre de 1990, Fedesa y otros, C-331/1988).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respeto al principio de proporcionalidad debe proyectarse sobre la cuantía de la multa coercitiva y también sobre los plazos —iniciales y sucesivos—, que para ejecutar la obligación incumplida se determinen. De este modo, deberá graduarse la cuantía “en atención a las particulares circunstancias que concurran en cada caso” respetando, “como es obvio” el principio de proporcionalidad [STC 185/2016, FJ 10 a) y 215/2016, FJ 8 d)] y atendiendo, entre otros criterios, a la gravedad del incumplimiento, la importancia de las normas infringidas, las consecuencias que el incumplimiento supone para el interés general y de los particulares, la urgencia que hubiere en que se cumpla la resolución, la naturaleza y claridad de la obligación desatendida, “la relevancia del deber jurídico cuyo cumplimiento pretende garantizar con esta medida” [STC 185/2016, FJ 10 a) y 215/2016, FJ 8 d)], o la necesidad de asegurar el efecto disuasorio. Por otra parte, tanto en la determinación del plazo inicial, como de los sucesivos —en el caso de multas periódicas—, deberá establecerse un lapso de tiempo que sea suficiente para que quienes deban llevar a cabo el cumplimiento de las resoluciones del Tribunal puedan realizar las actuaciones necesarias a tal fin.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arreglo a lo expuesto, resulta obligado examinar si concurren los presupuestos para acordar la imposición de una multa coercitiva diaria a quienes han incumplido las resoluciones de este Tribunal, a fin de que realicen las actuaciones que sean precisas para restaurar el orden constitucional perturbado y se abstengan de continuar incumpliendo las mismas. Para lo cual conviene poner de manifiesto los siguientes hechos relevantes: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sendas providencias de 7 de septiembre de 2017, publicadas en el “BOE” núm. 216, de 8 de septiembre, se admitieron a trámite: i) el recurso de inconstitucionalidad núm. 4334-2017, contra la Ley del Parlamento de Cataluña 19/2017, de 6 de septiembre, del referéndum de autodeterminación; y, ii) la impugnación de disposición autonómica (título V LOTC) núm. 4332-2017, contra la resolución 807/XI del Parlamento de Cataluña por la que se designan los miembros de la sindicatura electoral de Cataluña al amparo de la disposición final tercera de la Ley del Parlamento de Cataluña 19/2017, de 6 de septiembre, del referéndum de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dichas providencias se acordaba respectivamente la suspensión de la Ley del Parlamento de Cataluña 19/2017, de 6 de septiembre, desde la fecha de interposición del recurso —7 de septiembre de 2017— para las partes del proceso y desde su publicación en el “BOE” para terceros; y la suspensión de la resolución 807/XI del Parlamento de Cataluña, lo que conlleva la de cualquier actuación que traiga causa de la misma, desde el día 7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providencia de 12 de septiembre de 2017, publicada en el “BOE” núm. 221, de 13 de septiembre de 2017, se admitió a trámite el recurso de inconstitucionalidad núm. 4386-2017, contra la Ley 20/2017, de 8 de septiembre, de la Comunidad Autónoma de Cataluña denominada “Ley de transitoriedad jurídica y fundacional de la República”, acordándose la suspensión de la vigencia y aplicación de la Ley impugnada, desde la fecha de interposición del recurso —11 de septiembre de 2017— para las partes del proceso y desde el día de su publicación en el “BOE” para los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dichas providencias se advertía expresamente a don Marc Marsal i Ferret; don Jordi Matas i Dalmases; doña Marta Alsina i Conesa; doña Tania Verge i Mestre; don Josep Pagés Masso; don Josep Costa i Roselló y doña Eva Labarta i Ferrer, como miembros de la sindicatura electoral de Cataluña, del deber de impedir o paralizar cualquier iniciativa que suponga ignorar o eludir la suspensión acordada, así como iniciar, tramitar, informar o dictar acuerdo alguno en orden a la ejecución de las previsiones contenidas en la ley del referéndum, o que promuevan o tramiten norma alguna dirigida a tal fin, apercibiéndoles de la nulidad radical de las actuaciones que realicen y de las eventuales responsabilidades incluida la penal, en las que pudieran incurrir en caso de desobediencia de dicho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esas dos primeras providencias, se les prevenía de que en particular, se abstuvieran de proceder al nombramiento de los miembros de las sindicaturas electorales de demarcación, de la creación de ningún registro y/o fichero necesarios para la celebración del referéndum de autodeterminación y de cualquier acto y/o actuación en aplicación del artículo 18 de la Ley 19/2017.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escritos de 11 y 19 de septiembre de 2017, aportados por el Abogado del Estado en la representación del Gobierno de la Nación, este Tribunal ha tenido conocimiento del incumplimiento, por los miembros de la sindicatura electoral de Cataluña, de las advertencias comprendidas en las mencionadas providencias. En tal sentido, se participa por el Abogado del Estado copia de la información publicitada en las páginas web referéndum.cat (https://www.referendum.cat/es/sindicaturas-electorales/) y “ref1oct.eu”, de las que resulta que la sindicatura electoral de Cataluña ha adoptado las siguientes resoluciones: (i) resolución de 7 de septiembre de 2017 por la que se fija el tamaño de las papeletas electorales; (ii) resolución 4/2017 de 8 de septiembre, por las que se nombraban miembros de las sindicaturas de demarcación a doña María Carme Vilanova Ramón, presidenta, don Vicens Bitriá Águila, vocal y don Armand Simon Llanes, secretario, todos ellos de la sindicatura electoral de Arán; don Roc Fuentes i Navarro, presidente, doña Susana Romero Soriano, vocal y don Antoni Fitó i Baucells, secretario, de la sindicatura electoral de Barcelona; don Jordi Casadevall Fusté, presidente, don Josep María Llistosella i Vila, vocal y don Jordi Díaz Comas, secretario, de la sindicatura electoral de Girona; doña Mariona Lladonosa Latorre, presidenta, don Alexandre Sárraga Gómez, vocal y don Simeó Miquel Roé, secretario, de la sindicatura electoral de Lleida; y finalmente a don Xavier Faura i Sanmartin, presidente; doña Montserrat Aumatell i Arnau, vocal y doña Marta Cassany i Virgili, secretaria, de la sindicatura electoral de Tarragona; (iii) acuerdo por el que se ampliaba el plazo para la presentación de organizaciones interesadas en el referéndum y ha validado el denominado “Manual de Instrucciones para los representantes de la Administración y para los miembros de las Mesas Electorales”; y (iv) tres resoluciones de 14 de septiembre de 2017 por las que se publicita las organizaciones interesadas admitidas para participar en el referéndum, se avoca las competencias de las sindicaturas electorales de demarcación en materia de interventores y apoderados; y, se amplían plazos en el proceso electoral.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providencia de 12 de septiembre de 2017, publicada en el “Boletín Oficial del Estado” del día siguiente, dictada en el recurso de inconstitucionalidad núm. 4386-2017, contra la Ley 20/2017, de 8 de septiembre, del Parlamento de Cataluña “de transitoriedad jurídica y fundacional de la república”, se acordó la suspensión de la misma, haciéndose expresa mención a que la resolución 807/XI del Parlamento de Cataluña, por la que se nombraba a los miembros de la sindicatura electoral de Cataluña, se encontraba suspendida por el Tribunal Constitucional por resolución de 7 de septiembre de 2017 (“BOE” núm. 216, de 8-9-2017). Al mismo tiempo se advertía personalmente a todos los miembros de las sindicaturas electorales de demarcación que debían impedir o paralizar cualquier iniciativa que suponga ignorar o eludir la suspensión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providencia de 13 de septiembre de 2017, se acordó notificar personalmente a los miembros de las sindicaturas de demarcación la providencia dictada por el Pleno de este Tribunal el 7 de septiembre de 2017 en el procedimiento de impugnación de disposiciones autonómicas (título V LOTC) núm. 4332-2017, promovido por el Gobierno de la Nación, efectuándoles la advertencia de su deber de impedir o paralizar cualquier iniciativa que suponga ignorar o eludir la suspensión acordada; en particular, de cualquier acto y/o actuación en aplicación del artículo 23 de la Ley del Parlamento de Cataluña 19/2017, de 6 de septiembre, del referéndum de autodeterminación, así como iniciar, tramitar, informar o dictar acuerdo alguno en orden a la ejecución de las previsiones contenidas en la mencionada Ley, apercibiéndoles de las eventuales responsabilidades, incluida la penal, en las que pudieran incurrir en caso de no atender este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 lo anteriormente expuesto se colige con facilidad que, sin perjuicio de la eventual existencia de indicios racionales de criminalidad que deberán examinarse por el Ministerio Fiscal, y, en su caso por la jurisdicción ordinaria, concurren los presupuestos para imponer a los miembros de la sindicatura electoral de Cataluña y de las sindicaturas de demarcación la multa coercitiva solicitada por el Abogado del Estado, como instrumento adecuado y necesario para obtener la acomodación de su comportamiento a los requerimientos y mandatos derivados de las mencionadas providencias, logrando restablecer, de este modo, el orden constitucional perturbado, y velando por el cumplimiento de las resoluciones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claro que el conocimiento y efectos frente a terceros de las providencias de 7 y 12 de septiembre de 2017 indicadas, se aseguró a través de su publicación en el “BOE” de 8 y 13 de septiembre. En la providencia dictada en el recurso de inconstitucionalidad núm. 4334-2017, se acordaba la suspensión de la Ley 19/2017, de 6 de septiembre, del referéndum de autodeterminación, quedando obviamente afectadas por dicha suspensión los artículos 16 a 33 de la misma, que integran el “Capitulo VII. De la administración electoral” y que comprende tanto la regulación de la “sindicatura electoral de Cataluña” como de las “sindicaturas electorales de demarcación”, en las Secciones I y II respectivamente. También resulta incuestionable que en la providencia de 7 de septiembre de 2017, dictada en el procedimiento de impugnación de disposiciones autonómicas núm. 4332-2017, contra la resolución 807/XI del Parlamento de Cataluña, se acordó la suspensión de la designación de los miembros de la sindicatura electoral de Cataluña. Es por ello patente que por mandato de las resoluciones del Tribunal, las disposiciones de la Ley 19/2017, del Parlamento de Cataluña que regulaban la sindicatura electoral de Cataluña y las sindicaturas de demarcación, habían devenido inaplicables temporalmente; y también era notorio que la designación de los miembros de la sindicatura electoral de Cataluña había sido suspendida, por lo que ninguna resolución podía ser adoptada al amparo de la Ley 19/2017 o de la resolución 807/XI, sin desconocer los mandatos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ello, debe descartarse una eventual alegación relativa a que no pudieron tener conocimiento de las providencias. Es cierto, en relación exclusivamente con la resolución por la que se nombran a los miembros de las sindicaturas de demarcación, que la fecha que aparece en la misma [S] —el 8 de septiembre de 2017—, coincide con la fecha de publicación de las providencias en el “BOE”. Por tanto, es posible que los miembros de la sindicatura electoral de Cataluña pudieran desconocer tales providencias cuando efectuaron el nombramiento. Ahora bien, aun admitiendo la realidad de dicho desconocimiento —cuya certeza se escapa a las posibilidades de nuestra valoración—, tal circunstancia no puede ocultar que todas las providencias fueron publicadas en el “BOE”, por lo que ni puede alegarse, ni tan siquiera llega a sostenerse en el escrito presentado por don Jordi Matas i Dalmases, doña Marta Alsina i Conesa, doña Tania Verge i Mestre y doña Eva Labarta i Ferrer, su desconocimiento, y además en las mismas se advertía a los miembros de la sindicatura electoral de Cataluña del deber, no solo de impedir, sino también de paralizar cualquier iniciativa que suponga ignorar o eludir las referidas suspensiones, esto es, se imponía una expresa obligación de hacer.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Entre las iniciativas que ignoraban las suspensiones, y que debían ser paralizadas por expreso mandato de la resolución del Tribunal, se encontraba la designación de los siete miembros de la sindicatura electoral de Cataluña y el nombramiento, por éstos, de los quince miembros de las sindicaturas de demarcación. Dichas designaciones y nombramientos fácilmente se hubieran podido impedir por la sindicatura electoral de Cataluña revocando el nombramiento de los síndicos de demarcación acordado en la resolución 4/2017, dejándola por tanto sin efecto, absteniéndose de dictar las otras resoluciones mencionadas y renunciando al cargo una vez comunicada la revocación del nombramiento a los referidos síndicos, y, de las demás resoluciones, garantizando que ningún efecto iban a producir.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la suspensión de la Ley 19/2017 y de la resolución 807/XI del Parlamento de Cataluña, como se ha referido, imposibilitaba claramente el ejercicio por la sindicatura electoral de Cataluña de cualquier facultad o competencia, entre las que se encontraba la de nombrar a los miembros de las sindicaturas de demarcación y designar a su presidente y secretario (art. 18.1 de la Ley 19/2017), por lo que los nombrados también tenían la obligación de cumplir con lo dispuesto en las providencias, frente a las que no podían alegar desconocimiento. Debían evitar colaborar con la inobservancia de las resoluciones del Tribunal por parte de la sindicatura electoral de Cataluña. Los síndicos electorales de demarcación nombrados, debían y podían haber impedido que su nombramiento surtiera efecto alguno, simplemente, renunciando al mismo —y con ello a las retribuciones previstas en el artículo 25 de la Ley 19/2017—, tras haber dejado sin efecto las resoluciones adoptadas, evitando, de este modo, quedar constituidos el día 10 de septiembre de 2017 (pues como refiere el art. 24.1 de la Ley 19/2017 “las sindicaturas electorales de demarcación … se constituyen el segundo día siguiente al del nombramiento de los miembros”).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lo expuesto justifica la existencia de las condiciones necesarias para imponer la multa coercitiva, al concurrir, por una parte, el título ejecutivo cuyo contenido, además de claro y terminante, ha sido conocido de modo formal e inequívoco por aquellos a quienes corresponde llevar a cabo su cumplimiento, esto es, sobre quienes pesa la obligación de impedir o paralizar cualquier iniciativa amparada en la Ley y disposiciones suspendidas; obligación que se extiende tanto a los miembros titulares de la sindicatura electoral como a los que han sido designados suplentes, por cuanto la asunción y continuidad en el ejercicio del cargo refuerza la apariencia de legitimidad con la que se ha querido dotar a la propia sindicatura, pese al acuerdo de suspensión y los requerimientos realizados para hacerla efectiva una vez apreciado su incumplimiento.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multa coercitiva además de adecuada para conseguir el objetivo de restablecer el orden constitucional perturbado por el incumplimiento de los acuerdos de suspensión, es la medida menos gravosa, entre las susceptibles de lograr el objetivo propuesto, al dar un plazo suficiente para que los miembros de la sindicatura electoral de Cataluña y los de las sindicaturas de demarcación, reconsideren su conducta y den cumplimiento a las providencias de este Tribunal, evitando sufrir las consecuencias patrimoniales consiguientes. Su carácter disuasorio, dadas las circunstancias concurrentes, atribuye a la multa coercitiva la idoneidad reclamada para el logro de la finalidad pretendida.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Procede ahora entrar a ponderar la cuantía de la multa y determinar el lapso de tiempo para que los obligados puedan llevar a cabo el cumplimiento de las resoluciones de este Tribunal, realizando las actuaciones necesarias a tal fin.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graduación de la multa coercitiva necesariamente debemos diferenciar entre los miembros de la sindicatura electoral de Cataluña designados por la resolución del Parlamento de Cataluña 807/XI y los miembros de las sindicaturas electorales de demarcación nombrados por la resolución 4/2017, de 8 de septiembre dictada por la sindicatura electoral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sindicatura electoral de Cataluña ocupa una posición nuclear en la celebración del referéndum, al activar con las resoluciones adoptadas por sus miembros todo el engranaje necesario para que el referéndum tenga lugar. Por otra parte, debe tomarse en consideración que sus miembros reiteradamente han incumplido el contenido de las providencias de 7 y 12 de septiembre de 2017, pese a haberles advertido con evidente claridad y de modo preciso, en las diversas providencias, citándoles por su nombre, de su deber de impedir o paralizar cualquier iniciativa que suponga ignorar o eludir la/s suspensión/es acordada/s, particularmente de su deber de abstenerse de proceder al nombramiento de los miembros de las sindicaturas electorales de demarcación, y de cualquier acto y/o actuación en aplicación del artículo 18 de la Ley 19/2017.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circunstancias no concurren con la misma intensidad respecto de los miembros de las sindicaturas electorales de demarcación. Es evidente que los mismos han colaborado con el incumplimiento de las providencias, pues debían y podían haber impedido —mediante su renuncia— que su nombramiento surtiera efecto alguno y podían haber evitado que las sindicaturas electorales de demarcación hubieran quedado constituidas. Sin embargo, no se observan las notas de reiteración, jerarquía o importancia del órgano atribuidas a los miembros de la sindicatura electoral de Cataluña, lo que necesariamente debe llevar a la imposición de una cuantía inferior que la que se imponga a estos últimos.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dentro del margen previsto en el artículo 92.4 a) LOTC, de tres mil a treinta mil euros, no procede imponer la mínima cuantía prevista, ponderando los siguientes hechos: i) las graves consecuencias que para el interés general supone la posibilidad de que, contraviniendo las resoluciones de este Tribunal, se lleve a término el referéndum previsto en la Ley 19/2017 del Parlamento de Cataluña; ii) la responsabilidad que en dicho cometido tienen, entre otros, la sindicatura electoral de Cataluña y las sindicaturas de demarcación; iii) la urgencia con la que debe darse cumplimiento a los mandatos de este Tribunal al haberse previsto en el suspendido artículo 9.1 de la Ley 19/2017, el 1 de octubre de 2017, como fecha de celebración del referéndum; y iv) vinculado a ello, la necesidad de reforzar el efecto disuasorio de la multa coercitiva.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Atendidas las circunstancias indicadas la cuantía de la multa que se considera proporcionada es de: a) 12.000 € diarios a los miembros de la sindicatura electoral de Cataluña: don Marc Marsal i Ferret: don Jordi Matas i Dalmases; doña Marta Alsina i Conesa; doña Tania Verge i Mestre; don Josep Pagés Masso; don Josep Costa i Roselló y doña Eva Labarta i Ferrer; b) 6.000 € diarios a los miembros las sindicaturas de demarcación, doña Maria Carme Vilanova Ramon presidenta, don Vicens Bitrià Àguila, vocal y don Armand Simon Llanes, secretario, todos ellos de la sindicatura electoral de L´Aran; don Roc Fuentes i Navarro, presidente, doña Susana Romero Soriano, vocal y don Antoni Fitó i Baucells, secretario, de la sindicatura electoral de Barcelona; don Jordi Casadevall Fusté, presidente, don Josep Maria Llistosella i Vila, vocal y don Jordi Díaz Comas, secretario, de la sindicatura electoral de Girona; doña Mariona Lladonosa Latorre, presidenta, don Alexandre Sàrraga Gómez, vocal y don Simeó Miquel Roé, secretario, de la sindicatura electoral de Lleida; y finalmente al don Xavier Faura i Sanmartin, presidente; doña Montserrat Aumatell i Arnau, vocal y doña Marta Cassany i Virgili, secretaria, de la sindicatura electoral de Tarragona.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Queda por determinar el lapso de tiempo que se concede a los obligados para que puedan llevar a cabo el cumplimiento de las resoluciones de este Tribunal. En tal sentido, se considera adecuado, dada la urgencia en restaurar el orden constitucional perturbado, fijar como momento de imposición de la primera de las multas las 10:00 horas de la mañana del día siguiente a la publicación, en el “BOE” de la parte dispositiva del presente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plazo se considera suficiente para que los miembros de la sindicatura electoral de Cataluña, y los miembros de las sindicaturas de demarcación justifiquen ante este Tribunal que han renunciado a su cargo en la sindicatura electoral de Cataluña y en las sindicaturas de demarcación, previa revocación y comunicación de todos los acuerdos adoptados.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debe indicarse que por lo anteriormente argumentado las multas se reiteraran diariamente hasta que se dé cumplimiento a lo ordenado en las providencias de 7 de septiembre 2017 o hasta que resulte de imposible cumplimiento, y así se acuerde por este Tribunal. Sin perjuicio de que este Tribunal pueda realizar una valoración final de la entidad del eventual incumplimiento y de su persistencia, con carácter individualizado.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De conformidad con lo dispuesto en el artículo 92.5 CE, y, respecto de las personas que no han sido requeridas para que informaran en el plazo de cuarenta y ocho horas de las medidas adoptadas para dar cumplimiento a la suspensión de la resolución 807/XI, bien por no haberse acordado, bien por no haber sido localizadas —pese a los múltiples intentos habidos—, y en relación con aquellas que aun siendo requeridas no ha trascurrido el plazo concedido para que informaran a este Tribunal, procede la imposición de la multa coercitiva diaria sin oírlas al concurrir circunstancias de especial transcendencia constitucional. Tales circunstancias se concretan en la existencia de un “supuesto de incumplimiento notorio”, al que alude el preámbulo de la Ley Orgánica 15/2015 como ejemplo de supuesto de especial trascendencia constitucional, así como por la gravedad y carácter inminente de los perjuicios que pueden ocasionarse tanto al orden político y a la paz social, al socavar las normas y resoluciones suspendidas la soberanía nacional y la Constitución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personas y el Ministerio Fiscal, serán oídas por plazo común de tres días, tras el cual el Tribunal dictará resolución levantando, confirmando o modificando las multas diarias previamente adoptadas (art. 92.5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todo ello, procede la imposición de la multa coercitiva diaria de 12.000 € a los miembros de la sindicatura electoral de Cataluña y de 6.000 € a los miembros de las sindicaturas de demarcación y deducir testimonio de particulares a fin de que el Ministerio Fiscal proceda, en su caso, a exigir la responsabilidad penal que pudiera corresponderles. Se fija como momento inicial de imposición de la primera multa diaria las 10:00 horas de la mañana del día siguiente a la publicación, en el “BOE”, de la parte dispositiva del presente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multa se impone con periodicidad diaria —entendiéndose los días como naturales— hasta que los miembros de la sindicatura electoral de Cataluña y los miembros de las sindicaturas de demarcación, justifiquen ante este Tribunal que han renunciado a sus cargos en las sindicaturas respectivas, previa revocación de todas las resoluciones y acuerdos adoptados y tras haber comunicado a los mismos destinatarios de las resoluciones y acuerdos, que estos han quedado sin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conformidad con lo dispuesto en el artículo 92.2 LOTC, para garantizar la efectividad de la presente resolución, y a la mayor brevedad posible, comuníquese al Presidente de la Agencia Estatal de la Administración Tributaria para que en los términos que se precisan en el apartado quinto de la parte dispositiva de este Auto, adopte las medidas necesarias para ejecutar las multas coercitivas acordadas que corresponda a cada uno de los afectados. Con la misma finalidad, publíquese en el “BOE” íntegramente la parte dispositiva del presente Auto, así como las revocaciones de los acuerdos adoptados y las renuncias de los miembros de las sindicaturas tan pronto como se produzcan.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debe desestimarse la solicitud del Abogado del Estado consistente en requerir a los miembros de la sindicatura electoral de Cataluña y las sindicaturas de demarcación para que procedan a disolver dichas sindicaturas, en tanto que su existencia misma tiene su origen en los suspendidos artículos 17 a 26 de la Ley 19/2017, de 6 de septiembre, por lo que su disolución no puede ser acordada por los miembros de dichas sindicaturas.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Notifíquese esta resolución a los miembros de la sindicatura electoral de Cataluña y de demarcación en el lugar en la que tienen su sede institucional (Parlamento de Cataluña —artículo17.3 Ley 19/2017, del Parlamento de Cataluña— y en las delegaciones del Gobierno de la Generalitat en la demarcación correspondiente, y el Consejo de Arán, respectivamente —artículo 22.1 Ley 19/2017 del Parlamento de Cataluña—) y por edictos a través del “BOE”.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Imponer multa coercitiva diaria de 12.000 euros a don Marc Marsal i Ferret: don Jordi Matas i Dalmases; doña Marta Alsina i Conesa; doña Tania Verge i Mestre; don Josep Pagés Masso; don Josep Costa i Roselló y doña Eva Labarta i Ferrer, miembros de la sindicatura electoral de Cataluña; y de 6.000 euros diarios a doña María Carme Vilanova Ramón, presidenta, don Vicens Bitriá Águila, vocal y don Armand Simon Llanes, secretario, todos ellos de la sindicatura electoral de Arán; don Roc Fuentes i Navarro, presidente, doña Susana Romero Soriano, vocal y don Antoni Fitó i Baucells, secretario, de la sindicatura electoral de Barcelona; don Jordi Casadevall Fusté, presidente, don Josep María Llistosella i Vila, vocal y don Jordi Díaz Comas, secretario, de la sindicatura electoral de Girona; doña Mariona Lladonosa Latorre, presidenta, don Alexandre Sárraga Gómez, vocal y don Simeó Miquel Roé, secretario, de la sindicatura electoral de Lleida; y finalmente a don Xavier Faura i Sanmartin, presidente; doña Montserrat Aumatell i Arnau, vocal y doña Marta Cassany i Virgili, secretaria, de la sindicatura electoral de Tarragona miembros de las sindicaturas de demarcación.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Dicha multa se impone con periodicidad diaria —entendiéndose los días como naturales— cesando la misma cuando los miembros de la sindicatura electoral de Cataluña y los miembros de las sindicaturas de demarcación, justifiquen ante este Tribunal que han renunciado a sus cargos en las sindicaturas respectivas, previa revocación de todas las resoluciones y acuerdos adoptados y tras haber comunicado a los mismos destinatarios de las resoluciones y acuerdos, que estos han quedado sin efecto.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3º Fijar como momento inicial de imposición de la primera multa diaria las diez horas de la mañana del día siguiente a la publicación en el “BOE” de la parte dispositiva del presente Auto, y de las multas sucesivas a las diez horas de los días naturales siguientes.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4º Notificar el presente Auto a los miembros de la sindicatura electoral de Cataluña y a los miembros de las sindicaturas electorales de demarcación a través de sus respectivas sedes y publicar la parte dispositiva en el “BOE” a los efectos señalados en el apartado anterior.</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5º Comunicar este Auto al Presidente de la Agencia Estatal de la Administración Tributaria para que, proceda, incluso por la vía de apremio, si fuere necesario, al cobro de las multas referidas, a cuyo efecto este Tribunal le dirigirá el oportuno oficio fijando las cantidades que por este concepto se hubieran devengado.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6º Deducir testimonio de particulares a fin de que el Ministerio Fiscal proceda, en su caso, a exigir la responsabilidad penal a los miembros de la sindicatura electoral de Cataluña y a los miembros de las sindicaturas de demarcación.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7º Oír, cuando proceda, a los efectos del artículo 92.5 LOTC, por plazo común de tres días al Ministerio Fiscal y a las personas a quienes, habiéndoles sido impuesta la multa coercitiva, no han sido requeridas para que informaran en el plazo de 48 horas de las medidas adoptadas para dar cumplimiento a la suspensión de la resolución 807/XI, bien por no haberse acordado, bien porque pese a haberse acordado no han sido localizadas, o que aun siendo requeridas no ha trascurrido el plazo concedido para que informaran a este Tribunal, para que sean oídas, y trascurrido el mismo este Tribunal dictará resolución levantando, confirmando o modificando las multas coercitivas previamente adoptadas.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8º Conforme al artículo 87.2 LOTC, recabar el auxilio jurisdiccional del Tribunal Superior de Justicia de Cataluña para realizar con carácter urgente y preferente las notificaciones, requerimientos y apercibimientos acordados en el territorio donde ejerce jurisdicción.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9º Publicar en el “BOE” las renuncias a sus cargos de los miembros de la sindicatura electoral de Cataluña y de las sindicaturas de demarcación, así como la revocación de todos los acuerdos adoptados, tan pronto como se produzcan.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10º El presente Auto es ejecutivo desde su publicación en el “Boletín Oficial del Estado”, y obliga a las partes desde la publicación de su parte dispositiva por edictos en el mismo.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septiembre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concurrente que formulan los Magistrados don Fernando Valdés Dal-Ré y don Juan Antonio Xiol Ríos y la Magistrada doña María Luisa Balaguer Callejón al Auto dictado en el incidente de ejecución planteado contra el incumplimiento de la suspensión acordada en el procedimiento de impugnación de disposiciones autonómicas núm. 4332-2017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La STC 215/2016, de 15 de diciembre, desestimó por unanimidad de los entonces miembros de Pleno de este Tribunal, la impugnación que la Generalidad de Cataluña hizo del artículo 92.4 a) de la Ley Orgánica del Tribunal Constitucional (LOTC), en la redacción dada por la Ley Orgánica 15/2015, de 16 de octubre, en que se faculta al Tribunal Constitucional para la imposición de multas coercitivas para asegurar el cumplimiento de las resoluciones de este Tribunal. Por tanto, no controvertimos la constitucionalidad de la opción de que este Tribunal acuda a la imposición de multas coercitivas para velar por el cumplimiento efectivo de sus resoluciones porque no prescindimos del paralelismo que el fundamento jurídico 9 de la Sentencia formula entre el Tribunal Constitucional y los órganos integrantes del Poder Judicial, para reconocer a aquel la potestad de hacer ejecutar sus resoluciones. Ya se ha declarado que no existe impedimento alguno en la Constitución para que su Ley Orgánica atribuya al Tribunal Constitucional la potestad de ejecutar sus resoluciones. Otra cosa es la forma en que deba llevarlo a cabo. La finalidad de este Voto particular es poner de manifiesto las dudas que mantuvimos en la deliberación del Pleno, sobre la adecuación de la imposición de las multas coercitivas acordados en este Auto. Estas dudas están vinculadas a (i) la propia naturaleza de la jurisdicción constitucional y (ii) al tipo de obligación cuyo cumplimiento puede forzarse mediante multas coercitivas.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Sobre la naturaleza esencialmente arbitral y declarativa de la jurisdicción constitucional en la moderna teoría constitucionalista: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compleja situación política en que se producen los hechos que exigen el pronunciamiento contenido en el Auto, puede situar al Tribunal Constitucional en la representación de un papel que desdibuja su naturaleza primaria “como un órgano jurisdiccional al que le confiere en exclusiva el ejercicio de la jurisdicción constitucional” (como señala la STC 185/2016, de 3 de noviembre, FJ 8). A ello contribuye la rapidez que demanda una situación como la que se contempla en este Auto, pero la urgencia y la excepcionalidad de la situación no permiten obviar que la justicia constitucional nace, se desarrolla y se legitima históricamente en la Europa continental, y a lo largo del siglo XX, como una jurisdicción cualitativamente distinta de la ordinaria. La justicia constitucional da respuesta —desde un paradigma jurisdiccional, no político— a la necesidad de garantizar la supremacía del pacto constituyente, controlando la acción de los poderes públicos constituidos que se oponen a dicha supremacía. El control por parte del Tribunal Constitucional de quienes ejercen el poder legislativo, el poder ejecutivo y el poder judicial, se ejerce a través de procesos constitucionales, que concluyen con pronunciamientos jurisdiccionales —sentencias y autos— de contenido declarativo que, en lealtad al pacto constituyente, implican una decisión con vocación de acatamiento autónomo por todas las partes implicadas, que tienen una posición constitucional igualmente legítima y respetable. No podemos olvidar que la Constitución proclama el carácter definitivo de las resoluciones del Tribunal, no revisables por ningún otro órgano del Estado, así como la vinculación de todos a lo que el Tribunal resuelva (artículo 164.1 CE) y, en particular, de los poderes públicos, que quedan obligados a su cumplimiento (artículo 87.1 LOTC).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Tribunal Constitucional no es inmune a que sus resoluciones sean criticadas desde múltiples perspectivas, pero su posición constitucional como órgano dirimente de controversias debería ser bastante para que, incluso esas resoluciones, resulten acatadas, en aras al mantenimiento de la institucionalidad que garantice el buen funcionamiento de un sistema que dirima, cualquier litigio, conforme a reglas de Derecho, todo lo imperfectas que puedan llegar a ser, pero que garantizan la exclusión de cualquier imposición de una solución unilateral. Este Tribunal, como lo hacen otros tribunales constitucionales en nuestro entorno cercano, interpreta la Constitución, la actualiza y la defiende, a través de unos pronunciamientos que son de obligado cumplimiento, porque el propio sistema de fuentes proclama, como principio general del ordenamiento, la supremacía constitucional y la necesaria sujeción de los ciudadanos y los poderes públicos a la Constitución y al resto del ordenamiento jurídico (artículo 9.1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fuerza ejecutiva de nuestras sentencias y autos deriva de dicha auctoritas constitucional. Cualquier procedimiento de ejecución que prevean la Ley Orgánica del Tribunal Constitucional, o las normas auxiliares de procedimiento, es meramente accesorio o complementario, y sólo debería activarse como mecanismo excepcional de garantía del respeto a la autoridad de sus pronunciamientos. Cuando la pérdida de la autoridad de las sentencias constitucionales se traduce en una proliferación exacerbada de los procedimientos de ejecución, o en la adopción de medidas coercitivas que se acercan más a los pronunciamientos que debe adoptar la jurisdicción ordinaria, es necesario recordar esta función esencialmente declarativa de la jurisdicción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excepcionalidad de la situación no debe hacer olvidar que la justicia constitucional está llamada a ser un mecanismo de salvaguardia de la normalidad y la normatividad constitucional. La jurisdicción constitucional no puede definirse como jurisdicción sancionadora o con funciones ejecutivas, ni siquiera eventualmente, en situaciones de excepcionalidad y de falta de respeto a los valores constitucionales básicos, sabiendo que, de entre esos valores destaca, como esencia y piedra angular de todo el sistema, la propia supremacía constitucional. Si la creencia en que esa regla de convivencia básica ha de ser respetada desaparece, lo hace con ella la autoridad inmanente de este Tribunal, y cabe albergar muchas dudas sobre su recuperación a través del recurso a medidas coercitivas de índole pecuniaria. Descender a la utilización de tales instrumentos de ejecución acerca en exceso nuestra jurisdicción a la jurisdicción ordinaria, haciéndonos perder parte de nuestra propia esencia, al tiempo que busca con tales instrumentos resolver conflictos de base política, siendo evidente la falta de adecuación de tales instrumentos al objetivo perseguido mediante el recurso a los mismos: el aseguramiento del respeto al texto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otra parte, no debe olvidarse que el pacto constitucional estableció un modelo de resolución de controversias en la esfera del reparto territorial del poder que, superada la idea de la jurisdiccionalización de la reacción estatal por medio del Tribunal Constitucional, quedó prefijado en el artículo 155 CE, tomando como base la idea de que el conflicto ha de ser resuelto, prima facie, por instancias políticas.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Los supuestos en los que puede utilizarse la multa coercitiva como un medio de ejecución forzosa de las resoluciones de este 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Nuestra concepción del alcance de la jurisdicción constitucional y de las potestades de ejecución que le corresponden para garantizar el cumplimiento de sus resoluciones influye sobre el modo en que entendemos que puede y debe acudirse a lo previsto en el artículo 92.4 LOTC, que prevé la imposición de multas coercitivas como una medida que el Tribunal puede utilizar, como un medio para garantizar la ejecución de sus resoluciones. La propia STC 185/2016 ha reconocido en su fundamento jurídico 7 que “las potestades de ejecución del Tribunal Constitucional habrán de modularse, dentro de los instrumentos o medidas que para ello ha dispuesto el legislador”, e incluso ha remitido la constatación de su constitucionalidad a los concretos actos de aplicación de la nueva regulación que se produzcan. Y en ese momento aplicativo es en el que nos encontramos ahora.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Comisión de Venecia, en el dictamen 827/2015, de 10 de marzo de 2017, sobre la reforma de la Ley Orgánica del Tribunal Constitucional por la Ley Orgánica 15/2015, manifestó su preocupación por la asunción plena de las facultades de ejecución previstas en la Ley Orgánica por parte del Tribunal Constitucional, y en particular por la definición de multas coercitivas como instrumento garante de la ejecutividad de las resoluciones del Tribunal Constitucional. En efecto, aunque la Comisión no duda de que el Tribunal Constitucional aplicará las nuevas disposiciones legales de manera proporcionada, en su examen abstracto de la modificación legal pone de relieve que la imposición de pagos drásticos podría cambiar la naturaleza de los mismos, llegando a plantearse la posibilidad de que sean considerados como “infracciones penales” con arreglo al artículo 6 del Convenio europeo para la protección de los derechos humanos y de las libertades fundamentales (CEDH), cuando se cumplan los criterios establecidos por la jurisprudencia del Tribunal Europeo de Derechos Humanos (parágrafos 45 y 48), uno de los cuales es el referido a las consecuencias perjudiciales que se derivan para el individuo en función de la naturaleza y gravedad de la medida adoptada, de forma que una sanción de una cuantía relevante podría ocasionar la aplicación del artículo 6 CEDH.</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reticencias mostradas en el dictamen de la Comisión de Venecia, atendida la posición institucional y la configuración del Tribunal Constitucional en el entramado del modelo democrático del Estado, imponen un máximo de prudencia a la hora de decidir la adopción de cualquiera de las medidas que se articulan en el artículo 92.4 LOTC, procediendo no sólo de manera proporcionada en atención a las circunstancias del caso, sino también, como ya señaló la STC 185/2016, FFJJ 14 y 17, una vez acreditada la voluntad deliberada y persistente de no atender el cumplimiento de las resoluciones de este Tribunal, y de manera, como aprecia el reiterado dictamen de la Comisión de Venecia, que se refuerce la percepción de que el Tribunal Constitucional sólo actúa como un árbitro neutral en defensa de la Constitución, sin descender a cuestiones que, por su naturaleza, deberían ser objeto de la intervención de otros órganos del Estado.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presente caso el Tribunal ha decidido acudir a este medio de ejecución forzosa con el fin de que los miembros de la sindicatura electoral de Cataluña y de las sindicaturas territoriales revoquen las resoluciones y acuerdos que hayan podido adoptar, comuniquen a los destinatarios de tales actos que han quedado sin efecto y renuncien expresamente a su nombramiento y, de este modo, garantizar el cumplimiento de sus resoluciones; en concreto de las providencias de 7 y 13 de septiembre en las que expresamente se les advertía que tenían el deber de impedir o paralizar cualquier iniciativa que supusiera ignorar o eludir la suspensión acordada.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nuestro juicio, existen algunos motivos para dudar de la efectividad de esta medida. La suspensión acordada por el Tribunal se cumple absteniéndose de realizar cualquier actuación que traiga causa de la resolución 807/XI del Parlamento de Cataluña, resultando difícil obligar a su cumplimiento mediante la imposición de multas coercitivas. Este medio de ejecución forzosa se utiliza para obligar a hacer algo, no para garantizar que no se haga. Cuestión distinta es que lo que se haya hecho incumpliendo la obligación de no hacer, deba deshacerse y para conseguir este fin, sí puedan imponerse multas coercitivas. Así lo prevé el artículo 710 de la Ley de enjuiciamiento civil, al establecer la posibilidad de imponer este tipo de multas para deshacer lo mal hecho.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este supuesto, es dudosa la efectividad de una abstención, en relación con las funciones que no deben realizar los síndicos, habida cuenta de las circunstancias de ilegalidad en la que han sido nombrados.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obstante, es cierto también que en este caso las actuaciones realizadas por los supuestos síndicos, a pesar de estar viciadas de nulidad radical, pudieran haber creado situaciones de hecho que fuera preciso remover. A estos efectos, la imposición de multas coercitivas con el fin de que quienes fueron nombrados síndicos reconozcan que las actuaciones que pudieran haber realizado como tales carecen de toda virtualidad jurídica es una medida que, en este caso, puede contribuir a remover esas situaciones de hecho y restaurar de este modo la constitucionalidad quebrantada.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Dadas las excepcionales circunstancias políticas y sociales concurrentes de las que trae causa este proceso constitucional, no controvertimos que la imposición de multas coercitivas en este caso, y en las condiciones de ejecutividad establecidas en este Auto, podría constituir una medida idónea para restablecer el orden constitucional conculcado y, además, menos gravosa que otras que pudiera adoptar este Tribunal para asegurar este mismo resultado.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veintiuno de septiembre de dos mil diecisiete.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