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14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junio de 2017 tuvo entrada en el registro general de este Tribunal Constitucional un escrito al que se acompañaba, junto con el testimonio del correspondiente procedimiento (recurso de casación núm. 3694-2015), el Auto de 30 de mayo de 2017 de la Sección Segunda de la Sala de lo Contencioso-Administrativo del Tribunal Supremo, por el que se acordaba plantear una cuestión prejudicial sobre la validez del artículo 102.1 de la Norma Foral 2/2005, de 10 de marzo, general tributaria del territorio histórico de Bizkaia (en adelante, Norma Foral 2/2005), por posible vulneración del artículo 3 a) de la Ley 12/2002, de 23 de mayo, por la que se aprueba el concierto económico con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en la redacción aplicable al proceso a quo,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máximo en que debe notificarse la resolución será el fijado por la normativa reguladora del correspondiente procedimiento. Cuando las normas reguladoras de los procedimientos no fijen plazo máximo, éste será de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Quedan excluidos de lo dispuesto en este apartado los procedimientos de gestión iniciados mediante declaración o autoliquidación, así como el procedimiento de apremio, cuyas actuaciones podrán extenderse hasta el vencimiento de los plazos de prescripción o caducidad,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prejudicial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25 de junio de 2008 don Alejandro Gutiérrez Fernández presentó la autoliquidación del impuesto sobre la renta de las personas físicas (IRPF) correspondiente al periodo impositivo de 2007, en la que consignó una cantidad a devolver de 1.870,88 €. La hacienda foral de Bizkaia practicó el 10 de septiembre de 2008 una liquidación provisional confirmando la autoliquidación y acordando la correspondiente devolución.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25 de abril de 2012 la hacienda foral requirió al citado contribuyente, entre otros datos y documentos, el certificado de retenciones soportadas por los rendimientos de actividades económicas percibidos. A la vista del certificado aportado, con fecha 21 de noviembre de 2012, practicó una nueva liquidación provisional del IRPF, que arrojó una cantidad a ingresar de 26.169,32 €, como resultado, fundamentalmente, de la minoración del importe de las retenciones, dado que el contribuyente había consignado un importe superior al que constaba en el certificado.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la anterior liquidación se interpuso una reclamación económico-administrativa, desestimada mediante acuerdo del Tribunal Económico-Administrativo Foral de Bizkaia de 18 de diciembre de 2013, por el que se rechazaron los dos motivos de impugnación esgrimidos por el recurrente: i) la caducidad del procedimiento de regularización, por haber transcurrido más de seis meses entre su inicio y la fecha de la liquidación y ii) la improcedencia de dictar una segunda liquidación sobre el mismo hecho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contribuyente interpuso contra dicha resolución recurso contencioso-administrativo en el que solicitaba la anulación de la liquidación de la cuota y de los intereses de demora exigidos por el tiempo de tramitación de la reclamación. Interesaba, además, que los artículos 102, 123 y 124 de la Norma Foral 2/2005 que se habían aplicado en el procedimiento de comprobación se declarasen contrarios a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Sentencia de la Sección Segunda de la Sala de lo Contencioso-Administrativo del Tribunal Superior de Justicia del País Vasco de 23 de septiembre de 2015 anuló la liquidación de los intereses, por defecto de motivación, pero desestimó el resto de pretensiones. En particular, la Sala entendió que el procedimiento no había caducado, puesto que el artículo 102.1 de la Norma Foral 2/2005 excluía del plazo máximo de resolución de seis meses a los procedimientos de gestión iniciados mediante declaración o autoliquidación y añadía que, a su juicio, esta excepción no alteraba un concepto básico del régimen tributario común a todas las Administraciones. En cuanto a la reiteración de liquidaciones, que para el recurrente tampoco se ajustaba a Derecho, la Sentencia sostenía que solo estaba prohibida cuando previamente se hubiera dictado una liquidación definitiva o una provisional como resultado de un procedimiento de comprobación limitada, lo que no era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anterior sentencia fue recurrida en casación (recurso núm. 3694-2015) interpuesto al amparo del artículo 88.1 d) de la Ley de la jurisdicción contencioso-administrativa, alegando que los preceptos de la Norma Foral 2/2005 aplicados incurrían en vulneración de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del día 31 de enero de 2017, con suspensión del plazo para dictar sentencia, de conformidad con el artículo 35.2 de la Ley Orgánica del Tribunal Constitucional (LOTC), se acordó oír a las partes y al Ministerio Fiscal para que alegasen sobre la pertinencia de plantear una cuestión prejudicial sobre la validez del artículo 102.1 de la Norma Foral 2/2005. En concreto, sobre si la exclusión del plazo procedimental de seis meses, para los procedimientos iniciados mediante autoliquidación y declaración, alteraba el concepto que sobre esta materia tiene establecido la Ley general tributaria y, en consecuencia, incumplía el artículo 3 a) del concierto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Evacuado el trámite de alegaciones conferido, tanto la Diputación Foral como las Juntas Generales de Bizkaia consideraron improcedente el planteamiento de la cuestión ya que, según su parecer, el artículo 102.1 de la Norma Foral 2/2005 no vulneraba el artículo 3 a) del concierto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la parte actora sostuvo que el citado artículo 102.1 de la Norma Foral se apartaba del procedimiento administrativo común —en esta materia, la Ley general tributaria—, privando a los contribuyentes de parte de los derechos reconocidos en ella, sin que ninguna especialidad foral lo amparase; y solicitaba que directamente (sin plantear la cuestión) la Sala dictara sentencia que declarase que los preceptos de la Norma Foral 2/2005 aplicados eran nulos por contravenir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su parte, tras puntualizar que el artículo en cuestión es aplicable al caso y relevante para su resolución, sostuvo que la exclusión del régimen general de caducidad de todos aquellos procedimientos iniciados mediante declaración o autoliquidación suponía una modificación sustancial de las facultades de la Administración tributaria. Y, a la vista de los insuficientes argumentos esgrimidos en la Sentencia de instancia para descartar la duda de constitucionalidad, manifestó que no se oponía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la Sala de lo Contencioso-Administrativo del Tribunal Supremo se razona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artículo 3 a) del concierto económico establece un límite a la potestad normativa en materia tributaria que tienen reconocida los territorios históricos, al disponer que “[s]e adecuarán a la Ley General Tributaria en cuanto a terminología y conceptos”. Como tales “conceptos” habrán de considerarse aquellos que encarnen los principales elementos configuradores del sistema tributario que en ella se regulan, y habrá de apreciarse que esos “conceptos” no son respetados cuando los elementos configuradores de la normativa foral sean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Existe una contradicción entre el artículo 102.1 de la Norma Foral 2/2005 y la Ley general tributaria, que determina que la duración temporal de la incertidumbre que debe soportar el obligado tributario hasta que se extingue la potestad administrativa para liquidar la deuda tributaria sea muy diferente entre el sistema tributario estatal y el del territorio histórico de Bizkaia.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se debe a que en la Ley general tributaria la potestad de liquidar está sometida a un plazo de prescripción de cuatro años [art. 66 a)], que se interrumpe con la acción administrativa dirigida a la averiguación de cualquier elemento de la obligación tributaria [art. 68.1 a)]. Ahora bien, las actuaciones administrativas quedan sometidas a una preclusión procedimental de seis meses (art. 104.1), expresamente aplicable al procedimiento de gestión tributaria de verificación de datos [art. 133.1 d)], análogo al que ha desarrollado la hacienda foral de Bizkaia en el caso de autos; transcurrido el cual se produce la caducidad del procedimiento y las actuaciones realizadas no interrumpen la prescripción (art. 104.5). Esto comporta para el administrado una doble garantía: i) sustantiva, que impide a la Administración permanecer inactiva durante más de cuatro años; y ii) procedimental, ya que la acción administrativa no interrumpe la prescripción, si el procedimiento por el que se ejerce no respeta el plazo máximo de duración previsto.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Norma Foral 2/2005, aunque regula un plazo de prescripción de cuatro años aplicable a la potestad de liquidar, así como un plazo de seis meses para notificar la resolución en los procedimientos tributarios, se aparta de la normativa del Estado cuando de este plazo general de seis meses exceptúa no solo el procedimiento de apremio, como hace el artículo 104.1 de la Ley general tributaria, sino también los procedimientos iniciados mediante autoliquidación y declaración, como el que aquí se examina.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consecuencia de lo anterior es que a las actuaciones que la Administración tributaria de Bizkaia puede realizar en los procedimientos iniciados mediante autoliquidación y declaración, para supuestos equivalentes a los establecidos en la Ley general tributaria, no se aplica el plazo máximo de seis meses ni la caducidad procedimental que regula la norma estatal, sin que opere, consiguientemente, el efecto de que transcurrido el plazo máximo de resolución la actuación administrativa pierda su efecto interruptor de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Esta diferencia es relevante para la decisión de fondo que se suscita en el presente caso, debido a que el artículo 102.1 de la Norma Foral 2/2005 ha permitido a la hacienda foral de Bizkaia girar el 9 de noviembre de 2012 una liquidación en un procedimiento que se inició el 25 de abril de 2012, una vez superado, por tanto, el plazo de seis meses. En cambio, con la Ley general tributaria la prescripción no se habría tenido por interrumpida y se habría consumado al tiempo de dictarse la liquidación impugnada (que corresponde al IRPF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vista de lo anterior, el órgano judicial plantea una cuestión prejudicial sobre la validez del artículo 102.1 de la Norma Foral 2/2005, toda vez que la exclusión del plazo procedimental de seis meses previsto en su último párrafo para los procedimientos iniciados mediante declaración o autoliquidación podría incumplir lo dispuesto en el artículo 3 a) del concierto económico con la Comunidad Autónoma del País Vasco, al no adecuarse al “concepto” que tiene la Ley general tributaria sobre la duración máxima de los procedimientos de comprobación en vía de gestión.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septiembre de 2017 la Sección Tercera de este Tribunal acordó, a los efectos que determina el artículo 37.1 LOTC, oír al Fiscal General del Estado para que, en el plazo de diez días, alegara lo que considerara conveniente acerca de la admisibilidad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día 18 de octubre de 2017 interesando la inadmisión de la cuestión,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STC 118/2016, de 23 de junio, que resuelve las dudas de constitucionalidad sobre el alcance de las competencias y el contenido de los procedimientos que corresponden al Tribunal Constitucional a la luz de la nueva disposición adicional quinta de la Ley Orgánica del Tribunal Constitucional, introducida por el artículo 1 de la Ley Orgánica 1/2010, de 19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se remite al fundamento jurídico 3 c) de la STC 118/2016, que delimita la competencia de la justicia constitucional respecto de las normas forales vascas en los siguientes términos: i) el objeto de la competencia que se atribuye al Tribunal Constitucional para controlar las normas forales ni es exclusivo de la jurisdicción constitucional ni es excluyente de la intervención de la jurisdicción contencioso-administrativa; ii) la nueva disposición adicional quinta LOTC no extiende el control que corresponde efectuar al Tribunal Constitucional a todas las normas forales emanadas de las Juntas Generales, sino exclusivamente a una clase de ellas, a saber, las que tengan carácter fiscal; y iii) y dentro de estas, a aquellas que hayan sido dictadas en el ejercicio de las competencias reconocidas por el artículo 41.2 a) del Estatuto de Autonomía (Ley Orgánica 3/1979, de 18 de diciembre, de Estatuto de Autonomía para el País Vasco: EAPV); en concreto, las que se dirijan a “mantener, establecer y regular, dentro de su territorio, el régimen tributario, atendiendo a la estructura general impositiva del Estado”, de modo que las restantes normas forales fiscales, esto es, las que no se dirijan a replicar los tributos integrantes del sistema impositivo común, quedarían fuera del ámbito de las competencias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Prosigue puntualizando, también con base en la STC 118/2016, FJ 3 c), que únicamente serán objeto del control atribuido al Tribunal Constitucional aquellas normas forales fiscales de las previstas en el artículo 41.2 a) EAPV que desconozcan o contradigan alguna disposición integrante del bloque de la constitucionalidad a que hace referencia el artículo 28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esto, son parámetro inmediato o directo de la validez de las normas forales fiscales, además de la Constitución, tanto el Estatuto de Autonomía para el País Vasco, como el concierto económico, al ser estas últimas normas ordenadoras de las relaciones tributarias entre el Estado y los territorios históricos de Álava, Bizkaia y Gipuzkoa, pero también son parámetro mediato o indirecto del enjuiciamiento de aquella validez, por expresa remisión de la Ley del concierto, tanto las normas estatales reguladoras de los diferentes tributos que configuran la estructura general impositiva del Estado, como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a efectos de la disposición adicional quinta LOTC no son parámetro de enjuiciamiento ni los tratados o convenios internacionales ni las normas de armonización fiscal de la Unión Europea; como tampoco las leyes del Parlamento Vasco que se hayan dictado “para la coordinación, armonización fiscal y colaboración con el Estado” a las que también hace referencia el artículo 41.2 a) EAPV.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 base en la citada sentencia constitucional, tampoco pueden erigirse en el objeto del control que corresponde al Tribunal Constitucional los eventuales vicios formales o procedimentales en los que hubieran podido incurrir las normas forales fiscales.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Así pues, el primer requisito que se exige para que pueda tener lugar el control que corresponde efectuar al Tribunal Constitucional con relación a las normas forales emanadas de las Juntas Generales, es que estas tengan carácter fiscal y que, además, hayan sido dictadas en el ejercicio de las competencias reconocidas por el artículo 41.2 a) EAPV, motivo por el cual las restantes normas forales fiscales, esto es, las que no se dirijan a replicar los tributos integrantes del sistema impositivo común, quedan fuera del ámbito de las competencias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entiende que esto es lo que sucede en el presente caso. En efecto, la norma cuestionada por la Sección Segunda de la Sala de lo Contencioso-Administrativo del Tribunal Supremo trata del plazo de resolución de los procedimientos de gestión iniciados mediante declaración o autoliquidación, para los que dispone que puedan extenderse hasta el vencimiento de los plazos de prescripción o caducidad. Esto significa que la norma cuestionada, por no dirigirse a “mantener, establecer y regular, dentro de su territorio, el régimen tributario, atendiendo a la estructura general impositiva del Estado”, esto es, por no replicar los tributos integrantes del sistema impositivo común, queda fuera del ámbito de las competencias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Fiscal General concluye que la cuestión promovida por la Sección Segunda de la Sala de lo Contencioso-Administrativo del Tribunal Supremo respecto del último párrafo del número 1 del artículo 102 de la Norma Foral 2/2005, de 10 de marzo, general tributaria del territorio histórico de Bizkaia, es notoriamente infundada, postulando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Supremo plantea una cuestión prejudicial de validez sobre el artículo 102.1 de la Norma Foral 2/2005, de 10 de marzo, general tributaria del territorio histórico de Bizkaia (en adelante, Norma Foral 2/2005), por posible contravención del artículo 3 a) de la Ley 12/2002, de 23 de mayo, por la que se aprueba el concierto económico con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 opone a la admisión a trámite de la cuestión, pues entiende, con amplia cita de la STC 118/2016, de 23 de junio, que la norma sobre la que se promueve queda fuera del ámbito de competencia del Tribunal Constitucional, ya que su objeto no es “mantener, establecer y regular”, dentro del territorio histórico de Bizkaia, “el régimen tributario, atendiendo a la estructura general impositiva del Estado”, como dispone el artículo 41.2 a) de la Ley Orgánica 3/1979, de 18 de diciembre, por la que se aprueba el Estatuto de Autonomía para el País Vasco (EAPV).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artículo 37.1 de la Ley Orgánica 2/1979, de 3 de octubre, del Tribunal Constitucional (LOTC, en adelante), aplicable a las cuestiones prejudiciales de validez sobre normas forales fiscales de los territorios históricos por remisión expresa de la disposición adicional quinta LOTC, el Tribunal puede rechazar la cuestión en trámite de admisión mediante Auto, sin otra audiencia que la del Fiscal General del Estado,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 la cuestión, debemos precisar que el precepto a que se refiere ha sido modificado, con vigencia desde el 1 de junio de 2017, por el artículo único, apartado veintiuno, de la Norma Foral 2/2017, de 12 de abril, del territorio histórico de Bizkaia, para darle una redacción equivalente al artículo 104.1 de la Ley general tributaria en relación con los procedimientos tributarios que están sometidos a un plazo máximo de duración.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cambio de redacción no afecta sin embargo al proceso a quo y, por ello, tampoco al enjuiciamiento que debe hacer el Tribunal Constitucional que, en las cuestiones de inconstitucionalidad (y, por ello, también en las cuestiones prejudiciales de validez de normas forales fiscales), ha de pronunciarse sobre la redacción aplicable al proceso en que se suscita la cuestión, según reiterada doctrina [por todas, STC 167/2016, de 6 de octubre,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y como se ha expuesto en los antecedentes, la norma controvertida es el último párrafo del apartado 1 del artículo 102 (“plazos de resolución y efectos de la falta de resolución expresa”), del capítulo II (“normas comunes sobre actuaciones y procedimientos tributarios”), del título III (“aplicación de los tributos”) de la Norma Foral 2/2005 general tributaria del territorio histórico de Bizkaia. Su objeto es regular el plazo máximo para notificar la resolución en los procedimientos tributarios, excluyendo de dicho plazo no solo el procedimiento de apremio, como hace la Ley general tributaria, sino también los procedimientos de gestión iniciados mediante declaración o autoliquidación, aspecto que suscita la duda de constitucionalidad que alberga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puede apreciar, nos hallamos ante una norma general aplicable a todos los procedimientos que desarrolle la hacienda foral de Bizkaia para la aplicación de los tributos sobre los que es competente. En este sentido, la Norma Foral 2/2005 establece “los principios y las normas jurídicas generales del sistema tributario del territorio histórico de Bizkaia y será de aplicación a la Administración tributaria foral” (artículo 1). Así, ha de diferenciarse de las normas forales que regulan los distintos tributos de competencia foral, distinción a la que alude su artículo 6 (“fuentes del ordenamiento tributario”), cuyo apartado 1 a) dispone que “[l]os tributos, cualesquiera que sean su naturaleza y carácter, se regirán:… por la presente Norma Foral, por las Normas Forales reguladoras de cada tributo y por las demás Normas Forales que contengan disposiciones en materia tributaria”, de forma análoga a lo que prescribe el artículo 7.1 d) de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examen de la competencia de este Tribunal para enjuiciar la duda que plantea la Sección Segunda de la Sala de lo Contencioso-Administrativo del Tribunal Supremo debe partir del artículo 1 de la Ley Orgánica 1/2010, de 19 de febrero, de modificación de las leyes orgánicas del Tribunal Constitucional y del Poder Judicial, que introdujo en la Ley Orgánica del Tribunal Constitucional una nueva disposición adicional quinta en virtud de la cual “[c]orresponderá al Tribunal Constitucional el conocimiento de los recursos interpuestos contra las Normas Forales fiscales de los territorios históricos de Álava, Gipuzkoa y Bizkaia, dictadas en el ejercicio de sus competencias exclusivas garantizadas por la disposición adicional primera de la Constitución y reconocidas en el artículo 41.2 a) del Estatuto de Autonomía para el País Vasco (Ley Orgánica 3/1979, de 18 de diciembre)” (apartado 1, párrafo primero). A lo que añade que “[e]l Tribunal Constitucional resolverá también las cuestiones que se susciten con carácter prejudicial por los órganos jurisdiccionales sobre la validez de las referidas disposiciones, cuando de ellas dependa el fallo del litigio principal” (párrafo segundo, en el que se encuadra el presente proceso); y que, tanto para uno como para otro proceso constitucional, “[e]l parámetro de validez de las Normas Forales enjuiciadas se ajustará a lo dispuesto en el artículo veintiocho de esta Ley” (párrafo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legislador orgánico motiva la reforma en que “son las Juntas Generales de cada territorio quienes tienen la competencia para establecer y regular los distintos tributos que nutren la hacienda foral” y que, dada su naturaleza reglamentaria, “[l]as normas forales reguladoras de los distintos impuestos resultan, por lo tanto, recurribles ante los tribunales de la jurisdicción contencioso-administrativa, situación esta que contrasta abiertamente con las normas fiscales del Estado”; al tiempo que mantiene que “[l]os derechos históricos de los territorios forales, al menos en lo que concierne a su núcleo esencial, no son una cuestión de mera legalidad ordinaria, sino que entrañan, sin duda, una cuestión constitucional … lo que obliga a arbitrar una vía practicable y accesible para su defensa, que remedie el déficit de protección de la foralidad” (apartado I del preámbulo de la Ley Orgánica 1/2010).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preámbulo de la Ley Orgánica 1/2010 prosigue constatando que en el ámbito de la disposición adicional primera de la Constitución, desarrollada en los artículos 40 y 41 del Estatuto vasco, sólo las normas forales aprobadas por las Juntas Generales de cada territorio histórico “pueden mantener, establecer y regular los impuestos concertados que en el resto del Estado están formalmente reservados por la propia Constitución a las leyes aprobadas por las Cortes Generales”, aclarando que “las normas forales reguladoras de los distintos impuestos …, no desarrollan ni complementan, por lo tanto, ley alguna, sino que suplen a las leyes estatales”, razón por la cual —entiende— “deben tener un régimen procesal de impugnación equivalente al de aquellas”. Con base en lo cual, el legislador concluye que “hay una razón material suficiente para postular un cambio en el régimen jurisdiccional de las normas forales de carácter fiscal y también una razón constitucional para hacerlo” (apartado II del preámbulo).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dilucidar si corresponde a este Tribunal juzgar la norma sobre la que se plantea la cuestión, es menester remitirse a la STC 118/2016, de 23 de junio, que interpretó el alcance de la reforma introducida por la Ley Orgánica 1/2010, desestimando los recursos de inconstitucionalidad interpuestos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Dicha STC 118/2016, FJ 2 a), fundó el examen de constitucionalidad de la reforma en la disposición adicional primera de la Constitución, que “ampara y respeta los derechos históricos de los territorios forales”, cuya actualización “se llevará a cabo, en su caso, en el marco de la Constitución y de los Estatutos de Autonomía”; en desarrollo de la cual, el artículo 41.2 a) EAPV dispone que las instituciones competentes de los territorios históricos podrán “mantener, establecer y regular, dentro de su territorio, el régimen tributario, atendiendo a la estructura general impositiva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como rasgo histórico de la “peculiaridad foral” (SSTC 76/1988, de 26 de abril, FJ 2, y 173/2014, de 23 de octubre, FJ 3), actualizada en el marco de la Constitución y del Estatuto de Autonomía, los territorios de Álava, Gipuzkoa y Bizkaia han conservado la competencia para mantener, establecer, regular y gestionar, dentro de cada uno sus territorios, su propio “régimen tributario”, aunque atendiendo a la estructura general impositiva del Estado, pues en cada uno de sus impuestos deber ser “identificable la imagen de los que integran el sistema tributario estatal” (STC 110/2014, de 26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recuerda la STC 118/2016, FJ 2 b), las normas forales fiscales que emanan de las juntas generales de los territorios históricos son “disposiciones normativas que carecen de rango de ley” (STC 295/2006, de 11 de octubre, FJ 3), pero con dos importantes matices: i) por un lado, no tienen naturaleza de meros reglamentos de ejecución de la ley estatal, en la medida en que gozan de una singularidad que dimana del régimen foral constitucional y estatutariamente garantizado; ii) por otro, no son disposiciones autónomas, al no surgir desvinculadas de toda ley, dado que tienen como función constitucional la de configurar, de forma armonizada, un régimen tributario foral que sustituye y replica, en cada uno de esos territorios, la estructura del sistema tributario del Estado (STC 208/2012, de 14 de noviembre,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estas singularidades, la STC 118/2016, FJ 2 c), subraya que la reserva de ley en materia tributaria exigida por el artículo 31.3 CE se debe cohonestar con la garantía de la foralidad que consagra la Constitución, y con ella de un régimen tributario propio en los territorios forales. Y “puesto que las normas forales fiscales han venido sustituyendo en los territorios históricos a las disposiciones legislativas del Estado en materia tributaria, ningún reparo se le puede oponer, en principio, al hecho de que legislador orgánico haya decidido someter a todas las disposiciones normativas en materia tributaria (las de régimen común, las de la Comunidad Foral de Navarra y, ahora también, las de los territorios históricos de la Comunidad Autónoma del País Vasco), al mismo mecanismo de control jurisdiccional, al servir todas estas formas de normación a la misma finalidad constitucional: la garantía de la autoimposición de la comunidad sobre sí misma” [STC 118/2016, FJ 3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Sentado lo anterior, para valorar si el ámbito de enjuiciamiento de este Tribunal comprende un precepto de la Norma Foral general tributaria de Bizkaia como el aquí controvertido hemos de remitirnos a las precisiones que hace la STC 118/2016 sobre el alcance de la disposición adicional quinta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aclaramos que “el objeto de la competencia que se atribuye a este Tribunal Constitucional para controlar las normas forales ni es exclusivo de la jurisdicción constitucional ni es excluyente de la intervención de los Tribunales ordinarios, concretamente, los de la jurisdicción contencioso-administrativa”, puesto que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dictadas en el ejercicio de las competencias reconocidas por el art. 41.2 a) EAPV, a saber, las que se dirijan a mantener, establecer y regular, dentro de su territorio, el régimen tributario, atendiendo a la estructura general impositiva del Estado” [FJ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del sistema de recursos previsto en las correspondientes leyes procesales” [STC 118/2016, FJ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interpretación del contenido de la reforma se ha reiterado en la STC 203/2016, de 1 de diciembre, FJ 2, al resolver la cuestión prejudicial planteada sobre el artículo 30.2 de la Norma Foral 10/2006, de 29 de diciembre, reguladora del impuesto sobre la renta de las personas físicas del territorio histórico de Gipuzkoa.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comoquiera que la atribución a la justicia constitucional del enjuiciamiento de las normas forales fiscales debe ajustarse a los exactos términos establecidos por la disposición adicional quinta LOTC, según la cual a este Tribunal solo le corresponde el control de las normas forales fiscales dictadas al amparo de lo previsto en el artículo 41.2 a) EAPV, esto es, las que se dirijan a “mantener, establecer y regular”, dentro de cada territorio histórico, “su régimen tributario”, debemos concluir que un precepto como el artículo 102.1 de la Norma Foral general tributaria de Bizkaia, cuyo contenido no es regular una concreta figura tributaria, sino una regla general sobre el plazo máximo de resolución de los procedimientos de aplicación de los tributos, aplicable a todos los que sean competencia de la hacienda foral de Bizkaia, queda fuera del ámbito de la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la presente cuestión debe ser inadmitida, al plantearse sobre un precepto que no pertenece al “núcleo” del régimen foral [preámbulo de la Ley Orgánica 1/2010 y STC 118/2016, FJ 2 a), con cita de la STC 76/1988, de 26 de abril, FFJJ 2 y 4], cuyo control, por ello, corresponde a la jurisdicción contencioso-administrativa.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prejudicial de validez.</w:t>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Fernando Valdés Dal-Ré, don Juan Antonio Xiol Ríos, don Cándido Conde-Pumpido Tourón y la Magistrada doña María Luisa Balaguer Callejón al Auto dictado en la cuestión prejudicial sobre norma foral fiscal núm. 3438-2017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respeto a la opinión mayoritaria de nuestros compañeros de Pleno en la que se sustenta el Auto, discrepamos con su fundamentación jurídica y con su fallo al haberse inadmitido la cuestión prejudicial sobre la validez del artículo 102.1 de la Norma Foral 2/2005, de 10 de marzo, general tributaria del territorio histórico de Bizkaia, por vulneración del artículo 3 a) de la Ley 12/2002, de 23 de mayo, por la que se aprueba el concierto económico con la Comunidad Autónoma del País Vasco.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precepto cuestionado en este procedimiento tenía por objeto regular el plazo máximo para notificar la resolución en los procedimientos tributarios dentro del ámbito del territorio histórico de Bizkaia. El motivo del cuestionamiento es que dispone que en los procedimientos de gestión iniciados mediante declaración o autoliquidación las actuaciones podrán extenderse hasta el vencimiento de los plazos de prescripción o caducidad, estableciendo un tratamiento diferenciado al que se dispensa en la Ley general tributaria.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opinión mayoritaria en la que se sustenta el Auto considera que esta norma queda fuera del ámbito de control de la jurisdicción constitucional para este tipo de procedimientos. El razonamiento es que (i) la atribución a la justicia constitucional del enjuiciamiento de las normas forales fiscales establecido por la disposición adicional quinta de la Ley Orgánica del Tribunal Constitucional (LOTC) queda limitada al control de las normas forales fiscales dictadas al amparo de lo previsto en el artículo 41.2 a) del Estatuto de Autonomía para el País Vasco (EAPV), esto es, las que se dirijan a “mantener, establecer y regular, dentro de su territorio, el régimen tributario, atendiendo a la estructura general impositiva del Estado”; (ii) la concreta previsión legal cuestionada ante el Tribunal Constitucional tiene un contenido que no es el de regular una concreta figura tributaria, sino una regla general sobre el plazo máximo de resolución de los procedimientos de aplicación de los tributos, aplicable a todos los que sean competencia de la hacienda foral de Bizkaia; por tanto, (iii) el precepto impugnado no queda dentro de la categoría de una norma foral fiscal que mantenga, establezca o regule el régimen tributario, atendiendo a la estructura general impositiva del Estado, ya que no se incluye en una norma foral reguladora de un concreto tributo que replique alguno de los integrantes del sistema impositivo común, no se excluye su aplicación al resto de tributos que no respondan a esa estructura general impositiva del Estado y se trata de una norma procedimental.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puede compartirse este razonamiento. En los términos en que se expondrá a continuación, no resulta relevante para negar su posibilidad de control por este Tribunal Constitucional ni que el precepto cuestionado esté sistemáticamente incluido en una norma general tributaria y no específica de un concreto tributo; ni que esa norma general tributaria resulte de aplicación a todo tipo de tributos incluyendo a aquellos que no supongan replicar alguno de los integrantes del sistema impositivo común; ni, desde luego, su carácter procedimental.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argumentación que sustenta la decisión de inadmisión de la presente cuestión prejudicial parte de una primera idea de que solo son controlables a través de este procedimiento constitucional aquellos preceptos que están incluidos en normas reguladoras de específicos tributos. Para ello, acude a la exposición de motivos de la Ley Orgánica 1/2010, de 19 de febrero, de modificación de las leyes orgánicas del Tribunal Constitucional y del Poder Judicial, insistiendo en que en su preámbulo se hace constante referencia a que la motivación de la reforma se vincula con la competencia de “regular los distintos tributos” y se utiliza la expresión “las normas forales reguladoras de los distintos impuestos”.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resulta convincente esta conclusión. Más allá de cuales sean las expresiones utilizadas en el preámbulo, el contenido del apartado primero de la nueva disposición adicional quinta que se incorpora a la Ley Orgánica del Tribunal Constitucional, puesto en relación con el artículo 41.2 a) EAPV, establece la competencia de este Tribunal para conocer de las normas forales fiscales referidas al ejercicio de la competencia de las instituciones de los territorios históricos de “mantener, establecer y regular, dentro de su territorio, el régimen tributario, atendiendo a la estructura general impositiva del Estado”. En ese sentido, no hay ningún elemento del tenor literal de la regulación legal referida al control constitucional de la normativa foral fiscal que permita llegar a la conclusión de que solo resultan controlables aquellas que regulen concretos tributos o que, formalmente, se incluyan en normas reguladoras de específicos tributos.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segunda idea en que se funda el Auto para defender la decisión de inadmisión de la presente cuestión prejudicial es que solo son controlables a través de este procedimiento constitucional aquellos preceptos cuya aplicación es privativa de la regulación de tributos que supongan replicar alguno de los integrantes del sistema impositivo común. Para ello, se acude a la jurisprudencia constitucional establecida en la STC 118/2016, de 23 de junio, en que se analizó la constitucionalidad de la atribución de esta competencia de enjuiciamiento al Tribunal Constitucional, recordando la afirmación de que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dictadas en el ejercicio de las competencias reconocidas por el art. 41.2 a) EAPV, a saber, las que se dirijan a mantener, establecer y regular, dentro de su territorio, el régimen tributario, atendiendo a la estructura general impositiva del Estado” [FJ 3 c)]; concluyendo de ello que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del sistema de recursos previsto en las correspondientes leyes procesales” [STC 118/2016, FJ 3 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Nuevamente debemos discrepar con la afirmación de que estas consideraciones realizadas en la STC 118/2016 permitan sustentar la conclusión de que cualquier norma foral fiscal que tenga un ámbito de aplicación superior al de los tributos concertados deba quedar, por esa sola razón, fuera de la posibilidad de enjuiciamiento del Tribunal Constitucional. En los estrictos términos en los que se desarrolló la argumentación de la STC 118/2016, la afirmación de que queda al margen del ámbito de la cuestión prejudicial aquella normativa foral fiscal que no se dirija a replicar los tributos integrantes del sistema impositivo común solo puede proyectarse respecto de aquella normativa que indubitadamente no afecte al régimen de este tipo de tributos. Sin embargo, no prejuzga que también queden fuera de las posibilidades de impugnación ante este Tribunal aquellas normas forales fiscales, como la que se plantea en este procedimiento, que por su generalidad tienen vocación de regulación y aplicación también a los tributos concertados.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La tercera idea que sustenta el Auto parece utilizar como rectora de la decisión de inadmisión de la presente cuestión prejudicial es que también quedan excluidas del control de constitucionalidad las normas forales fiscales de carácter procedimental, quedando reservado su ámbito de aplicación a las de carácter sustantivo que regulan aspectos concretos de los elementos de los tributos concertados. La defensa de esta premisa parece encontrarla la opinión mayoritaria en determinadas afirmaciones de la citada STC 118/2016 que considera que queda fuera de la conceptuación del “régimen tributario” de los tributos que se dirigen a replicar los integrantes del sistema impositivo común, a que se refiere el artículo 41.2 a) EAPV, las normas procedimentales tributarias.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nuevo, hay que disentir de esa consideración. El concepto de “régimen tributario” no puede quedar limitado a la regulación de los aspectos sustantivos de los tributos. El régimen tributario se predica del conjunto normativo general incluyendo no solo los elementos configuradores del tributo sino también todos los aspectos procedimentales de gestión, liquidación y sanción. En ese sentido, si bien debe aceptarse que el control de constitucionalidad debe quedar limitado a la regulación del régimen tributario de los impuestos concertados, por imponerlo así la disposición adicional quinta LOTC, puesta en relación con el artículo 41.2 a) EAPV, de su tenor literal tampoco cabe derivar ninguna exclusión referidas a normas procedimentales, en este caso del procedimiento de gestión, que no parece razonable controvertir que forman parte del régimen tributario.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La argumentación desarrollada en el Auto es, por tanto, puramente formalista. En nuestra consideración, lo determinante para decidir sobre la competencia de control de este Tribunal sobre la normativa foral fiscal es atender a las razones últimas por las que el legislador orgánico ha decidido incluir esta competencia de control constitucional sobre las normas forales fiscales. El preámbulo de la Ley Orgánica 1/2010 resulta esclarecedor al hacer permanente referencia a la idea de que, siendo competencia de las Juntas Generales de cada Territorio Histórico el desarrollo de la normativa foral fiscal de los impuestos concertados, que en el resto del Estado están formalmente reservados por la propia Constitución a las leyes aprobadas por las Cortes Generales, esa normativa foral fiscal lo que hace es suplir a las leyes estatales y, por tanto, deben tener un régimen procesal de impugnación equivalente al de aquellas. De hecho, en el preámbulo se afirma que “hay una razón material suficiente para postular un cambio en el régimen jurisdiccional de las normas forales de carácter fiscal y también una razón constitucional para hacerlo, modificando en el sentido ya señalado la Ley Orgánica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ese modo, es preciso reconocer que la razón última de otorgarse esta competencia de control al Tribunal Constitucional está vinculada con consideraciones materiales sobre que suponga el ejercicio de competencias normativas por parte de las instituciones de los territorios históricos en que supla a las leyes estatales en la regulación de impuestos concertados. En ese contexto, y siempre que la norma foral fiscal incida en la regulación del régimen de los tributos concertados, resulta irrelevante para que quede dentro del ámbito de control de las cuestiones prejudiciales previstas en la disposición adicional quinta LOTC, que formalmente se incluya en una norma reguladora de un concreto tributo que replique alguno de los integrantes del sistema impositivo común o, como es este caso, en una norma tributaria de carácter y alcance general; que no sea de exclusiva aplicación a esos tributos concertados, precisamente por su alcance general, o que se trate de una norma procedimental y no sustantiva.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en la medida en que el precepto cuestionado se refiere a una regla aplicable al procedimiento de gestión del impuesto de la renta de las personas físicas, que ha sido aprobada por la Junta General del territorio histórico de Bizkaia dentro del ámbito de las competencias de desarrollo de la normativa foral fiscal de los impuestos concertados, que en el resto del Estado están formalmente reservados por la propia Constitución a las leyes aprobadas por las Cortes Generales, se trata de una concreta previsión foral fiscal que lo que hace es suplir a las leyes estatales y, en consecuencia, debía haberse reconocido que estaba incluido en el régimen procesal de impugnación equivalente al de aquellas, que, en este caso, es la presente cuestión prejudicial.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emitimos este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catorce de noviembre de dos mil diecisiete.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