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enero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2699-2016, promovido por don A.R.S., representado por el Procurador de los Tribunales don Felipe de Juanas Blanco y asistido por el abogado don Enrique Antonio Delgado Carravilla, contra los siguientes actos de los poderes públicos: (i) la Resolución de 5 de junio de 2012 de la Directora General de Coordinación de la Dependencia, perteneciente a la Consejería de Asuntos Sociales de la Comunidad de Madrid, sobre reconocimiento de la situación de dependencia y determinación del programa individual de atención al aquí recurrente; (ii) la resolución desestimatoria por silencio, del recurso de alzada promovido contra la anterior; (iii) la Sentencia de la Sección Octava de la Sala de lo Contencioso-Administrativo del Tribunal Superior de Justicia de Madrid, de 18 de diciembre de 2014, que desestimó el recurso contencioso-administrativo interpuesto contra las dos resoluciones administrativas mencionadas; (iv) el Auto de 26 de febrero de 2015, de la misma Sala y Sección del Tribunal Superior de Justicia de Madrid, que denegó la preparación del recurso de casación promovido por la misma parte contra la Sentencia indicada; (v) el Auto de la Sección Primera de la Sala de lo Contencioso-Administrativo del Tribunal Supremo, de 16 de julio de 2015, que desestimó el recurso de queja interpuesto contra este último Auto y (vi) el Auto de la Sección Primera de la Sala de lo Contencioso-Administrativo del Tribunal Supremo, de 10 de marzo de 2016, que desestimó el incidente de nulidad de actuaciones formalizado contra el Auto de 16 de julio de 2015. Ha comparecido la Letrada de la Comunidad de Madrid en representación de ésta.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mayo de 2016, el Procurador de los Tribunales don Felipe de Juanas Blanco, actuando en nombre de don A.R.S., interpuso demanda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septiembre de 1996, la Directora General de servicios sociales de la Consejería de Sanidad y Servicios Sociales de la Comunidad de Madrid, visto el dictamen emitido en la misma fecha por el equipo de valoración y orientación competente, el cual hizo constar que el aquí recurrente en amparo presentaba una minusvalía psíquica por trastornos de la personalidad, del sesenta y cinco por ciento —65 por 100— (discapacidad global por retraso mental moderado del 60 por 100 y otros 4,5 “puntos” por factores sociales complementarios), resolvió reconocerle la condición de minusválido.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expediente aparece una copia del documento nacional de identidad del recurrente, en el que consta que este nació en Madrid el 16 de abril del año 1945.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del 24 de febrero de 2010 del Director General de coordinación de la dependencia, Consejería de Familia y Asuntos Sociales de la Comunidad de Madrid, se reconoció al aquí recurrente la situación de dependencia en grado I (dependencia moderada), nivel 1, con base en lo previsto en el artículo 28 de la Ley 39/2006, de 14 de diciembre, de promoción de la autonomía personal y atención a las personas en situación de dependencia, y de acuerdo con la valoración técnica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se interpuso una solicitud de revisión mediante escrito de 14 de julio de 2010, “por considerar que la valoración no se ajusta a la situación real de [A.R.S.]”. En el expediente abierto al efecto, se recabó distinta documentación que incluía un informe psicosocial de un equipo multidisciplinar de la fundación Betesda (entidad privada), fechado el 12 de noviembre de 2010, haciendo constar que el recurrente se encontraba ingresado en el centro de personas con discapacidad intelectual Belisana, perteneciente a dicha fundación, desde el año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5 de junio de 2012 se emitió por el coordinador del servicio, una “propuesta técnica de programa individual de atención”, donde se hacía constar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“Servicio/prestación solicitado por el usuario: Servicio de atención residencial para personas con discapacidad intelectual y transitoriamente prestación económica vinculada al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Requisitos específicos que incumple: Requisito de edad, el solicitante tiene 67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Resultado de la entrevista presencial: la hermana del solicitante, insiste en demandar servicio de atención residencial para personas con discapacidad. Se le explica reiteradas veces que su hermano no cumple requisito de edad para acceder a dichas plazas y no es posible meterle en lista de espera. Tanto M. E. (hermana del solicitante), como su abogada, insisten en querer firmar el trámite de consulta para acceder a plaza de discapacitados. No se le pone impedimento aun sabiendo que no se podrá tramitar dicho servicio. Se les informa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resuelve con: servicio de atención residencial para personas mayores y prestación económica vinculada al servicio de forma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Motivos por los cuales se propone una modalidad o modalidades distintas a la preferencia del usuario: el solicitante, no cumple con requisito de edad para acceder a una plaza de atención residencial para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mismo día 5 de junio de 2012, la Directora General de coordinación de la dependencia de la Consejería de Asuntos Sociales de la Comunidad de Madrid, dictó resolución de reconocimiento de la situación de dependencia y determinación del programa individual de atención al recurrente, en la que tras invocar las normas que regulan su competencia, resolvió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Reconocer la situación de dependencia de [A.R.S.] en grado II nivel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Aprobar el Programa Individual de Atención de D./Dª. [A.R.S.], estableciendo como modalidad de intervención más adecuada para su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Servicio de atención residencial para personas mayores.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Incorporar a D./Dª. [A.R.S.], y en tanto no sea posible adjudicarle la plaza pública correspondiente a dicho servicio, el/los siguiente/s servicio/s o prestación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Prestación económica vinculada a cualquier servicio del catálogo del Sistema para la Autonomía y Atención a la Dependencia debidamente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abono de la citada prestación económica se hará efectivo una vez aprobado el gasto. La resolución de concesión de la prestación será debidamente notificada.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La adjudicación por parte de la Consejería de Asuntos Sociales de una plaza del servicio de atención residencial para personas mayores, y el posterior ingreso en ella de D./Dª. [A.R.S.], será causa de extinción del derecho a disfrutar del servicio o prestación transitoria reconocida. En caso de no ingresar en la plaza, D./Dª. [A.R.S.] será excluido/a de la lista de acceso única, y podrá continuar con la prestación o servicio transitorio reconocido como modalidad de intervención más adecuada para su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acordado, la Subdirectora General de prestaciones y servicios de la dependencia, Consejería de Asuntos Sociales de la Comunidad de Madrid, dictó resolución en diciembre de 2012 reconociendo al recurrente como beneficiario de una prestación económica vinculada al servicio, “en cuantía mensual de 300 euros a partir del 1 de diciembre de 2012, así como 2690,32 euros en concepto de atrasos devengados desde la fecha de efectos (02/03/2012) hasta el 30 de noviembre de 2012”. A esta resolución se acompaña un certificado de importes abonados por el beneficiario entre los meses de marzo a noviembre 2012, con un importe mensual de 1.475 €, excepto agosto (que fueron 737,50 €).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resolución de 5 de junio de 2012 de la Directora General de coordinación de la dependencia, se interpuso recurso de alzada ante la Consejería de Asuntos Sociales de la Comunidad de Madrid en el que se precisa que la discapacidad intelectual que sufre el aquí recurrente requiere de ayuda para la realización de actividades básicas de su vida diaria, así como ayuda especializada para promover su autonomía, razón por la que se hallaba ingresado en un centro especializado en atención de personas con discapacidad, de la fundación Betesda de Madrid; instalaciones y personal especializado del que no dispone una residencia de la tercera edad. Añade que “sus problemas intelectuales hacen necesario un tipo de actividades específicas que son las que se programan en las residencias especiales para personas con discapacidad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el escrito de alzada, en lo que aquí importa, que la negativa al acceso a una residencia específica para personas con discapacidad, por razón de la edad, “no solo es incongruente con la letra y el espíritu de la ley de dependencia, sino claramente discriminatorio, pues niega a una persona la asistencia que necesita en el centro adecuado por una simple razón de edad, lo que va en contra de la Ley 11/2003 de Servicios Sociales de la Comunidad de Madrid y la Convención Internacional de las Naciones Unidas sobre los derechos de las personas con discapacidad, de 13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la desestimación de la alzada por silencio negativo, la representación procesal del aquí demandante de amparo promovió recurso contencioso-administrativo ordinario, cuyo conocimiento recayó en la Sección Octava de la Sala de lo Contencioso-Administrativo del Tribunal Superior de Justicia de Madrid. Admitido a trámite el mismo (procedimiento ordinario núm. 421-2013), se formalizó demanda en la que, luego de formular diversas consideraciones en el plano de la legalidad ordinaria, denuncia el padecimiento de una discriminación con relevancia constitucional. Resalta que es paradójico que se le haya concedido una prestación económica vinculada al servicio asistencial (fundación Betesda) “especializada en la atención de personas con discapacidad intelectual, y a la vez se le deniegue por razón de edad el acceso a esa misma plaza en la misma residencia a través del PIA”. Lo resuelto por las resoluciones impugnadas resulta “claramente discriminatorio, pues niega a una persona la asistencia que necesita en el centro adecuado por una simple razón de edad”, haciendo invocación de los principios de la autonómica Ley 11/2003 y la Convención internacional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además, en relación con la aplicación que se ha hecho del artículo 3 de la Orden 1363/1997, de 24 de junio, de la Consejería de Sanidad y Servicios Sociales, donde se prevé como límite para la prestación del servicio de atención por discapacidad mental, el tener 60 años de edad, que esta norma “se opone diametralmente a la normativa de rango superior existente en esta materia, y debe anularse en consecuencia, no procediendo su aplicación, con el límite temporal y la discriminación por razón de edad que se derivan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del escrito de demanda solicita, junto a la declaración de nulidad de los actos recurridos, que se reconozca en sentencia como modalidad de intervención más adecuada para el recurrente, “el servicio de atención residencial para personas con discapacidad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Octava de la Sala de lo Contencioso-Administrativo del Tribunal Superior de Justicia de Madrid, dictó Sentencia el 18 de diciembre de 2014 desestimando el recurso interpuesto. Tras resumir las alegaciones deducidas por las distintas partes, y expresar en el fundamento de Derecho tercero que el recurrente nació, según la Administración demandada, “en el año 1954”, la Sala razona en el fundamento cuarto la decisión adoptada,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parte recurrente que el artículo 3 de la Orden 1363/1997, de 24 de junio, de la Consejería de Sanidad y Asuntos Sociales, por la que se aprueba el procedimiento de tramitación de solicitudes y adjudicación de plazas en los centros de atención a personas con minusvalía, afectadas de deficiencia mental, que integran la red pública de la Comunidad de Madrid vulnera el principio de igualdad y de no discriminación proclamado en la Ley de Dependencia y en la Convención Internacional de las Naciones Unidas sobre derechos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estimación de la pretensión ejercitada en la demanda en orden a que por la Sala se anule la resolución que aprobó el Programa Individual de atención del recurrente y en su lugar, se reconozca como modalidad de intervención más adecuada el servicio de atención residencial para personas con discapacidad intelectual tendría que venir fundamentada en la previa anulación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ha sido objeto de impugnación por el recurrente el artículo 3 de la tan citada Orden, por lo que hemos de convenir con la Administración demandada en que el recurrente no reunía el requisito de edad establecido en el artículo 3 de la Orden 1363/1997, de 24 de junio, de la Consejería de Sanidad y Asuntos Sociales, por la que se aprueba el procedimiento de tramitación de solicitudes y adjudicación de plazas en los centros de atención a personas con minusvalía, afectadas de deficiencia mental, que integran la red pública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presentado ante la sección juzgadora el 25 de febrero de 2015, el representante procesal del aquí recurrente anunció su intención de promover recurso de casación contra la antedicha sentencia. En el escrito se invoca como base para la procedencia del recurso los entonces vigentes artículos 86.2 b) (procederá la casación “cuando se trate del procedimiento especial para la defensa de los derechos fundamentales”, cualquiera que sea su cuantía) y 86.3 (“Cabrá en todo caso recurso de casación contra las Sentencias de la Audiencia Nacional y de los Tribunales Superiores de Justicia que declaren nula o conforme a Derecho una disposición de carácter general”) de la Ley 29/1998, reguladora de la jurisdicción contencioso-administrativa (LJCA). Señala que el recurso se formaliza al amparo del artículo 88.1 d) LJCA, denunciando como infringidos, entre otros: el “Artículo 14 CE al negar la Comunidad de Madrid asistencia especializada para persona mayor discapacitada por razón de la edad”, y los “Artículos 3, 4, 19 y 25 de la Convención Internacional de las Naciones Unidas sobre los derechos de las personas con discapacidad de 13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Sección Octava dictó auto el 26 de febrero de 2015, acordando no haber lugar a tener por preparado el recurso de casación, tras hacer cita del artículo 86 LJCA, por el siguiente motivo: “al ser la cuantía del presente recurso determinable y en todo caso inferior a los 600.000 euros que establece el citado artículo 86.2.b) de la Ley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Interpuesto por el recurrente recurso de queja contra este auto, la Sección Primera de la Sala de lo Contencioso-Administrativo del Tribunal Supremo dio respuesta al mismo dictando auto el 16 de julio de 2015 (recurso de queja núm. 60-2015) en sentido desestimatorio, con arreglo 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artículo 86.2.b) de la Ley de esta Jurisdicción exceptúa del recurso de casación las sentencias recaídas, cualquiera que fuere la materia, en asuntos cuya cuantía no exceda de 600.000 euros (a salvo el procedimiento especial para la defensa de los derechos fundamentales, que no hace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nos encontramos ante un asunto en el que la parte recurrente no cuestiona que la cuantía del recurso no alcanza el límite legal de los 600.000 euros establecido en el artículo 86.2.b) de la Ley de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ha dicho reiteradamente esta Sala (por todos, AA TS de 18 marzo de 2010 -recurso de casación número 883/2009- y de 13 de diciembre de 2012 -recurso de queja número 72/2011-), en los litigios que versen sobre el derecho a exigir prestaciones periódicas de carácter vitalicio, cual aquí sucede, resulta de aplicación, para fijar la cuantía del asunto, la regla séptima del artículo 251 de la LEC vigente, que determina la multiplicación por diez de las prestaciones correspondientes a una anualidad, cantidad que, notoriamente, no supera el límite legal para el acceso al recurso de casación, por lo que, en consecuencia, el recurso de queja debe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No obstan a la anterior conclusión las alegaciones de la parte recurrente pues el procedimiento seguido en la instancia ha sido el ordinario, y la invocación de derechos fundamentales cuando el procedimiento en el que ha recaído la resolución impugnada no es el especial para la defensa de los derechos de esta naturaleza no está comprendida, como ha dicho reiteradamente esta Sala, (por todos, Autos de 24 de febrero de 2011 -recuso de casación número 3517/2009- y de 12 de julio de 2012 -recurso de casación número 1071/2012-) en la excepción del artículo 86.2.b) ‘in fine’ de la Ley de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escrito registrado el 16 de noviembre de 2015, se promovió incidente de nulidad de actuaciones por vulneración del derecho a la tutela judicial efectiva (artículo 24.1 CE). Con cita del ATC 10/2010, de 25 de enero, donde se precisa que la vulneración del derecho al recurso se anuda a la decisión de inadmisión y no a un trámite de audiencia previo, defiende que su recurso de casación debió ser admitido porque “la materia inicial sobre la que versa” el procedimiento era la tutela de derechos fundamentales. Pero además y de manera concreta, por ser incorrecto el razonamiento contenido en el Auto del Tribunal Supremo desestimatorio de la queja, donde califica su pretensión como de reclamación de prestaciones periódicas de carácter vitalicio y, de acuerdo con ello, invoca su propia jurisprudencia sobre el cálculo del valor de la pretensión en esos casos, la cual aplica para reputar no recurrible la Sentencia de instancia. Al hacerlo así la Sala ad quem, dice el escrito de nulidad, procedió a “valorar de nuevo la cuantía para no admitir a trámite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Sección Primera de la Sala de lo Contencioso-Administrativo del Alto Tribunal dictó Auto el 10 de marzo de 2016, desestimándolo. En apoyo a su decisión, se afirma en el razonamiento jurídico segundo que “las alegaciones de la parte recurrente lo que ponen de manifiesto es una discrepancia con la declaración de desestimación del recurso de queja y con los razonamientos jurídicos que fundan dicho pronunciamiento, utilizando el incidente de nulidad de actuaciones como si de un recurso de súplica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insiste en la consecuencia derivada del cauce procedimental seguido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“[D]ebiendo reiterarse que el procedimiento del que deriva la sentencia que se pretende recurrir en casación es un proceso ordinario y no uno de los especiales para la protección de los derechos fundamentales de la persona (artículos 114 a 122 de la Ley Jurisdiccional 29/1998), siendo doctrina reiterada de esta Sala que la invocación de lesión de derechos fundamentales no altera el régimen general de los recursos (por todos, AATS de 17 de abril de 2008 -recurso de casación número 6349/2006- y de 22 de enero de 2015 -recurso de casación número 6349/2006 -), todo ello a salvo el supuesto del artículo 86.2.b), inciso final, de la Ley Jurisdiccional, que no es aplicable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dos quejas constitucionales. La primera de ellas, que atribuye a todas las resoluciones recurridas, es por vulneración del principio de igualdad y no discriminación del artículo 14 CE. La segunda es la vulneración del derecho al recurso, integrado en el fundamental a la tutela judicial efectiva (artículo 24.1 CE), debido a la inadmisión indebida del recurso de casación interpuesto contra la Sentencia desestimatoria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primera queja (lesión del artículo 14 CE), la demanda afirma como punto de partida que las resoluciones de la Comunidad de Madrid, confirmadas en vía judicial, han privado al recurrente de una atención individualizada en un centro de asistencia a personas discapacitadas, al excluirle de ello por razón de edad, en aplicación de lo dispuesto en el artículo 3 de la Orden 1363/1997, de 24 de junio, de la Consejería de Sanidad y Asuntos Sociales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el escrito aduce dos motivos de impugnación: (i) en primer lugar un error de hecho, puesto que el recurrente no había alcanzado la edad límite cuando formuló su solicitud en 2009, ni tampoco cuando se dictó la resolución denegatoria el 5 de junio de 2012, ya que consta como hecho probado en el fundamento jurídico tercero de la Sentencia, que don A.R.S. nació en 1954, por ello contaba todavía entonces 58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ya dejando al margen que no le fuese aplicable la regla de exclusión, se cuestiona que las resoluciones (administrativas y judiciales) hayan aplicado una limitación por razón de la edad (artículo 3 de la Orden 1363/1997), que vulnera el artículo 14 CE al hallarse desprovista de una justificación objetiva y razonable y resultar desproporcionada. Recuerda la demanda que este Tribunal Constitucional ha considerado que la edad es uno de los factores que se integran en la cláusula de prohibición de discriminación del artículo 14 CE, por lo que la decisión adoptada no supera el canon de constitucionalidad. Insiste en que ha sido la edad el único motivo para denegarle la asistencia en centro especializado para personas con discapacidad, derivándole a una residencia geriátrica, y que en estas últimas no se dispone de las instalaciones ni del personal adecuado para atender a sus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más adelante en su apoyo, en ese orden, las SSTC 66/2015, de 13 de abril, acerca del derecho a la no discriminación por razón de edad, y l22/1981, de 2 de julio sobre el derecho a la igualdad, y la aplicación a este ámbito de la cláusula de interpretación del contenido de los derechos fundamentales del artículo 10.2 CE. De nuevo en relación con la Orden 1363/1997, considera que la misma quedó sin efecto por la posterior Orden 625/2010, de 21 de abril. Esta última ya no contempla una limitación similar, distinguiendo únicamente en la atención residencial a dependientes entre “residencias para personas mayores” y “residencias para personas con algún tipo de discapacidad” [art. 3.1 e)]. Por tanto, la orden de 1997 es contraria a la posterior Orden 625/2010, por lo que en virtud de la disposición derogatoria única, e), de esta última, queda derogada “cualquier otra orden o disposición de igual o inferior rango que se opongan a lo dispuesto en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en la hipótesis de que este Tribunal Constitucional entendiera que la limitación por razón de edad de la Orden 1363/1997 sigue vigente, la demanda solicita que se “entienda nulo” dicho precepto, “por conculcar el artículo 14 de la CE porque ni la norma ni la decisión cuentan con ningún tipo de justificación de la legitimidad constitucional al establecer el límite de la solicitud en los 60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por último la Convención de las Naciones Unidas sobre los derechos de las personas con discapacidad, de 13 de diciembre de 2006, en concreto sus artículos 3 (que prohíbe cualquier tipo de discriminación), 19 (sobre el deber de los Estados partes de adoptar medidas efectivas que permitan la inclusión de la persona discapacitada en la comunidad) y 25 (sobre el derecho a gozar del más alto nivel posible de salud sin discriminación por su discapacidad); así como el artículo 25 de la Ley 39/2006, de 14 de diciembre, el cual prevé que el servicio residencial se preste en los centros habilitados “según el tipo de dependencia, grado de la misma e intensidad de cuidados que precise la persona”, no en función de la edad. Concluye la demanda sobre esta primera queja, afirmando que en ninguna norma posterior a dicha Ley 39/2006 se establece “que las personas mayores de 60 con discapacidad tengan que ser tratadas en un centro geriátrico para mayores”.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de la demanda de amparo, como se adelantó, plantea la vulneración del derecho a la tutela judicial efectiva (art. 24.1 CE), en su vertiente de derecho de acceso al recurso, como consecuencia de la inadmisión indebida de su recurso de casación. Se argumenta en este sentido, que contrariamente a lo que sostienen los Autos del Tribunal Superior de Justicia y la Sala de lo Contencioso-Administrativo del Tribunal Supremo, “la materia inicial sobre la que versa el objeto del procedimiento versa [sic] sobre derechos fundamentales”, en concreto la discriminación padecida por razón de la edad, que le ha impedido acceder a una residencia especializada. Y en concreto, que no es un litigio relativo a prestaciones periódicas de carácter vitalicio como indica el Auto desestimatorio del recurso de queja. Cita en su apoyo la STC 87/1992, de 8 de junio, respecto de la doctrina sobre vulneración del derecho al recurso en los supuestos de inadmisión de éstos, así como el artículo 86.2 b) de la Ley jurisdiccional 29/1998, que garantiza el carácter recurrible de la Sentencia sin importar la cuantía del procedimiento, cuando éste ha versado como aquí en la defensa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requisito de la especial trascendencia constitucional del recurso, ex artículos 49.1 y 50.1 b) de la Ley Orgánica del Tribunal Constitucional (LOTC), la demanda justificó su concurrencia desde una triple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trascendencia que supone para el estado de bienestar el estructurar uno de los cuatro ejes en los que se basa y sobre los que la Ley de Dependencia debe pivotar. La presente Sentencia debe servir como un elemento fundamental para definir los criterios con los que las Administraciones Públicas deben establecer los itinerarios personalizados para los beneficiarios de la Ley de Dependencia, distinguiendo entre dependientes por razones de la edad y dependientes por razones de discapacidad, con independencia de su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analizada al tratar el tema de la no discriminación por razón de edad se centra en cuestiones de relaciones laborales fundamentalmente y la cuestión de la jubilación forzosa en el ámbito de la empresa privada, sin embargo, no existen antecedentes respecto de la no discriminación por razón de la edad en la concesión de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argumento principal para justificar la trascendencia constitucional del presente asunto se debe a la situación triste y desamparada en la que se encuentra no sólo Don [A.R.S.] sino todas y cada una de las personas con discapacidad intelectual que llegadas a la edad de 60 años son derivadas a Residencias de Mayores. En estas Residencias de Mayores al no existir personas especializadas, no se realizan trabajos ni educativos, ni de socialización, ni terapéuticos ... para la correcta atención de estas personas con discapacidad, ni tan siquiera médicos al ser conocido en el sector el alto grado de medicación al que se ven sometidos para evitar situaciones a veces tensas con el resto de personas de las Residencias Generalistas, como consecuencia de los brotes u otras situaciones límites como consecuencia de sus condiciones diagnosticadas”.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suplico del escrito de demanda pide que este Tribunal dicte Sentencia que reconozca al recurrente la lesión de su derecho a la igualdad y a la no discriminación (art. 14 CE), con nulidad del Auto del Tribunal Supremo de 10 de marzo de 2016, la Sentencia del Tribunal Superior de Justicia de 18 de diciembre de 2014 y la resolución de la Comunidad de Madrid de 5 de junio de 2012, “dictando una nueva en la que se reconozca como modalidad de intervención más adecuada para la atención de Don [A.R.S.] el servicio de atención residencial para personas con discapacidad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 resolverse sobre la admisión del recurso, se dictó diligencia de ordenación por la Secretaría de Justicia de la Sección Cuarta de este Tribunal, el 23 de mayo de 2016, requiriendo al representante procesal del aquí recurrente para que en el plazo de diez días aportara copia del Auto de 16 de julio de 2015 de la Sección Primera de la Sala de lo Contencioso-Administrativo del Tribunal Supremo; acreditase fehacientemente la fecha de notificación del Auto de 10 de mayo de 2016 de la misma Sala y Sección del Tribunal Supremo, y presentase escritura de poder original acreditativa de su representación. Dicha documentación fue cumplimentada por escrito del Procurador actuante, presentado el 8 de junio de 2016, en el que consta que el último Auto citado se notificó en fecha 31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también por diligencia de ordenación de la Secretaría de Justicia de la Sección Cuarta, de 26 de septiembre de 2016, se acordó dirigir atenta comunicación a la Sección Octava de la Sala de lo Contencioso-Administrativo del Tribunal Superior de Justicia de Madrid, a fin de que remitiera a la mayor brevedad posible certificación o copia adverada de las actuaciones correspondientes al procedimiento ordinario núm. 421-2013. Por escrito de 6 de octubre de 2016, el Letrado de la Administración de Justicia de la Sección a quo remitió copia testimoniada de las actuaciones que se le solicitaron.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diligencia de ordenación de la Secretaría de Justicia de la Sección Cuarta, de 19 de octubre de 2016, se acordó “dirigir atentas comunicaciones a la Sección Primera de la Sala de lo Contencioso-Administrativo del Tribunal Supremo a fin de que, a la mayor brevedad posible, se remita a esta Sala certificación o fotocopia adverada del escrito de incidente de nulidad de actuaciones presentado por el recurrente contra el auto de dicha Sala y Sección de fecha 16 de julio de 2015 recaído en el recurso de queja 60-2015; así como a la Consejería de Asuntos Sociales de la Comunidad de Madrid a fin de que, a la mayor brevedad posible, se remita a esta Sala certificación o fotocopia adverada del Expediente Administrativo núm. 15156-2009 sobre reconocimiento de situación de dependencia y determinación del programa individual de atención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Primera de la Sala de lo Contencioso-Administrativo del Tribunal Supremo cumplimentó el requerimiento mediante oficio de fecha 26 de octubre de 2016, que tuvo entrada en este Tribunal el 3 de noviembre de 2016. Por su parte, el Consejero de Políticas Sociales y Familia de la Comunidad de Madrid cumplió con aquel requerimiento, por escrito que tuvo entrada en este Tribunal el 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13 de febrero de 2017, admitiendo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así como 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providencia acordó lo que sigue: “en aplicación de lo dispuesto en el artículo 51 de la LOTC, diríjase atenta comunicación a Sección 1ª de la Sala de lo Contencioso-Administrativo del Tribunal Supremo a fin de que, en plazo que no exceda de diez días, remita certificación o fotocopia adverada de las actuaciones correspondientes al Recurso de Queja núm. 60-2015. Diríjase igualmente atenta comunicación a Sección 8ª de la Sala de lo Contencioso-Administrativo del Tribunal Superior de Justicia de Madrid a fin de que, en relación a su Procedimiento Ordinario núm. 421-2013, proceda al emplazamiento de quienes hubieren sido parte en el procedimiento, excepto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Comunidad de Madrid, actuando en representación y defensa de esta última, formalizó escrito de 14 de marzo de 2017, el cual tuvo entrada en este Tribunal el 16 de marzo de 2017, con el fin de personarse como parte en el presente recurso de amparo, solicitando que se entendieran con ella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12 de abril de 2017, se acordó tener por personada y parte en el procedimiento a la Letrada de la Comunidad de Madrid, en nombre y representación de dicha Comunidad Autónoma, acordándose entender con ella las sucesivas actuaciones. Asimismo, se acordó dar vista de las actuaciones recibidas a las partes personadas y al Ministerio Fiscal, por plazo común de veinte días, a fin de poder formular las alegaciones que estimasen pertinentes, ex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representante procesal del recurrente en amparo presentó escrito de alegaciones registrado el 23 de mayo de 2017, por el que reiteró las vulneraciones denunciadas en su demanda y solicitó su estimación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 Comunidad de Madrid formalizó sus alegaciones mediante escrito que tuvo entrada en este Tribunal el 26 de mayo de 2017, interesando se dictase Sentencia inadmitiendo el recurso o, en su defecto, desestimándolo. En tal sentido, se afirma en primer lugar que concurren los siguientes óbices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extemporaneidad de la demanda por la interposición de un recurso manifiestamente improcedente, artículo 50.1 a) en relación con el artículo 43.2 LOTC, pues una vez desestimado el recurso de queja por la no preparación del recurso de casación, mediante Auto de la Sección Primera de la Sala de lo Contencioso-Administrativo del Tribunal Supremo de 16 de julio de 2015, no cabía promover contra este último un incidente de nulidad de actuaciones, como sin embargo se hizo. El escrito de alegaciones destaca en negritas el párrafo del ATS de 10 de marzo de 2016, resolutorio del referido incidente de nulidad, donde se indica que conforme con el artículo 495.2 LEC no cabe recurso contra el Auto que resuelve un recurso de queja y que la Sentencia recurrida se dictó en un proceso ordinario, no de protección de derechos fundamentales. Por ello, señala la Administración comparecida, el plazo para venir en amparo debía contarse desde el día siguiente a la notificación del ATS de 16 de julio de 2015, la cual a su vez se produjo el 27 de julio siguiente, expirando 20 días después. Incluso seguiría estando fuera de ese plazo de 20 días si este se cuenta desde la notificación del Auto resolutorio del incidente de nulidad. Con todo, para el “supuesto hipotético” de que este Tribunal Constitucional apreciara que el plazo aplicable era de 30 días, solicita se cuente éste desde la notificación del Auto de 16 de julio de 2015, lo que llevaría igualmente a la extemporaneidad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como segundo óbice, el del artículo 44.1 c) en relación con los artículos 43.1 y 50.1 a) LOTC, esto es, la falta de invocación de la lesión del derecho fundamental que se trae en amparo, tan pronto como ésta hubiera sido conocida. Alega el escrito que durante el proceso en instancia, el recurrente no alegó la lesión del derecho a la igualdad del artículo 14 CE atribuida en amparo a las resoluciones administrativas, limitándose a pedir en su recurso contencioso-administrativo su anulación y que se le reconociera como modalidad de intervención más adecuada, la del servicio de atención residencial para personas con discapacidad intelectual. No se menciona “ni una sola vez el artículo 14 CE, ni la vulneración de un derecho susceptible de amparo como fundamento de interposición del mismo”, además de que no se siguió el procedimiento especial para la protección de los derechos fundamentales de la persona de los artículos 114 y ss. LJCA. Fue en el escrito de preparación del recurso de casación cuando por primera vez se hizo referencia al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con base en los artículos 50.1 a) y 49.1 LOTC, se opone la falta de justificación “suficiente” del requisito de la especial trascendencia constitucional, al entender que la demanda no despliega esfuerzo argumental alguno para “vincular la vulneración constitucional alegada con los criterios del artículo 50.1 b) LOTC, limitándose en apenas cuatro párrafos a este cometido”. De ellos, la Letrada de la Comunidad de Madrid selecciona el último de ellos, que alude a la situación particular del recurrente, concluyendo que éste confunde la vulneración de fondo con el requisito de la especial trascendencia constitucional del recurso, lo que ha de llevar a su inadmisión, también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 las quejas de fondo, la Administración autonómica comparecida defiende que no se ha producido la vulneración del “principio de Igualdad y Prohibición de no Discriminación del artículo 14 de la CE”, denunciada por la demanda. Ante todo, porque la Sentencia aplicó la normativa en vigor, respondiendo en términos de legalidad ordinaria a lo planteado por el recurrente, que, se insiste, no hizo uso del cauce del artículo 114 y ss.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explica que la Orden 1363/1997 “establece un mismo tratamiento para todas las situaciones idénticas”, mientras que la Ley 11/2003, de servicios sociales de la Comunidad de Madrid, diseñó el sistema público de tales servicios en función a tres sectores de edad de los destinatarios: menores (0-18 años), adultos (18-65 años) y mayores (a partir de los 65 años). De acuerdo con ello, la red “de atención a personas con discapacidad de la Comunidad de Madrid atiende a personas adultas con discapacidad, es decir, personas de entre 18 y 65 años. Su artículo 20.1 prevé la continuidad de atenciones sociales de las personas ya atendidas cuando pasen de una etapa a otra y la adaptación flexible de los límites de edad señalados. Por tanto, lo que determina el tipo de atención que el sistema público puede proporcionar es el momento en el que se solicita el recurso y se accede al mismo. En este sentido, es necesario regular el acceso a cada uno de los recursos conforme a unos rangos de edad, motivo por el cual el artículo 3 de la citada Orden 1363/1997 establece que las solicitudes deben presentarse entre los 18 y los 60 años de edad. Don [A.R.S.] tiene adquirido, con fecha de efectos 2 de marzo de 2012, un derecho a plaza de atención residencial en la red de mayores conforme a lo que establece la normativa vigente. Desde la Administración se le ha ofertado una plaza residencial de estas características que él o sus representantes legales han rechazado. Conviene asimismo reseñar que, en estos momentos percibe una prestación económica vinculada al servicio por importe de 300 euros mensuales que están destinados a cofinanciar el coste de una plaza de residencial privada”. De no inadmitirse, concluye que el recurso de amparo por ello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finalmente el escrito de alegaciones que resulta erróneo afirmar, como de contrario hace la demanda, que al recurrente se le denegó lo pedido con infracción de lo previsto en el artículo 3 de la orden referida porque tenía menos de 60 años cuando realizó su solicitud, al haber nacido en el año de 1954. Lo cierto, aclara, es que el recurrente según su DNI nació el 16 de abril de 1945, por lo que cuando se dictó la resolución de 5 de junio de 2012, contaba ya con 68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su escrito de alegaciones con fecha 26 de mayo de 2017, interesando de este Tribunal se dicte Sentencia estimatoria del recurso que declare vulnerado el derecho fundamental del recurrente a la no discriminación (art. 14 CE), acordando la nulidad de la resolución administrativa de 5 de junio de 2012 y de la Sentencia del Tribunal Superior de Justicia de Madrid de 18 de diciembre de 2014. Así, tras la relación de los hechos relevantes del caso el Fiscal pasa a la fundamentación jurídica, con recordatorio tanto de cuáles son las resoluciones administrativas y judiciales impugnadas, como de los argumentos esgrimidos por la demanda de amparo, centrándose a continuación en el análisis de las dos quejas constitucionales vertidas, si bien invirtiendo para ello el orden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Ministerio público con la alegada vulneración del derecho al recurso (art. 24.1 CE) producida por la inadmisión del recurso de casación contra la Sentencia dictada en instancia única por el Tribunal Superior de Justicia. Tras referirse al contenido esencial del mencionado derecho al recurso, con cita de la STC 7/2015, de 22 de enero, FJ 5, pasa a hacer aplicación de la doctrina sobre el caso aquí planteado, coligiendo que este primer motivo de la demanda de amparo ha de ser desestimado, pues fue la parte con sus actos quien cerró la vía del recurso de casación ex artículo 86.2 b) in fine LJCA, al no haber instado en la instancia la apertura del procedimiento especial de protección de los derechos fundamentales, con lo que sólo podía acceder a casación por el criterio de la cuantía, el cual no se cumplía según razonamiento del propio Tribunal Supremo que tampoco resultaba 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conclusión, reconoce el Fiscal que el recurso de casación interpuesto podría reputarse manifiestamente improcedente, lo que podría plantear si el segundo motivo de la demanda por vulneración del artículo 14 CE resulta extemporáneo, por alargamiento artificial de la vía judicial previa. Sin embargo, acota de inmediato, debe tenerse en cuenta que el recurrente en todo momento, ya en su demanda de recurso contencioso-administrativo, planteó la dimensión constitucional de su pretensión en términos de haber sufrido una discriminación por razón de la edad, al no haberle sido reconocida la modalidad de atención más adecuada que era la del servicio de atención residencial para personas con discapacidad, debido a que había cumplido los 60 años. Un debate que ha mantenido también en sede de recurso, y que a este Tribunal Constitucional debe servirle “al menos para entender que la vía escogida por la parte de mandante de amparo a la hora de agotar la vía judicial previa no fue absolutamente inidónea”.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atañe a la otra queja de la demanda de amparo, relativa a la vulneración del artículo 14 CE, empieza el escrito del Fiscal recordando el contenido esencial del derecho a la igualdad ante la ley, previsto en el primer apartado de aquel precepto constitucional, así como el derecho a no sufrir discriminación reconocido en el segundo apartado, citando al efecto la STC 63/2011, de 16 de mayo de 2013, la que también sirve para recordar que este Tribunal ha incluido a la edad como una de las circunstancias personales que no pueden traducirse en factor de discriminación. De acuerdo con las singularidades del supuesto enjuiciado en cada ocasión, dice el escrito, el resultado ha sido heterogéneo en la doctrina constitucional, no siempre apreciándose que haya habido discriminación; citando como ejemplos las SSTC 75/1983, de 3 de agosto, FJ 3; 31/1984, de 7 de marzo, FJ 11; 69/1991, de 8 de abril, FJ 4; 149/2004, de 20 de septiembre; 280/2006, de 9 de octubre, y 341/2006,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aplicación de la doctrina constitucional al caso concreto, afirma el Fiscal que tanto la resolución de la Dirección General de coordinación de la dependencia de 5 de junio de 2012, como su confirmación en la alzada mediante silencio negativo, denegaron al recurrente lo que solicitaba por no haber cumplido con el requisito del artículo 3 de la Orden 1363/1997. Al haberlo resuelto así, “la Administración competente no debía haber prescindido ni del hecho cierto de la específica naturaleza de la discapacidad intelectual de aquél ni, en relación con ello, de las cláusulas antidiscriminatorias y de las medidas protectoras resultantes de lo dispuesto en el art. 3 de la Convención de Naciones Unidas sobre los derechos de las personas con discapacidad de 13 de diciembre de 2006, en el art. 14 CE, en los arts. 3, 13, 25 y 29 de la Ley 39/2006, de 14 de diciembre, de Promoción de la Autonomía Personal y Atención a las personas en situación de dependencia, y en el art. 3 de la Ley 11/2003, de 27 de marzo, de Servicios Sociales de la Comunidad de Madrid”. Por ello se le aplicó al recurrente “con todo rigor” un precepto (el art. 3 de la Orden 1363/1997) “que era en realidad inaplicable” a su situación, otorgándole un trato que no le correspondía ni por razón de la edad, “ni en atención a sus circunstancias personales, ni en atención a sus reales necesidades de asistencia … que ha perjudicado al interesado al privarle sin motivo de un servicio asistencial al que debería de haber accedido con toda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 posterior Sentencia que resolvió el recurso contencioso-administrativo interpuesto contra aquellas resoluciones administrativas, señala el Fiscal que la misma “no se pronuncia en absoluto sobre el contenido esencial de la demanda”, esto es, la discriminación padecida que se alegaba, pues lejos de ellos la Sala desestimó el recurso aduciendo no solamente que el recurrente no había impugnado el artículo 3 de la tan citada Orden, lo que no era cierto. De este modo, colige el Ministerio Fiscal que: “es precisamente esa falta de pronunciamiento, pero también el carácter manifiestamente irrazonable de la motivación que conduce a la desestimación del recurso contencioso-administrativo, lo que permite concluir que la sentencia impugnada incurrió en la vulneración denunciada por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31 de mayo de 2017, la Sección Cuarta de este Tribunal dictó providencia acordando unir a las actuaciones los escritos de alegaciones presentados, al tiempo de dirigir sendas comunicaciones a la Dirección General de Atención a Personas con Discapacidad de la Comunidad de Madrid y a la Dirección General de Atención a la Dependencia y al Mayor de la propia Comunidad, a fin de informar sobre los centros y residencias disponibles para atender a personas con trastornos mentales de más de 65 años, contestando el primero de ellos que no era tema de su competencia, y el segundo (escrito con entrada en este Tribunal el 29 de junio de 2017) que existían dos centros residenciales de esta clase (el complejo asistencial Benito Menni, y el centro San Juan de Dios, ambos en la localidad de Ciempozuelos).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de la Sala Segunda de este Tribunal dictó diligencia de ordenación el 26 de julio de 2017, acordando unir a las actuaciones los escritos procedentes de las dos Direcciones Generales mencionadas, dando traslado de las mismas a la parte recurrente, a la Letrada de la Comunidad de Madrid y al Ministerio Fiscal, por plazo común de diez días, a fin de poder presentar las alegaciones que tuvieran por pertinentes, ex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el Ministerio Fiscal presentó escrito de alegaciones de 13 de septiembre de 2017, que tuvo entrada en este Tribunal en la misma fecha, ratificándose en su informe del 25 de mayo de 2017. Por su parte, también el 13 de septiembre de 2017 presentó escrito la representación procesal del recurrente, manifestando que la Administración comparecida alegando que la Comunidad dispone de un mayor número de plazas en centros concertados “como la Fundación Betesda”. No presentó alegaciones en este trámite la Letrada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18 de enero de 2018,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de un lado, contra las resoluciones de la Consejería de Asuntos Sociales de la Comunidades de Madrid que denegaron al aquí recurrente, por motivo de edad, su solicitud para que se autorizara un programa de atención individualizada en un centro de asistencia a personas discapacitadas. A ellas les atribuye la demanda la vulneración del derecho fundamental a no padecer discriminación del artículo 14 CE, así como a la Sentencia de la Sección Octava de la Sala de lo Contencioso-Administrativo del Tribunal Superior de Justicia de Madrid, en cuanto desestimatoria del recurso contencioso-administrativo promovido contra las anteriores, dejando de reparar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demanda se dirige contra los Autos que impidieron que se tramitara el recurso de casación promovido contra dicha Sentencia, uno de la Sección Juzgadora de instancia (teniendo por no preparado el recurso) y dos de la Sección Primera de la Sala de lo Contencioso-Administrativo del Tribunal Supremo (desestimando un recurso de queja contra la no preparación, y en desestimación de un incidente de nulidad de actuaciones instado contra la decisión de la queja). A estos tres Autos se les achaca la lesión del derecho a la tutela judicial efectiva (art. 24.1 CE), en su vertiente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actuando en la representación que legalmente ostenta, ha opuesto tres óbices procesales de inadmisión y, en su defecto, ha pedido que se desestime el recurso. El Ministerio Fiscal, finalmente, interesa que se otorgue el amparo por el primer motivo, el de la vulneración del artículo 14 CE y, aunque no suscita formalmente ningún óbice, plantea ciertas dudas sobre el agotamiento de la vía judicial previa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indicarse de una vez que con el fin de preservar la intimidad del recurrente en amparo, de quien el expediente administrativo y las resoluciones impugnadas aportan datos personales sobre su situación de discapacidad mental, del mismo modo como hemos resuelto en ocasiones similares en aplicación de las potestades atribuidas a este Tribunal por el artículo 86.3 Ley Orgánica del Tribunal Constitucional (LOTC) y el acuerdo del Pleno de 23 de julio de 2015, por el que se regula la exclusión de los datos de identidad personal en la publicación de las resoluciones jurisdiccionales (“Boletín Oficial del Estado” núm. 178, de 27 de julio de 2015), la presente Sentencia no incluye la identificación completa de dicha persona ni, a estos mismos efectos, la de sus parientes inmediatos que aparecen mencionados en las actuaciones [STC 141/2012, FJ 8; en el mismo sentido, SSTC 182/2015, de 7 de septiembre; 13/2016, de 1 de febrero, FJ 1; 22/2016, FJ 1; 34/2016, de 29 de febrero, FJ 1; 50/2016, de 14 de marzo, FJ 1; 132/2016, de 18 de julio, FJ 1 c); 31/2017, de 27 de febrero, FJ 1 c), y 85/2017, de 3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trabado el debate, con carácter previo a enjuiciar las quejas de fondo de la demanda ha de darse contestación a las excepciones de inadmisibilidad invocadas por dos de las partes intervinientes en el proceso. Se adelanta que todas ellas alcanzan un resultado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alegación de la Letrada de la Comunidad de Madrid, de que la demanda de amparo resulta extemporánea por alargamiento indebido de la vía judicial previa, deben formularse dos precisiones antes de resolver: (i) la primera, es que conforme a doctrina reiterada de este Tribunal la causa de inadmisión que deriva de interponer un medio de impugnación “manifiestamente improcedente”, ha de ser aplicada siempre de manera restrictiva, solo para aquellos casos en que se constate que la parte ha tenido la intención de prolongar artificialmente la vía judicial previa o cuando dicha improcedencia “derive de manera terminante, clara e inequívoca del propio texto legal, sin dudas que hayan de resolverse con criterios interpretativos de alguna dificultad” [entre otras, SSTC 200/2012, de 12 de noviembre, FJ 3; 186/2014, de 17 de noviembre, FJ 2 a), y 145/2015, de 25 de junio, FJ 2, así como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precisión, es que cuando la demanda de amparo denuncia, como aquí, la lesión de uno o más derechos fundamentales por actos de las Administraciones públicas, y también la lesión de uno o más derechos fundamentales producidos durante el proceso abierto para el control jurisdiccional de aquellos actos, estamos ante un recurso de amparo “mixto” en el que a falta de previsión expresa en nuestra Ley Orgánica 2/1979, el plazo para interponer la correspondiente demanda de acuerdo con doctrina de este Tribunal, es de treinta días por asimilación con el previsto en el artículo 44.2 LOTC (AATC 211/2009, de 8 de julio, FJ 2, y 32/2017,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resulta que en el presente caso el recurrente promovió un incidente de nulidad de actuaciones contra el Auto desestimatorio de su recurso de queja, promovido este último a su vez contra la no preparación de su recurso de casación acordada inicialmente por el órgano de instancia. No es determinante para calificar la “manifiesta improcedencia” del incidente, a los particulares efectos que ahora se analizan, el que el artículo 495.3 LEC [al que se remite el art. 89.4 de la Ley reguladora de la jurisdicción contencioso-administrativa (LJCA)] no prevea recurso contra la resolución de la queja, pues el incidente de nulidad de actuaciones no es un “recurso” en sentido técnico-procesal, sino que se configura por el artículo 241 de la Ley Orgánica del Poder Judicial (LOPJ) como un mecanismo de impugnación de resoluciones judiciales firmes, por vulneración de los derechos fundamentales del artículo 53.2 CE. Lo que realmente cobra importancia, es el contenido del escrito de nulidad que se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ya se expuso en los antecedentes, el recurrente no solamente reiteró en el incidente de nulidad su tesis del recurso de queja de que la casación interpuesta era procedente con arreglo al artículo 86.2 b) LJCA, al haberse discutido en la instancia sobre la lesión de un derecho fundamental, sino que impugnó el pronunciamiento del Auto del Tribunal Supremo de 16 de julio de 2015 que, con el fin de suplir la escueta respuesta dada por el Tribunal Superior de Justicia (el cual se limitó a no tener por preparada la casación diciendo que la cuantía del recurso era determinable e inferior a 600.000 €), precisó la naturaleza de la pretensión ejercitada como de reclamación de prestaciones periódicas de carácter vitalicio, aplicando su jurisprudencia sobre el cálculo de la cuantía del proceso en tales casos, concluyendo así que la sentencia dictada no era recurrible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perspectiva, en la que el auto resolutorio de la queja amplía e integra la motivación para denegar la preparación del recurso, era factible que el recurrente albergara dudas sobre la necesidad de atacar y no aquietarse con esos nuevos argumentos, que resultaban objetivamente relevantes en cuanto a la lesión de su derecho al recurso (art. 24.1 CE), tal y como luego ha afirmado en la demanda de amparo; unido al canon de aplicación restrictiva de la figura del “recurso manifiestamente improcedente”, conforme con nuestra doctrina arriba citada, descarta dar semejante calificación al incidente de nulidad así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dentro de esta misma impugnación por extemporaneidad de la administración comparecida, siendo el plazo de interposición de la demanda de amparo, según se indicó antes, el de 30 días a contar desde el siguiente a la notificación del Auto del 10 de marzo de 2016, lo que a su vez tuvo lugar el 31 de marzo de 2016, esto implica que el plazo finalizaba el 17 de mayo de 2016, justamente la fecha en que se interpuso la demanda, por tanto de manera temporánea. Se rechaza por ello en todos sus argumentos, este primer óbice de la Letrada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en relación con la extemporaneidad de la demanda de amparo, aunque sin plantearlo como óbice sino como una reflexión tras entender que ha de desestimarse el motivo de la demanda sobre la vulneración del derecho al recurso, el Fiscal manifiesta en su escrito de alegaciones que podría entenderse que el recurso de casación intentado contra la Sentencia de instancia era manifiestamente improcedente, pues si la vía de acceso a casación era la del artículo 86.2 b) LJCA (Sentencia dictada en el proceso especial de protección de derechos fundamentales), en este caso fue la parte la que voluntariamente optó por promover un procedimiento ordinario y no el especial de los artículos 114 y siguientes LJCA, cerrando así aquella posibilidad posterior de acceso. Al mismo tiempo precisa, sin embargo, que la pretensión de dimensión constitucional se incluyó ya en la demanda del recurso contencioso-administrativo, lo que le lleva a concluir —e implícitamente a solicitar a este Tribunal— que no debe inadmitirse el recurso de amparo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adentrarnos ahora en el análisis del segundo motivo de la demanda de amparo, y por tanto sin tener que enjuiciar si los Autos del Tribunal Superior de Justicia y del Tribunal Supremo que tuvieron por no preparado el recurso de casación promovido por el recurrente contra la Sentencia de instancia, son respetuosos o no con el derecho a la tutela judicial efectiva (art. 24.1 CE) por tratarse de decisiones que adolecen de arbitrariedad, irracionalidad o error patente, basta para despejar la duda suscitada por el Fiscal y rechazar que la casación intentada fuese un recurso manifiestamente improcedente, con observar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independencia de cuál fuera la línea de defensa seguida por el recurrente en el recurso de queja, incidente de nulidad y demanda de amparo, a partir del tenor de los Autos que se fueron dictando en denegación de su recurso, importa considerar a los efectos estrictos de su extemporaneidad ex artículos 44.2 y 50.1 a) LOTC, cuál fue el contenido del escrito de preparación de su recurso de casación, donde figuran los motivos que lo fundaban.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preparación presentado, como ya se dejó constancia en el antecedente 2 i) de esta Sentencia, se esgrimieron no uno, sino dos motivos para su procedencia: el primero, el fundado en el ya varias veces citado artículo 86.2 b), en la dicción entonces vigente, de la Ley 29/1998 (que se trate de sentencia recaída en el proceso especial de tutela de derechos fundamentales), y uno segundo, fundado en el también entonces vigente artículo 86.3 de la misma Ley, a cuyo tenor: “Cabrá en todo caso recurso de casación contra las sentencias de la Audiencia Nacional y de los Tribunales Superiores de Justicia que declaren nula o conforme a Derecho una disposición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resulta igualmente del antecedente 2 g), la demanda del recurso contencioso-administrativo impugnó las resoluciones administrativas que denegaban al recurrente su solicitud de atención residencial para personas con discapacidad intelectual, por incumplir el requisito de edad máxima de 60 años previsto en la Orden 1363/1997, de 24 de junio, de la Consejería de Sanidad y Servicios Sociales de la Comunidad de Madrid. Y lo hizo, en lo que ahora nos importa, alegando no solo la infracción del principio de jerarquía normativa (cuestión de legalidad ordinaria) sino también la denuncia de “la discriminación por razón de edad” derivada de la aplicación de aquella regla de exclusión; así como la discriminación resultante de la vulneración del Convenio de la ONU sobre derechos de las personas con discapacidad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esta impugnación expresa de la Orden 1363/1997, la Sentencia del Tribunal Superior de Justicia señaló, en su fundamento de Derecho cuarto, que para estimar la pretensión del recurrente ésta debía haberse fundado en la anulación del citado precepto, añadiendo con error que “sin embargo, no ha sido objeto de impugnación por el recurrente el artículo 3 de la tan citada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tanto, y sin entrar en el debate sobre si la Sentencia resultaba también recurrible en casación por la vía del artículo 86.2 b) LJCA, el recurso de casación no era manifiestamente improcedente, cuanto menos, por la vía invocada del artículo 86.3 LJCA. En el proceso en instancia se dedujo una pretensión de nulidad contra una disposición general, el apartado del artículo 3 de la Orden 1363/1997 que contemplaba —y contempla— el límite de los 60 años, bien que era un recurso contencioso-administrativo indirecto contra dicha disposición general, deducido ex artículo 26 LJCA, y la Sala no cuestionó su aplicación al caso pese a disponer de instrumentos procesales para ello, como más adelante se especificará [fundamento 6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razonamiento que antecede nos sirve igualmente para desestimar el segundo de los óbices opuestos por la Letrada de la Comunidad de Madrid, al afirmar que el recurrente no había denunciado la lesión del derecho fundamental alegado en amparo, en la previa demanda del recurso contencioso-administrativo. Sí que lo hizo, como se ha visto ya, e invocó también la inobservancia de la Convención de la ONU sobre los derechos de las personas con discapacidad, de 13 de diciembre de 2006, en relación con el principio de no discriminación consagrado en ésta. El que no se haya hecho cita literal del artículo 14 CE no determina el defecto de falta de invocación de la lesión constitucional [art. 44.1 c) LOTC], puesto que nuestra doctrina lo que exige es que la persona haya aportado al órgano judicial los datos de hecho suficientes para que este último pueda reconocer la existencia de la lesión del derecho fundamental que ante él se deduce (SSTC 191/2011, de 12 de diciembre, FJ 2; 40/2012, de 29 de marzo, FJ 3, y 41/2012, de 29 de marzo, FJ 4). No suscita duda alguna que tal cosa se ha cumplido por la demanda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administración comparecida afirma que la demanda de amparo no ha justificado de manera suficiente la concurrencia del requisito de la especial trascendencia constitucional del artículo 50.1 b) LOTC, al limitarse a hacer referencia a la situación personal del recurrente. El propio escrito de alegaciones reconoce que la demanda dedica cuatro párrafos a esta cuestión, de entre los cuales entresaca el más endeble para la objetivación del recurso, donde el recurrente alude a su situación material. Mas ese bloque de argumentación debe valorarse en su conjunto, y en él desde luego se alegan dos causas de especial trascendencia constitucional vinculadas a la importancia de las normas reguladoras del sistema de asistencia social a cargo de las administraciones públicas, tras la Ley 39/2006, de 14 de diciembre, de promoción de la autonomía personal y atención a las personas en situación de dependencia, desde la perspectiva del derecho a la no discriminación (art. 14 CE) por motivo de edad ni de discapacidad, y en aplicación de una regla de exclusión genérica, lo que nos da la oportunidad de aclarar nuestra doctrina constitucional sobre el derecho a la no discriminación en esos dos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obstáculos procesales para poder analizar las dos quejas de fondo de la demanda de amparo, el orden para su enjuiciamiento será el establecido por doctrina reiterada de este Tribunal para los recursos de amparo mixtos, lo que “…‘determina que analicemos en primer término las eventuales vulneraciones que serían imputables a la actuación administrativa para efectuar con posterioridad, en su caso, el enjuiciamiento de las lesiones constitucionales imputadas a la resolución judicial’ (STC 195/2005, de 18 de julio, FJ 2)” (STC 198/2016, de 28 de noviembre, FJ 2); puesto que, de estimarse la lesión deducida ex artículo 43 LOTC, “haría innecesario el examen de la queja encauzada por la vía del artículo 44 LOTC (por todas, SSTC 5/2008, de 21 de enero, FJ 3; 113/2008, de 29 de septiembre, FJ 2; 31/2014, de 24 de febrero, FJ 2, y 199/2014, de 15 de diciembre, FJ 2)” (STC 117/2016,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así, no hace falta alterar el orden de las quejas que trae la demanda de amparo, de modo que comenzaremos con la primera de las deducidas, que se refiere a la vulneración del derecho a la no discriminación del apartado segundo del artículo 14 CE, ocasionada por la denegación al recurrente del régimen asistencial para personas discapacitadas que solicitaba, al aplicársele una exclusión por razón de edad prevista en el artículo 3.1.2 a) a.4, de la orden autonómica 1363/1997, de 24 de junio, por la que se aprueba el procedimiento de tramitación de solicitudes y adjudicación de plazas en los centros de atención a personas con minusvalía, afectadas de deficiencia mental, que integran la red pública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explicitó en el antecedente 3 de esta Sentencia, la defensa del recurrente en amparo fundamenta esta queja por dos motivos diferenciados: en primer lugar, cuestiona de plano que el recurrente hubiera alcanzado la edad de 60 años necesaria para que opere la regla de exclusión, pues al haber nacido en 1954 contaba todavía con 58 años a la fecha (5 de junio de 2012) en que se dictó la resolución administrativa que le resultó adversa. En segundo lugar y aunque hubiera alcanzado la edad reglamentaria, se cuestiona la aplicación de una regla de exclusión que produce una discriminación por razón de la edad (art. 14 CE), carente de justificación y cuya consecuencia es la imposibilidad de acceder al tratamiento médico especializado que requiere su minusvalía psíquica.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procede desestimar de una vez el primero de los dos motivos. Su propia formulación ya resulta dudosa desde la óptica del derecho a no ser discriminado, pues lo que se cuenta atañe más bien a un hipotético error de hecho que, de no producirse, hubiera evitado aplicar aquella regla de exclusión. En todo caso, el motivo no se ajusta a los datos de la realidad, pues según consta en el antecedente 2 b) de esta Sentencia, obra una copia del documento nacional de identidad del recurrente en el expediente administrativo de la causa, donde figura que su fecha de su nacimiento es la del 16 de abril de 1945. Por tanto, éste no nació en 1954 y sí había cumplido los 60 años cuando se dictó la resolución que aplicaba la norma cuestionada, por lo que se hallaba concernido por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la primera queja constitucional deducida, ataca por discriminatoria la regla de exclusión por razón de edad prevista por la Orden 1363/1997 de la Comunidad de Madrid y su aplicación al caso. Para resolverlo, debemos precisar antes nuestra doctrina constitucional relativa al derecho fundamental a la no discriminación del artículo 14 CE, en relación con la edad y la discapacidad como circunstancias personales protegidas por dicho precepto, con especial atención a su tratamiento en instrumentos jurídicos internacionales suscritos por España para su protección, los cuales, además de formar parte de nuestro ordenamiento (art. 96.1 CE), sirven para la interpretación del contenido del derecho fundamental en examen de acuerdo con la cláusula del artículo 10.2 CE, lo que incluye, conforme nuestra doctrina, a la jurisprudencia que emana de los órganos de garantía creados por esos mismos instrumentos (últimamente, SSTC 66/2015, de 13 de abril, FJ 3; 11/2016, de 1 de febrero, FJ 3; 226/2016, de 22 de diciembre, FJ 5, y 13/2017, de 30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cláusula de no discriminación se contiene en el segundo inciso del artículo 14 de nuestra Constitución. Este precepto dispone que “los españoles son iguales ante la ley, sin que pueda prevalecer discriminación alguna por razón de nacimiento, raza, sexo, religión, opinión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de control aplicable cuando se alega que una norma jurídica conculca el artículo 14 CE, por cualquiera de las circunstancias personales que merecen protección, se define por la STC 126/1997, de 3 de julio, FJ 8, a partir de su diferencia con el canon de ponderación aplicable al apartado primero del mismo precepto constitucional: “si el principio de igualdad ‘no postula ni como fin ni como medio la paridad y sólo exige la razonabilidad de la diferencia de trato’, las prohibiciones de discriminación, en cambio, imponen como fin y generalmente como medio la parificación de trato legal, de manera que sólo pueden ser utilizadas excepcionalmente por el legislador como criterio de diferenciación jurídica … Lo que implica la necesidad de usar en el juicio de legitimidad constitucional un canon mucho más estricto y que implica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cuando la discriminación se deba no al tenor de una norma, sino a la interpretación y aplicación que de ella hace el órgano judicial con tal resultado de desigualdad, habrá vulneración del derecho, como explica la STC 69/1991, de 8 de abril, FJ 4 (en un caso, por cierto, de discriminación por razón de la edad), cuando: “entre varias presunciones igualmente sostenidas a la luz de la experiencia cotidiana, el Juez acepte una para basar en ella un trato que discrimina al justiciable en razón de una circunstancia personal no contemplada por la norma ni relevante de ningún modo para la finalidad perseguida por ésta, equivale a establecer en la aplicación de la norma una diferencia no objetiva ni razonable, sino arbitraria y lesiva por tanto del derecho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consideración de la edad como factor de discriminación del artículo 14 CE, ya fue reconocida en la STC 75/1983, de 3 de agosto, FJ 2, donde declaramos que “la edad no es de las circunstancias enunciadas normativamente en el artículo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Desde entonces y a lo largo de los años, la aplicación de los indicados cánones de enjuiciamiento en procesos de constitucionalidad de la norma y en recursos de amparo, ha dado lugar a una heterogeneidad de resultados tal como destaca la STC 66/2015, de 13 de abril, FFJJ 3 y 4, dada la singularidad como es lógico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ámbito del Consejo de Europa, el artículo 14 del Convenio europeo para la protección de los derechos humanos y de las libertades fundamentales (CEDH) recoge también el principio de no discriminación por una serie de circunstancias personales que enuncia y en la que no aparece incluida la edad, pero con una cláusula abierta al final (“El goce de los derechos y libertades reconocidos en el presente Convenio ha de ser asegurado sin distinción alguna, especialmente por razones de sexo, raza, color, lengua, religión, opiniones políticas u otras, origen nacional o social, pertenencia a una minoría nacional, fortuna, nacimiento o cualquier otra situación”), donde sí tiene cabida, como ha reconocido la jurisprudencia del Tribunal Europeo de Derechos Humanos (Sentencias de 10 de junio de 2010, asunto Schwizgebel contra Suiza, § 84 y 85; y 15 de septiembre de 2016, asunto British Gurkha Welfare Society y otros contra Reino Unido, §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 en lo que respecta al derecho comunitario, en relación con la interpretación y aplicación de instrumentos para la lucha contra la discriminación por razón de la edad, aparece en primer término y para el sector laboral, la Directiva 2000/78/CE del Consejo, de 27 de noviembre de 2000, “relativa al establecimiento de un marco general para la igualdad de trato en el empleo y la ocupación” (artículos 2 y 6); sobre cuya compatibilidad con algunas normas españolas se ha pronunciado por cierto el Tribunal de Justicia de la Unión Europea, en las Sentencias de 13 de noviembre de 2014 (cuestión prejudicial C-416/13, asunto Mario Vital Pérez contra el Ayuntamiento de Oviedo) y 15 de noviembre de 2016 (cuestión prejudicial C-258/15, asunto Gorka Salaberria Sorondo contra Academia Vasca de Policía y Emergencias). A partir de su jurisprudencia, como recuerda a su vez nuestra STC 66/2015, FJ 3, el Tribunal de Justicia de la Unión Europea ha reafirmado “el carácter de ‘principio general del Derecho de la Unión’ que alcanza esta concreta prohibición (Sentencia de la Gran Sala de 19 de enero de 2010, C-555/07, asunto Kücükdeveci c. Swedex GmbH,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ya con un alcance general, el artículo 21.1 de la Carta de los derechos fundamentales de la Unión Europea de 7 de diciembre de 2000, vinculante ex artículo 6 del Tratado de la Unión Europea, y que entró en vigor junto con el Tratado de Lisboa el 1 de diciembre de 2009 (si bien en España y a los estrictos efectos del art. 10.2 CE, la Carta lo hizo el 1 de agosto de 2008, conforme con el art. 2 y la disposición final única de la Ley Orgánica 1/2008, de 30 de julio), prohíbe expresamente toda clase de discriminación y en particular la ejercida, entre otras circunstancias, por razón de la edad. El valor de la Carta, como observa la citada STJUE de 19 de enero de 2010, es la misma que la de los Tratados constitutivos (FJ 22), siempre que se aplique a una materia propia del Derecho de la Unión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de este Tribunal Constitucional también ha reconocido que el padecimiento de una discapacidad constituye una circunstancia personal a la que protege el artículo 14 CE, contra cualquier forma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la STC 269/1994, de 3 de octubre, en relación con la discapacidad física, declara en su fundamento jurídico 4 que “la discriminación, tal como es prohibida por el artículo 14 de la Constitución, impide la adopción de tratamientos globalmente entorpecedores de la igualdad de trato o de oportunidades de ciertos grupos de sujetos, teniendo dicho tratamiento su origen en la concurrencia en aquéllos de una serie de factores diferenciadores que expresamente el legislador considera prohibidos, por vulnerar la dignidad humana. No siendo cerrado el elenco de factores diferenciales enunciado en el artículo 14 CE, es claro que la minusvalía física puede constituir una causa real de discriminación”. Y señala que las medidas que se instrumentan para procurar la igualdad de oportunidades y la integración social y profesional de las personas con discapacidad, incluyendo aquellas de acción positiva, tiene una estrecha conexión “genéricamente, con el mandato contenido en el artículo 9.2 CE, y, específicamente, con su plasmación en el art. 49 C.E”. Este último precepto señala que “los poderes públicos realizarán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alcance a todas las situaciones de discapacidad (física o psíquica), la STC 10/2014, de 27 de enero, FJ 4, precisa que ha de estarse al marco normativo específico del derecho que pretende ejercitar la persona en cada momento, puesto en relación con “el art. 14 CE que prohíbe ‘discriminación alguna’ por ‘cualquier circunstancia o condición personal’ y el art. 49 CE que, sin reconocer derechos fundamentales, sí ordena a los poderes públicos realizar una política de integración de los discapacitados. Estos preceptos, como este Tribunal ha venido afirmando desde la temprana STC 38/1981, de 23 de noviembre, FJ 4, han de ser interpretados, en virtud del art. 10.2 CE, a la luz de lo dispuesto en los tratados internacionales que España haya celebrado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destacando la importancia del artículo 49 CE, recuerda recientemente la STC 18/2017, de 2 de febrero, FJ 3, que: “de manera más específica para los disminuidos físicos, sensoriales y psíquicos, el art. 49 CE exige también a los poderes públicos que les ampare ‘especialmente para el disfrute de los derechos que este título otorga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de la cláusula del artículo 10.2 CE, nos lleva a otorgar especial relevancia a la Convención de la ONU sobre los derechos de las personas con discapacidad, de 13 de diciembre de 2006 (instrumento de ratificación de 23 de noviembre de 2007, “BOE” núm. 96 del 21 de abril de 2008, entrada en vigor el 3 de mayo de 2008). A los efectos que aquí importa destacar, la Convención protege en su artículo 1 a todos aquellos quienes “tengan deficiencias físicas, mentales, intelectuales o sensoriales a largo plazo que, al interactuar con diversas barreras, puedan impedir su participación plena y efectiva en la sociedad, en igualdad de condiciones con las demás”. Y proscribe de inmediato en su artículo 2 la “discriminación por motivo de discapacidad”, ante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señalando el artículo 5.3 que los Estados partes “adoptarán todas las medidas pertinentes para asegurar la realización de ajustes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según el Convenio existe discriminación por razón de la discapacidad tanto si se acredita un propósito de causar perjuicio a la persona por el mero hecho de ser discapacitada, como si se constata que se ha producido un resultado (el “efecto”, en palabras del art. 2) debido a la acción de un responsable, que causa la “distinción, exclusión o restricción” de alguno de los derechos de quien es discapacitado, sin que tenga que concurrir la afectación de ninguna otra circunstancia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allí, la importancia que la propia Convención confiere a quien tiene a su cargo el evitar esas barreras restrictivas, de emplear los “ajustes razonables” que eviten el resultado discriminatorio, esto es,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menos dos Sentencias de este Tribunal se han referido a la necesidad de adoptar “ajustes razonables” con base en la Convención de diciembre de 2006, aunque a propósito de supuestos distintos de aquel que aquí se plantea: (i) la STC 10/2014, de 27 de enero, antes citada, acerca del derecho a una educación inclusiva para personas con discapacidad, que no dé lugar a su sujeción a un régimen de educación especial excepto cuando la adopción de “ajustes razonables” en el régimen ordinario no resultare suficiente (FFJJ 4 y 6); y (ii) la STC 77/2014, de 22 de mayo, FJ 2, sobre la salvaguarda del derecho de defensa del presunto discapacitado psíquico durante la instrucción penal, debiendo agotar al efecto el juez las diligencias necesarias (ajuste del procedimiento ex art. 13.1 de la Convención ONU) para poder determinar, previo reconocimiento médico, su nivel de comprensión del procedimiento abierto en su contra y las consecuencias que le puede deparar el ponerse al margen de él y ser juzgado en ausencia, al cumplirse los requisitos legales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Convención, en lo que interesa a este recurso de amparo, en fin, prevé en su artículo 25 que los Estados partes: “Impedirán que se niegue, de manera discriminatoria, servicios de salud o de atención de la salud … por motivos de discapacidad” [apartado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modelo de protección jurídica de los derechos de las personas con discapacidad previsto en el citado Convenio de la ONU, ha sido trasladado a nuestro ordenamiento interno por el Real Decreto legislativo 1/2013, de 29 de noviembre, por el que se aprueba el texto refundido de la Ley general de derechos de las personas con discapacidad y de su inclusión social (cuya exposición de motivos hace referencia a dicho Convenio). A partir de una definición similar de la discapacidad en el artículo 4 (aunque emplea el término “previsiblemente permanente”, en vez de “a largo plazo” de la Convención, y reconoce en todo caso como tal, a la que haya sido reconocida en un “grado igual o superior al 33 por ciento”, como sucede por cierto con el demandante de este amparo), se consagra también el principio de no discriminación por razón de la discapacidad [art. 3 a)], sea directa como indirecta [art. 2 c) y d)], así como la exigencia a las autoridades para la adopción de “los ajustes razonables” que se requieran [arts. 2 m) y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los efectos de este amparo, se garantiza entre otros el derecho a la salud, que incluye “la prevención de la enfermedad y la protección, promoción y recuperación de la salud, sin discriminación por motivo o por razón de discapacidad, prestando especial atención a la salud mental y a la salud sexual y reproductiva” (art. 10.1); disponiendo que las Administraciones públicas “prestarán atención específica a las necesidades de las personas con discapacidad, conforme a la legislación sanitaria general y sectorial vigente” (art.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en la Sentencia de 30 de abril de 2009, asunto Glor contra Suiza, §80, el Tribunal Europeo de Derechos Humanos ha declarado que el principio de no discriminación consagrado en el artículo 14 CEDH se refiere también a los discapacitados, a través de la cláusula final de dicho precepto, incluyéndolo dentro de los grupos que considera como “particularmente vulnerables” (también SSTEDH de 22 de marzo de 2016, asunto Guberina contra Croacia, §73; y 23 de marzo de 2017, asunto A.-M.V. contra Finlandia, § 73). A tal efecto, reconoce como fuente para la interpretación de las garantías del Convenio europeo para la protección de los derechos humanos y de las libertades fundamentales de 1950, a la Convención de las Naciones Unidas sobre los derechos de las personas con discapacidad (STEDH de 23 de marzo de 2017, asunto A.-M.V. contra Finlandia, cit., §74), y toma también de ella la exigencia a los Estados partes para que adopten los “ajustes razonables” que resulten necesarios para evitar la discriminación (STEDH de 23 de febrero de 2016, asunto Çam contra Turquía, § 65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concierne al derecho de la Unión Europea, el ya citado artículo 21 de la Carta de derechos fundamentales incluye también a la discapacidad como uno de los factores expresos de protección contra discriminaciones, mientras que el artículo 26 “reconoce y respeta el derecho de las personas discapacitadas” a beneficiarse de medidas para su integración. Por su parte, la Decisión 2010/48/CE, del Consejo, de 26 de noviembre de 2009, relativa a la celebración, por parte de la Comunidad Europea, de la Convención de las Naciones Unidas sobre los derechos de las personas con discapacidad, ha integrado esta última en el ordenamiento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el propio Tribunal de Justicia de la Unión Europea, a propósito del planteamiento de cuestiones prejudiciales sobre la Directiva 2000/78/CE ya citada, viene utilizando la Convención de la Organización de Naciones Unidas (ONU) de 2006 como fuente interpretativa del derecho a la no discriminación por razón de la discapacidad en el trabajo, haciendo suyo el concepto de discapacidad que trae ésta: SSTJUE de 11 de abril de 2013, C-335/11 y C-337/11 acumulados, asunto HK Danmark y otros contra HK Danmark y otros, FFJJ 37 a 41, 47 y 93; de 18 de marzo de 2014, Gran Sala, C-363/12, asunto Z. contra A Government department and the Board of management of a community school, FFJJ 76 y 77 (si bien esta precisa, en el fundamento jurídico 90, que la Convención de la ONU no es por sí solo un parámetro de validez de la Directiva 2000/78/CE, pero “debe ser interpretada en la medida de lo posible de conformidad con esta Convención”); 18 de diciembre de 2014, C-354/13, asunto Fag og Arbejde (FOA) contra Kommunernes Landsforening (KL), FFJJ 53, 54, 64 y 65; 1 de diciembre de 2016, C-395/15, asunto Mohamed Daouidi contra Bootes Plus, S.L. y Otros, FFJJ 42 a 45, y la de 9 de marzo de 2017, C-406/15, asunto Petya Milkova contra Izpalnitelen direktor na Agentsiata za privatizatsia i sledprivatizatsionen control, FJ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no cabe olvidar que las situaciones de discriminación pueden afectar de manera simultánea a más de un derecho humano, lo que se conoce con el nombre de “discriminación múltiple”. Los supuestos más frecuentes se refieren al sexo y al origen étnico, y/o a la condición de inmigrante de los afectados, pero desde luego no cabe descartar otras combinaciones posibles. De estas situaciones advierte el preámbulo apartado p) y el artículo 6.1 de la citada Convención de la ONU de diciembre de 2006, y a nivel institucional lo ha hecho también la Agencia de los Derechos Fundamentales de la Unión Europea FRA, por sus siglas en inglés) en su informe de febrero de 2011 presentado al Parlamento europeo (EU-MIDIS 05-2010: “Enquête de l’union européenne sur les minorités et la discrimination”), así como en el más reciente de 2017 (“Informe sobre los derechos fundamentales”, apartado segundo “Igualdad y no discriminación”, Opinión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sin utilizar esta denominación formal, se conocen al menos dos casos de discriminación múltiple enjuiciados por el Tribunal Europeo de Derechos Humanos y que han supuesto la declaración de haberse vulnerado el Convenio europeo para la protección de los derechos humanos y de las libertades fundamentales de 1950: las Sentencias de 24 de julio de 2012, asunto B.S. contra España (discriminación por el origen étnico y ser mujer, vulneración de los artículos 3 y 14 del Convenio, por no investigar eficientemente una denuncia de maltrato policial); y 25 de julio de 2017, asunto Carvalho Pinto de Sousa Morais contra Portugal (discriminación por sexo y edad: reducción indebida de la cuantía indemnizatoria por daños en intervención ginecológica, al tratarse de una mujer de 50 años de edad, vulneración de los arts. 14 y 8 de la 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lo anterior, nos encontramos ya en condiciones de resolver la queja de la demanda de amparo por haber sido excluido de la prestación sanitaria solicitada, cuyo resultado, se adelanta, será de estimación conforme a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consta en los antecedentes, el recurrente tenía reconocida por la administración competente, ya en el año de 1996, un 60 por 100 de minusvalía psíquica, que junto a otros factores sociales se elevaba al 65 por 100. A pesar de esto, el recurrente, salvo por la devolución de un porcentaje de lo gastado en tratamientos, no ha podido ser beneficiario todavía del sistema de dependencia al que tenía derecho y que gestiona en este caso la Comunidad Autónoma de Madrid, donde tiene su residencia. La resolución administrativa impugnada de 5 de junio de 2012, si bien le reconoció el grado de dependencia solicitado conforme a la Ley 39/2006, negó el tratamiento de servicio residencial para personas con discapacidad que en consecuencia pedía, por una única razón: haber rebasado la edad de 60 años establecida en el artículo 3 de la Orden 1363/1997, de 24 de junio, norma vigente entonces y todavía hoy, que es el límite para poder gozar de dicho servicio asistencial. En cambio, le concedió plaza en una residencia para personas mayores, sin tratamiento para su discapacidad, y una asignación de 300 euros mensuales (y devolución de las cantidades correspondientes al periodo vencido hasta entonces) hasta tanto no ingresase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mencionada decisión se adoptó prescindiendo de toda valoración médica acerca de su estado y de las necesidades de tratamiento especializado. Dicho con otras palabras: no se le denegó la asistencia residencial para personas con discapacidad porque no la necesitase, sino porque estaba excluido por razón de edad. Tampoco la resolución ha tenido en cuenta —o por lo menos no consta ni en ella, ni en informe alguno del expediente—, cuál puede ser el impacto que supondría para las personas residentes en el centro de mayores donde el recurrente obtuviere plaza, la convivencia diaria con una persona que, como él, presenta un cuadro de discapacidad psíquica severa crónica.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Orden 1363/1997, de 24 de junio, de la Consejería de Sanidad y Asuntos Sociales de la Comunidad de Madrid, “por la que se aprueba el procedimiento de tramitación de solicitudes y adjudicación de plazas en los centros de atención a personas con minusvalía, afectadas de deficiencia mental, que integran la red pública de la Comunidad de Madrid”, con arreglo a la cual se adjudica plaza en alguno de los centros de los que esta última dispone y gestiona (residenciales, de día, ocupacionales o con fines específicos) para atender a personas con discapacidad psíquica (en el lenguaje de la Orden y de la época: minusvalía y deficiencia mental), exige como requisito de acceso en el art. 3.1.2 a).a.4: “Tener una edad comprendida, en el momento de formalizar la correspondiente solicitud, entre los dieciocho y los sesenta años”. Sin excepciones ni modulación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Orden 1363/1997, no contiene ni en su breve preámbulo, ni en ningún inciso de su articulado, justificación alguna a esta regla de exclusión por edad. No brinda tampoco semejante explicación, la resolución de la Dirección General dictada al recurrente, ni menos todavía el silencio a su recurso de alzada. La Letrada de la Comunidad de Madrid, en representación y defensa de la administración comparecida en este amparo, ha señalado en su escrito de alegaciones del artículo 52 LOTC, que aquel precepto establece “un mismo tratamiento para todas las situaciones idénticas” (se entiende: que todo el que llega a los 60 años sale del sistema), pero que en todo caso otra norma de superior rango, la Ley 11/2003, de 27 de marzo, de Servicios Sociales de la Comunidad de Madrid, aunque articula un régimen algo parecido, permite en su artículo 20.1 la continuidad de los servicios sociales que venían disfrutando quienes pasen de una etapa a otra (0-18 años; 18-65 años; más de 65 años). Y en efecto, en el artículo 20.1 de dicha Ley se dispone que la agrupación de los beneficiarios en tres sectores de edad (menores, adultos y mayores, en las franjas que ha indicado la Letrada de la Comunidad de Madrid) “no impedirá la continuidad de las atenciones sociales requeridas por la misma persona cuando pase de una etapa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Ley 11/2003 citada, como tampoco la Orden 625/2010, de 21 de abril, de la Consejería de Familia y Asuntos Sociales de la Comunidad de Madrid, “por la que se regulan los procedimientos para el reconocimiento de la situación de dependencia y para la elaboración del Programa Individual de Atención”, dictada en desarrollo y ejecución de las previsiones de la Ley 39/2006, de dependencia, que resultaba de aplicación al caso (Orden sustituida por la actualmente vigente núm. 54/2015, de 21 de mayo, que no altera lo que aquí se trata —arts. 9 y 13—), contienen una regla de exclusión por edad, planteando antes bien un modelo flexible que, si bien se vertebra por sectores de edad, no impide la prestación del tratamiento que requiera la persona necesitada por pasar de un grupo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tanto, existían normas jurídicas autonómicas de mayor rango y de fecha posterior al cuestionado artículo 3 de la Orden 1363/1997, que podían haber sido aplicadas en su lugar pese a no estar esta última derogada, evitando así la privación del derecho a la asistencia sanitaria debida que aquélla traía consigo. Es doctrina reiterada de este Tribunal, que la selección de la norma legal o reglamentaria aplicable para la resolución de un caso, es materia de legalidad ordinaria en la que no cabe inmiscuirse, excepto cuando con ella “resulte afectado el núcleo constitutivo de un derecho o de una libertad pública como es la igualdad ante la Ley, en cuyo caso la interpretación de la norma adquiere relevancia constitucional en amparo (SSTC 78/1990 y 209/1987)” [STC 20/1994, de 27 de enero, FJ 1], dando así lugar a un resultado discriminatorio (art. 14 CE), como sucede también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discriminación del recurrente lo es, en primer término, por razón de su discapacidad conforme al ordenamiento de protección ya analizado en el fundamento 5, toda vez que el resultado de la aplicación de aquella norma autonómica ha conllevado, se insiste, la pérdida del derecho a la asistencia médica que necesita por su discapacidad psíquica. Que el criterio que funda esa norma se identifique con una circunstancia de orden personal (podría haber sido de otro tipo), como es la edad, configura una segunda causa de discriminación que no desplaza, sino que se suma, a la anterior (discriminación múltiple), en cuanto el recurrente no va a tener la atención que necesita, tanto para su salud como para su integración social, frente a quienes en su misma situación de discapacidad sí disponen de dicha asistencia únicamente por no tener 60 años. En este caso, la exigencia de “ajustes razonables” (Convención ONU 2006; Ley general de derechos de las personas con discapacidad y su inclusión social, de 2013, así como la jurisprudencia ya citada) pasaba justamente por asegurar la prestación del servicio asistencial adaptado a sus necesidades de discapacidad; reconociendo la Administración en el requerimiento efectuado por este Tribunal, que dispone de centros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Y si el aplicador primario de la norma disponía de posibilidades para no incurrir en un resultado discriminatorio, en sede de control jurisdiccional también disponía la Sala de instancia de potestades suficientes para haber levantado los efectos perjudiciales que al recurrente le había causado dicha regla de exclusión, mediante el uso de los artículos 6 LOPJ (en cuya virtud, “los Jueces y Tribunales no aplicarán los reglamentos o cualquier otra disposición contrarios a la Constitución, a la ley o al principio de jerarquía normativa”, como hemos recordado en alguna ocasión: ATC 54/2006, de 15 de febrero, FJ 2) y 26 LJCA antes citado, acordando la nulidad de las resoluciones impugnadas por aplicar aquella disposición general con vulneración de la Constitución (art. 14), con estimación del recurso contencioso-administrativo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problema que aquí se nos plantea no se centra tanto en la inconstitucionalidad del citado apartado del artículo 3 de la Orden 1363/1997, el cual desde luego prima facie resulta contrario al artículo 14 CE, sino en la negativa de las resoluciones aquí impugnadas en evitar la aplicación de aquella norma de exclusión, pese a disponer de instrumentos jurídicos suficientes para que tal aplicación no tuviera lugar. Al facilitar que se materializara la situación de discriminación múltiple por razón de edad y de discapacidad del recurrente, en los términos que se han sucedido, aquéllas vulneraron su derecho a la no discriminación del artículo 14 CE, cuyo contenido venimos a interpretar de acuerdo con los convenios internacionales suscritos por España en la materia (art. 10.2 CE), que expresamente han invocado el recurrente y el Ministerio Fiscal en sus escritos. Lo que conduce, como ya se adelantó, a estimar este motivo del recurso sin que resulte necesario ya acometer el examen de la queja referida a la lesión del derecho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otorgamiento del amparo ha de traer consigo la nulidad de todas las resoluciones dictadas en este caso, tanto administrativas como judiciales, y como medida efectiva para el restablecimiento del derecho fundamental conculcado, ex artículo 55.1 c) LOTC, la retroacción del procedimiento hasta el momento inmediatamente anterior a aquel en el que la Dirección General competente ha de resolver el expediente de solicitud de reconocimiento de servicio de atención residencial para persona con discapacidad del recurrente, dictando una nueva resolución en términos que resulten respetuosos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A.R.S.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no ser discriminado por razón de edad y de discapacidad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los actos impugnados: (i) resolución de 5 de junio de 2012 de la Directora General de Coordinación de la Dependencia de la Comunidad de Madrid; (ii) resolución desestimatoria por silencio del recurso de alzada contra aquélla; (iii) Sentencia de la Sección Octava de la Sala de lo Contencioso-Administrativo del Tribunal Superior de Justicia de Madrid, de 18 de diciembre de 2014 (recurso ordinario núm. 421-2013); (iv) Auto de 26 de febrero de 2015 de la propia Sección Octava de la Sala de lo Contencioso-Administrativo del Tribunal Superior de Justicia de Madrid; (v) Auto de la Sección Primera de la Sala de lo Contencioso-Administrativo del Tribunal Supremo, de 16 de julio de 2015 (recurso de queja núm. 60-2015) y (vi) Auto de la Sección Primera de la misma Sección Primera de la de lo Contencioso-Administrativo del Tribunal Supremo, de 10 de marzo de 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Como medida para la restitución del derecho, se acuerda la retroacción de las actuaciones al momento inmediato anterior al de resolverse por la Dirección General competente de la Comunidad de Madrid, el expediente de solicitud de reconocimiento de servicio de atención residencial para persona con discapacidad, a fin de que dicte nueva resolución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