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8 de febrero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prejudicial de validez núm. 2633-2017 promovida por la Sección Primera de la Sala de lo Contencioso-Administrativo del Tribunal Superior de Justicia del País Vasco, en relación con el artículo 4.2 de la Norma Foral de las Juntas Generales de Gipuzkoa 13/2012, de 27 de diciembre, por la que se aprueban determinadas modificaciones tributarias. Han comparecido y formulado alegaciones el Abogado del Estado, en representación del Gobierno de la Nación; el Procurador de los Tribunales don Felipe Juanas Blanco, en representación del Gobierno Vasco; la Procuradora de los Tribunales doña Rocío Martín Echagüe, en representación tanto de las Juntas Generales como de la Diputación Foral, ambas de Gipuzkoa; y el Fiscal General del Estado.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25 de mayo de 2017 tuvo entrada en el registro general del Tribunal Constitucional un escrito de la Sección Primera de la Sala de lo Contencioso-Administrativo del Tribunal Superior de Justicia del País Vasco (procedimiento ordinario núm. 464-2016), al que se acompañaba, junto al testimonio del correspondiente procedimiento, el Auto de 24 de abril de 2017, por el que se acuerda plantear una cuestión prejudicial sobre la validez del artículo 4.2 de la Norma Foral de las Juntas Generales de Gipuzkoa 13/2012, de 27 de diciembre, por la que se aprueban determinadas modificaciones tributarias, que dejó sin contenido el apartado d) del artículo 41.1 A) de la Norma Foral de las Juntas Generales de Gipuzkoa 18/1987, de 30 de diciembre, reguladora del impuesto sobre transmisiones patrimoniales y actos jurídicos documentados, por posible vulneración del artículo 2.1.3 de la Ley 12/2002, de 23 de mayo, por la que se aprueba el concierto económico con la Comunidad Autónoma del País Vasco, en relación con el artículo 41.2 A) del Estatuto de Autonomía del País Vasco, y en conexión con los artículos 16.3, 149.1.1 y 139.1,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prejudicial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comunidad musulmana Tawasol de Elgoibar, inscrita en el registro de la Comisión Islámica de España a través de la federación del País Vasco, adquirió mediante escritura pública de fecha 23 de enero de 2014 el local núm. 8 sito en la Avenida de Pedro Muguruza, 85 (Elgoibar) por un precio de 77.000,00 €, con la finalidad de adaptarlo para el culto musulmán, presentando el día 10 de febrero de 2014 ante la hacienda foral una autoliquidación en concepto de impuesto sobre transmisiones patrimoniales y actos jurídicos documentados, ingresando una cuota tributaria de 5.390 €.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de 27 de marzo de 2014 y a tenor de lo previsto en el artículo 11.3 C) de la Ley 26/1992, de 10 de noviembre, por la que se aprueba el acuerdo de cooperación del Estado con la Comisión Islámica de España, que declara exentos en el impuesto sobre transmisiones patrimoniales y actos jurídicos documentados los bienes o derechos adquiridos por las comunidades miembros de la Comisión Islámica de España que se destinen a actividades religiosas o asistenciales (en los términos establecidos en el texto refundido de la Ley del impuesto, aprobado por Real Decreto Legislativo 3050/1980, de 30 de diciembre), presentó una solicitud de devolución de ingresos indebidos (referencia núm. 14/60T-0001-07-74), que le fue denegada por resolución del jefe del servicio de impuestos indirectos/impuesto sobre transmisiones patrimoniales y actos jurídicos documentados de fecha 27 de marzo de 2014, al considerar que, dado que el citado impuesto tiene el carácter de tributo concertado de normativa autónoma, no le era de aplicación la exención prevista en la Ley 26/1992, de 10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anterior resolución se interpuso el día 21 de mayo de 2014 el correspondiente recurso de reposición que fue desestimado por acuerdo del jefe del servicio de gestión de impuestos indirectos y tributos medioambientales con fecha de 5 de junio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22 de julio de 2014 se promovió contra el anterior acuerdo una reclamación económico-administrativa (núm. 2014-0621) ante el Tribunal Económico-Administrativo Foral de Gipuzkoa, que por resolución núm. 32701, de 11 de mayo de 2016, la desestimó por considerar que no resultaba aplicable la exención prevista en la normativa estatal al tratarse de un tributo concertado con normativa foral, sin que fuese de su competencia determinar la validez o legalidad de las disposiciones normativas vigentes.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Promovido el día 28 de julio de 2016 contra la anterior resolución un recurso contencioso-administrativo, una vez tramitado el correspondiente procedimiento ordinario (núm. 464-2016), por providencia de la Sección Primera  de la Sala de lo Contencioso-Administrativo del Tribunal Superior de Justicia del País Vasco de fecha 3 de marzo de 2017 se acordó oír a las partes y al Ministerio Fiscal a los efectos previstos en el artículo 35.2 de la Ley Orgánica del Tribunal Constitucional (LOTC), para que en el plazo de diez días alegasen lo que considerasen oportuno sobre la pertinencia de plantear una cuestión prejudicial de validez en relación con el artículo 4.2 de la Norma Foral 13/2012, de 27 de diciembre, del territorio histórico de Gipuzkoa, por la que se aprueban determinadas modificaciones tributarias, que dejó sin contenido el apartado d) del artículo 41.1 A) de la Norma Foral 18/1987, de 30 de diciembre, del territorio histórico de Gipuzkoa, reguladora del impuesto sobre transmisiones patrimoniales y actos jurídicos documentados, conforme al cual quedaban exentos del citado tributo “la Iglesia Católica y las iglesias, confesiones y comunidades religiosas que tengan suscritos acuerdos de cooperación con el Estado español”, por posible vulneración del 2.1 de la Ley 12/2002, de 23 de mayo, por la que se aprueba el concierto económico con la Comunidad Autónoma del País Vasco, en su conexión con los artículos 16.3, 149.1.1 y 139.1,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escrito registrado en el órgano judicial el día 20 de marzo de 2017, la Diputación Foral de Gipuzkoa se opuso al planteamiento de la cuestión prejudicial, pues no solo la norma pretendía igualar el tratamiento fiscal que reciben todos los sujetos pasivos, eliminando privilegios arcaicos de los que todavía gozan determinadas instituciones en nuestra sociedad, de acuerdo con los principios del artículo 31.1 CE que deben inspirar un sistema tributario justo, sino que lo hace de forma igualitaria al eliminar la exención para todas las confesiones religiosas, lo que impide que contradiga ninguno de los preceptos citados. Por su parte, mediante escrito registrado el día 21 de marzo de 2017, la parte recurrente se pronunció favorablemente al planteamiento de la misma. Finalmente, el Ministerio Fiscal no se opuso al planteamiento de la cuestión prejudicial, sin perjuicio del informe que pudiera emitirse en su día por la Fiscalía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prejudicial de 24 de abril de 2017, el órgano judicial proponente, tras precisar los antecedentes de hecho, subrayar, de conformidad con la doctrina de la STC 118/2016, de 19 de mayo, la existencia de un control compartido de las normas forales fiscales entre la jurisdicción ordinaria y la constitucional, y concretar la concurrencia de los presupuestos necesarios para el planteamiento de la cuestión prejudicial de validez (juicio de aplicabilidad y juicio de relevancia), entra a analizar la constitucionalidad del precepto controvertido, respecto del que realiza, en síntesis, las consideraciones que a continuación se extractan: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 C) del apartado tercero del artículo 11 de la Ley 26/1992, de 10 de noviembre, por la que se aprueba el acuerdo de cooperación del Estado con la comisión islámica de España, prevé la exención en el impuesto sobre transmisiones patrimoniales y actos jurídicos documentados para las comunidades miembros de la Comisión Islámica de España respecto de los bienes o derechos adquiridos que se destinen a actividades religiosas o asistenciales, “en los términos establecidos en el Texto Refundido de la Ley del impuesto, aprobado por Real Decreto Legislativo 3050/1980, de 30 de diciembre, y su Reglamento, aprobado por Real Decreto 3494/1981, de 29 de diciembre, en orden a los requisitos y procedimientos para el disfrute de esta exención”. Además, también dispone —en su apartado cuarto— que, cuando se dediquen —entre otras— a actividades religiosas, tendrán derecho a los beneficios fiscales que el ordenamiento jurídico-tributario del Estado prevea en cada momento para las entidades sin fin de lucro y, en todo caso, a los que se concedan a las entidades benéficas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órgano judicial, el fundamento competencial de la anterior regulación se encuentra, de conformidad con lo señalado en la STC 207/2013, FJ 5, en el artículo 149.1.1 CE, que habilita al Estado a regular las condiciones básicas que garanticen la igualdad tanto en el contenido primario de los derechos fundamentales como en su ejercicio, como sucede con el derecho fundamental a la libertad religiosa y de culto de los individuos y de las comunidades (art. 16.1 CE). Así, la Ley Orgánica 7/1980, de 5 de julio, de libertad religiosa, que vino a desarrollar tanto el contenido del derecho ex art, 81.1 CE, como las condiciones básicas de su ejercicio ex artículo 53.1 CE, obliga al Estado a establecer acuerdos o convenios de cooperación con las iglesias, confesiones y comunidades religiosas de notorio arraigo en España (art. 7.1), pudiendo acordar la aplicación de los beneficios fiscales previstos para las entidades sin ánimo de lucro (art. 7.2), como así se hizo por la Ley 26/1992, de 10 de noviembre. Se trata, por tanto, de un beneficio fiscal aprobado dentro de las relaciones de cooperación entre el Estado y una confesión religiosa a la que alude el artículo 16.3 CE, configurado como una medida adoptada por el Estado al amparo de su competencia exclusiva ex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continuación en relación con los límites de la autonomía foral reconocida por el concierto económico a los territorios vascos que, de acuerdo con lo sentado en la STC 118/2016, las normas forales fiscales tienen como parámetro inmediato de validez, la Constitución, el Estatuto de Autonomía del País Vasco y la Ley del concierto económico, y como parámetro indirecto, las normas estatales reguladoras de los diferentes tributos que configuran la estructura general impositiva del Estado. A juicio del órgano judicial, sin embargo, la falta de reconocimiento de la exención postulada por la comunidad musulmana de Elgoibar, aunque no contravenga específicamente el artículo 2.1.3 de la Ley 12/2002, de 23 de mayo, del concierto económico, en su vertiente de exigencia de coordinación, armonización fiscal y colaboración con el Estado, sí quiebra esa armonización respecto de aquellas medidas fiscales cuya implementación y puesta en práctica corresponda con exclusividad al legislador estatal por exigir una aplicación general y uniforme en cualquier parte del territorio estatal (art. 139.l CE, en relación con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órgano judicial acuerda plantear cuestión prejudicial de validez ante el Tribunal Constitucional “respecto de la supresión de la exención prevista por el artículo 11.3 C) de la Ley 26/1992, de 10 de noviembre, por la que se aprueba el acuerdo de cooperación del Estado con la Comisión Islámica de España, respecto de las transmisiones de locales destinados al culto por parte del artículo 4.2 de la Norma Foral de las Juntas Generales de Gipuzkoa 13/2012, de 27 de diciembre, que dejó sin contenido el apartado del artículo 41.1.a) de la Norma Foral 18/1987, de 30 de diciembre, del impuesto sobre transmisiones patrimoniales y actos jurídicos documentados”.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4 de julio de 2017, el Pleno de este Tribunal acordó admitir a trámite la cuestión prejudicial planteada y, de conformidad con lo previsto en el artículo 10.1 c) LOTC, reservar para sí su conocimiento, dando traslado de las actuaciones recibidas, conforme establece la disposición adicional quinta, apartado segundo, y el artículo 37.3, ambos de la Ley Orgánica del Tribunal Constitucional, al Congreso de los Diputados, al Senado, al Gobierno de la Nación, al Gobierno y al Parlamento del País Vasco, a las Juntas Generales y a la Diputación Foral del territorio histórico de Gipuzkoa, por conducto de sus Presidentes, del Ministro de Justicia y del Diputado General, y al Fiscal General del Estado, al objeto de que, en el improrrogable plazo de 15 días, pudieran personarse en el proceso y formular las alegaciones que estimaran convenientes, con publicación de la incoación de la cuestión en el “Boletín Oficial del Estado”, en el “Boletín Oficial del País Vasco” y en el “Boletín Oficial de Gipuzkoa” (lo que tuvo lugar en el “BOE” núm. 165, de 12 de julio; en el “BOPV” núm. 141, de 26 de julio; y en el “BOG” núm. 135, de 14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Procuradora de los Tribunales doña Rocío Martín Echagüe, en nombre y representación de la Diputación Foral de Gipuzkoa, presentó un escrito en el registro general de este Tribunal el día 28 de julio de 2017, solicitando que se la tuviera por personada y parte en el proceso, declarándose que el precepto cuestionado no vulnera los artículos de la Constitución y del Concierto invocados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esta Diputación Foral la supresión por el artículo 4.2 de la Norma Foral 13/2012, de 27 de diciembre, por la que se aprueban determinadas modificaciones tributarias, del beneficio fiscal previsto en el artículo 41.1 A) d) de la Norma Foral 18/1987, de 30 de diciembre, del impuesto sobre transmisiones patrimoniales y actos jurídicos documentados, para la Iglesia católica y las restantes iglesias, confesiones y comunidades religiosas que tengan suscritos acuerdos de cooperación con el Estado español, fue fruto de una enmienda con la que se pretendía “igualar el tratamiento fiscal que reciben todos los sujetos pasivos, eliminando arcaicos privilegios de los que todavía gozan determinadas instituciones en nuestra sociedad”.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que antecede, a su juicio, la cuestión puede analizarse desde una doble perspectiva. En primer lugar, desde la de la Ley 26/1992, de 10 de noviembre, por la que se aprueba el acuerdo de cooperación del Estado con la comunidad islámica, cuyo artículo 11.3 declara exenta a la Comisión Islámica de España, así como a sus comunidades miembros, de tres impuestos: A) En el impuesto sobre bienes inmuebles y contribuciones especiales; B) En el impuesto sobre sociedades, en los términos previstos en los números dos y tres del artículo 5 de la Ley 61/1978, de 27 de diciembre; y C) En el impuesto sobre transmisiones patrimoniales y actos jurídicos documentados, “siempre que los respectivos bienes o derechos adquiridos se destinen a actividades religiosas o asistenciales, en los términos establecidos en el Texto Refundido de la Ley del impuesto, aprobado por Real Decreto Legislativo 3050/1980, de 30 de diciembre, y su Reglamento, aprobado por Real Decreto 3494/1981, de 29 de diciembre, en orden a los requisitos y procedimientos para el disfrute de esta exención”.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Diputación Foral, la exención en el impuesto sobre bienes inmuebles (y en las contribuciones especiales) es directa, sin necesidad de cumplir requisito alguno que la normativa tributaria tenga que desarrollar, razón por la cual el territorio histórico de Gipuzkoa no ha realizado modificación alguna sobre esta cuestión. Lo mismo sucede con la exención en el impuesto sobre sociedades, respecto de la cual el artículo 5 de la Ley 61/1978 recogía determinadas exenciones subjetivas, entre las que se encontraban la Iglesia católica y las asociaciones confesionales no católicas legalmente reconocidas (con exclusión de los rendimientos sometidos a retención), razón por la cual la normativa de Gipuzkoa tampoco ha modificado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la Diputación Foral que el Tribunal Constitucional ha analizado un asunto —en la STC 207/2013, de 5 de diciembre, respecto del impuesto sobre bienes inmuebles de Navarra— que, aun cuando puede presentar alguna similitud con el actual, sin embargo, también presenta algunas diferencias. En efecto, aunque el Tribunal señala que “una vez reconocidos por el ordenamiento jurídico unos concretos beneficios fiscales para aquellas confesiones religiosas con las que se hayan firmado acuerdos de cooperación, debe efectuarse una aplicación igual de los mismos”, no se puede olvidar que realizó esta afirmación respecto de una modificación introducida en la normativa de Navarra relativa a la exención del impuesto sobre bienes inmuebles de las comunidades religiosas que es, precisamente, uno de esos beneficios que han sido reconocidos directamente por el artículo 11.3 de la Ley 26/1992. Por tanto, porque no se puede, en Gipuzkoa no se ha modificado la exención en el impuesto sobre bienes inmuebles, como tampoco se ha hecho en el impuesto sobre sociedades.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Diputación Foral de Gipuzkoa, no es lo mismo establecer un beneficio fiscal concreto en un acuerdo (con un contenido expreso) que establecer un beneficio en los términos que determine la normativa del impuesto. La exención prevista para el impuesto sobre trasmisiones patrimoniales, que se limita a los bienes o derechos adquiridos que se destinen a actividades religiosas o asistenciales, en los términos establecidos en el texto refundido de la Ley del impuesto aprobado por el Real Decreto Legislativo 3050/1980, de 30 de diciembre, y su reglamento (en orden a los requisitos y procedimientos para el disfrute de esta exención), es distinta. En este último supuesto, no estaríamos ante el reconocimiento de un concreto beneficio fiscal a la comisión islámica y a sus comunidades, sino ante una norma de remisión, de forma que la exención sólo se produciría de acuerdo con los requisitos y procedimientos previstos en el impuesto. De esta manera, puesto que son supuestos diferentes, es normal que también su tratamiento jurídico sea diferente, habilitando esta circunstancia a dotar a las comunidades religiosas de un tratamiento diferente en unos y otros territorios históricos.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esta vez desde el punto de vista tributario y de las competencias de los territorios históricos en la materia dimanantes de la propia Constitución, del Estatuto de Autonomía y del concierto económico, para la Diputación Foral de Gipuzkoa, en el caso concreto del impuesto sobre transmisiones patrimoniales, el acuerdo de cooperación del Estado con la Comisión Islámica de España, se remite a la normativa del impuesto y, dado que de acuerdo con el concierto económico dicho impuesto es un tributo concertado de normativa autónoma (salvo en operaciones societarias, letras de cambio y documentos que suplan a las mismas o realicen función de giro, que se regirán por la normativa común), para ver si procede la exención, en orden a determinar si se han cumplido los requisitos y procedimientos para su aplicación, habrá que acudir a la normativa foral y no a la estatal, cuando el hecho imponible se produzca en un territorio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un escrito en el registro general de este Tribunal el día 31 de julio de 2017 en el que suplicaba que se dictase Sentencia por la que se estimase la presente cuestión, declarándose que el precepto objeto de la misma es contrario a la Constitución por contravenir la normativa básica del Estado. Tras concretar el objeto de la presente cuestión prejudicial, comienza en sus alegaciones precisando que la potestad exclusiva del Estado para regular la exención fiscal controvertida deriva de la competencia para establecer las condiciones básicas en el ejercicio de los derechos fundamentales conforme al artículo 149.1.l CE, puesto en conexión con el derecho a la libertad religiosa del artículo 16.3 CE, y con el artículo 7.1 de la Ley Orgánica 7/1980, de 5 de julio, de libertad religiosa, todos ellos preteridos por la norma foral de las Juntas de Guipúzcoa que ha suprimido la exención.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de conformidad con la doctrina sentada por la STC 207/2013, de 5 de diciembre, cuando nos encontramos ante un derecho fundamental o libertad pública (como sucede, en este caso, ante el derecho a la libertad religiosa) nos situamos ante una materia cuya regulación está reservada a la ley (art. 53. l CE), de carácter orgánico, en lo que a su desarrollo básico se refiere (art. 81. l CE). Y cuando de lo que se trata es de regular las condiciones básicas que garanticen la igualdad tanto en el contenido primario del derecho como en su ejercicio (es decir, sobre los criterios que guarden una relación necesaria e inmediata con aquéllas, que sean absolutamente necesarios para asegurar la igualdad en el ejercicio del derecho), entra en juego la competencia exclusiva del Estado prevista en el artículo 149.1.1 CE. Así sucede con el derecho fundamental a la libertad religiosa consagrado en el artículo 16 CE, al amparo del cual se dictó la Ley Orgánica 7/1980, de 5 de julio, de libertad religiosa (en adelante, LOLR), que vino a desarrollar tanto el contenido del derecho ex artículo 81.1 CE, como las condiciones básicas de su ejercicio ex artículo 53.1 CE. Entre estas condiciones básicas se encuentra tanto el derecho de las personas a “asociarse para desarrollar comunitariamente sus actividades religiosas” [artículo 2.1 d) LOLR] como la obligación del Estado de establecer acuerdos o convenios de cooperación, que se aprobarán por Ley de las Cortes Generales, con las iglesias, confesiones y comunidades religiosas inscritas en el correspondiente registro público que hayan alcanzado notorio arraigo en España (art. 7.1 LOLR), en los que se podrá acordar la aplicación de los beneficios fiscales previstos en el ordenamiento jurídico para las entidades sin ánimo de lucro (art. 7.2 LOLR).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desde la perspectiva de la dimensión externa del derecho fundamental a la libertad religiosa, se encomienda al legislador estatal no sólo la tarea de materializar tales acuerdos, sino también la de facilitar la práctica efectiva de las creencias religiosas y de sus actos de culto, así como la participación de los ciudadanos en los mismos, a través de medidas, como la concesión de un régimen fiscal especial para las iglesias, confesiones y comunidades que las representan. En cumplimiento de aquel mandato constitucional (art. 16.3 CE) y de la previsión orgánica que lo desarrolla (art. 7.1 LOLR), se han alcanzado acuerdos de cooperación con las entidades evangélicas de España (Ley 24/1992, de 10 de noviembre), con las comunidades israelitas de España (Ley 25/1992, de 10 de noviembre) y con la Comisión Islámica de España (Ley 26/1992, de 10 de noviembre). En todos estos acuerdos se prevé, según la naturaleza de cada confesión, la exención en determinados impuestos.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al Estado le corresponde la competencia exclusiva para regular el contenido de un derecho fundamental a la libertad religiosa (art. 16 CE) y, por tanto, su desarrollo legislativo, que abarca el tratamiento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con lo anterior, resalta el Abogado del Estado que el Estatuto de Autonomía del País Vasco aprobado por Ley Orgánica 3/1979, de 18 de diciembre, habilita a los territorios históricos a mantener, establecer y regular, dentro de su territorio, su régimen tributario, pero atendiendo a la estructura general impositiva del Estado y a las normas que para la coordinación, armonización fiscal y colaboración con el Estado se contengan en el propio concierto [art. 41.1 a)], debiendo aplicar en sus respectivos territorios las normas fiscales de carácter excepcional y coyuntural que el Estado decida aplicar al territorio común [art. 41.1 c)]. Además, el propio concierto económico entre el Estado y la Comunidad Autónoma del País Vasco, aprobado por Ley 12/2002, de 23 de mayo, impone que en el ejercicio de su potestad tributaria, los territorios históricos respetarán la solidaridad en los términos prevenidos en la Constitución y en el Estatuto de Autonomía (art. 2.1), atenderán a la estructura general impositiva del Estado (art. 2.2), armonizándose fiscalmente con el Estado (art. 2.4) y sin producir efectos discriminatorios (art.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 supresión por las Juntas Generales de Gipuzkoa de la exención controvertida, en uso de su competencia de regulación de su Hacienda propia infringe los citados artículos 2 y 3 de la Ley 12/2002, del concierto económico, que es una norma delimitadora de las competencias entre el Estado y la Comunidad Autónoma del País Vasco integrante del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para el Abogado del Estado el artículo 11.3 C) de la Ley 26/1992, de 10 de noviembre, que aprueba el acuerdo de cooperación del Estado español con la comisión islámica de España, que responde al mandato constitucional explícito contenido en el artículo 16.3 y en el artículo 7.1 de la Ley Orgánica 7/1980, de libertad religiosa, dictado en su desarrollo, prevé la exención en el pago del impuesto sobre transmisiones patrimoniales y actos jurídicos documentados, de los bienes o derechos adquiridos que se destinen a actividades religiosas o asistenciales, en los términos establecidos en el texto refundido de la Ley del impuesto, aprobado por Real Decreto Legislativo 3050/1980, de 30 de diciembre, y su reglamento, aprobado por Real Decreto 3494/1981, de 29 de diciembre. Por su parte, el artículo 45.1 del Real Decreto Legislativo 1/1993, de 24 de septiembre, por el que ese aprueba el texto refundido de la Ley del impuesto sobre trasmisiones patrimoniales y actos jurídicos documentados, recoge en su apartado l A) la exención en el impuesto para la “Iglesia Católica y las iglesias, confesiones y comunidades religiosas que tengan suscritos acuerdos de cooperación con el Estado español” [letra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es claro que estamos en una materia fiscal —régimen jurídico de las exenciones del pago de un determinado tributo— para cuya regulación las Juntas Generales de Gipuzkoa tienen indudablemente competencia, que deriva tanto de la disposición adicional primera de la Constitución, como del artículo 41 del Estatuto de Autonomía y de la Ley del concierto económico, al entrecruzarse en este caso con el derecho a la libertad religiosa, se atrae indefectiblemente la competencia del Estado (art. 149.1.1 CE) para establecer y aprobar los correspondientes acuerdos con las confesiones, que garanticen precisamente esa libertad y su ejercicio, lo que se ha llevado a cabo mediante la promulgación de la Ley Orgánica 7/1980 y, en su efecto, de la Ley 26/1992, que plasma el acuerdo alcanzado con la Comisión Islámica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para el Abogado del Estado, el artículo 4.2 de la Norma Foral 13/2012 es inconstitucional al contravenir, en primer lugar, lo previsto en el artículo 11.3 C) de la 26/1992, mediante la supresión unilateral de la exención reconocida a la citada confesión religiosa; en segundo lugar, el concierto económico con el Estado, que impone la armonización con el sistema tributario del Estado; y en tercer lugar, la competencia estatal atribuida de modo exclusivo por el artículo 149.l.l CE, en relación con el artículo 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día 5 de septiembre de 2017, la Procuradora de los Tribunales doña Rocío Martín Echagüe, en nombre y representación, esta vez, de las Juntas Generales de Gipuzkoa, presentó otro escrito solicitando que se declarase la conformidad con el marco constitucional del precepto cuestionado por el órgano judicial. Para estas Juntas Generales, la competencia para la regulación del impuesto sobre transmisiones patrimoniales y actos jurídicos documentados (ITP) por parte del territorio histórico, se inscribe en el marco general de los derechos históricos que, en virtud de la disposición adicional primera CE, ha asumido la Ley Orgánica 3/1979, de 18 de diciembre, de Estatuto de Autonomía del País Vasco (EAPV). Esta norma se remite al sistema tradicional de concierto económico para la fijación de las relaciones de orden tributario entre el Estado y el País Vasco (art. 41.1) e incluye el que los territorios históricos puedan “mantener, establecer y regular, dentro de su Territorio, el régimen tributario” con la limitación, en lo que ahora interesa, de respetar la “estructura general impositiva del Estado, las normas que para la coordinación, armonización fiscal y colaboración con el Estado se contengan en el propio Concierto” [art. 41.2 a)]. Así las cosas, el impuesto de transmisiones patrimoniales queda sujeto a la disciplina de las reglas y límites del sistema creado por el concierto económico, tratándose de un impuesto concertado de normativa autónoma, respecto del cual, las instituciones forales gozan de plena autonomía para su regulación (salvo en las operaciones societarias, letras de cambio y documentos que suplan a las mismas o realicen función de giro, que se regirán por la normativa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que antecede, señalan a continuación las Juntas Generales que el Auto de planteamiento de la cuestión prejudicial funda su duda de constitucionalidad en la doctrina contenida en la STC 207/2013, de 5 de diciembre, que declaró la inconstitucionalidad del apartado Siete del artículo único de la Ley Foral 10/2013, de 12 de marzo, de modificación de la Ley Foral 2/1995, de 10 de marzo, de haciendas locales de Navarra, por limitar la exención prevista para la iglesia católica y las asociaciones no católicas legalmente reconocidas en la contribución territorial urbana, en contra de la competencia exclusiva del Estado para la regulación de las condiciones básicas en el ejercicio del derecho fundamental a la libertad religiosa del artículo 149.1.1 CE, puesto en conexión con el artículo 16.3 CE y con el artículo 7.2 de la Ley Orgánica 7/1980, de 5 de julio, de libertad religiosa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las Juntas Generales, sin embargo, no solo es posible observar ciertas diferencias entre la exención analizada en la STC 207/2013 y la regulada por el artículo 11.3 C) de la Ley 26/1992, sino que, de acuerdo con la doctrina constitucional, el principio de conservación de la norma implica que cuando son posibles dos interpretaciones de un precepto, una ajustada a la Constitución y la otra no conforme con ella, debe admitirse la primera (STC 185/2014, de 6 de noviembre, FJ 7). A su juicio, la letra C) del artículo 11.3 de la Ley 26/1992 no regula directamente la exención prevista para el ITP [como sí hacen las letras A) y B) para los impuestos sobre bienes inmuebles y sobre sociedades], remitiéndose a la normativa tributaria vigente en el momento de su aprobación, que, en el caso del Estado, es el Real Decreto Legislativo 3050/1980, de 30 de diciembre, y su reglamento, aprobado por Real Decreto 3494/1981, de 29 de diciembre, mientras que en el supuesto de los territorios históricos, puesto que se les reconoce a las instituciones forales la competencia para su regulación autónoma por el concierto económico, ello les habilita a no recoger necesariamente para su territorio esta exención. De esta manera, la cláusula de remisión contenida en el citado precepto legal debe acoger la distribución constitucional de competencias existente en la materia, lo que supone que, en el caso de los regímenes forales, debe entenderse hecha a la normativa foral cuando el hecho imponible se produjera en un territorio foral. Esta interpretación no puede reputarse contraria al principio de igualdad (el art. 139.1 CE), ni a la competencia exclusiva del Estado para la regulación de las condiciones básicas para el ejercicio de un derecho fundamental (art. 149.1.1 CE), pues ni uno ni otro exigen que el reconocimiento de unos concretos beneficios fiscales a las confesiones religiosas deba aplicárseles de modo igual en todo 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consideran las Juntas Generales que tampoco el precepto cuestionado contraviene las normas de coordinación, armonización fiscal y colaboración con el Estado ex artículo 2.1.3 del concierto económico, porque, siguiendo la doctrina sentada por la STC 207/2013, el ámbito material sobre el que se delimita la competencia para la regulación de la disposición controvertida no es la materia tributaria o fiscal sino la atribución constitucional al Estado —ex artículo 81.1 CE— del desarrollo, mediante ley orgánica, de los derechos fundamentales y libertades públicas, entre los que se encuentra el de libertad religiosa del artículo 16 CE y su proyección a todos los poderes públicos a través del artículo 149.1.1 CE, a fin de garantizar el contenido esencial y primario de dicho derecho mediante su ordenación uniforme en todo el territorio estatal. Por tanto, las normas de armonización del concierto económico tienen una finalidad diferente a la garantía del ejercicio de derechos fundamentales en condiciones de igualdad, no siendo posible extraer reglas armonizadoras diferentes a las previstas en el propio concierto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de los Tribunales don Felipe de Juanas Blanco, actuando en nombre y representación del Gobierno Vasco, presentó en el registro general de este Tribunal un escrito el día 5 de septiembre de 2017, suplicando la inadmisión de la cuestión prejudicial por no haberse justificado de forma consistente por el órgano judicial que el fallo a adoptar dependía de la validez de la norma cuestionada, y, subsidiariamente, que se declarase constitucional la supresión en el territorio histórico de Gipuzkoa de la exención en el impuesto sobre transmisiones patrimoniales y actos jurídicos documentados a la comunidad islámica.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concretar el objeto de la presente cuestión prejudicial y antes de analizar las dudas planteadas por el órgano judicial, destaca el Gobierno vasco el alcance del requisito previsto en el artículo 35.2 LOTC (juicio de relevancia), para concluir a renglón seguido que el órgano judicial no ha ponderado suficientemente la vinculación del uso del inmueble adquirido al culto religioso (que no ha quedado acreditado en los autos que el local vaya a destinarse a un centro de culto, siendo esta una razón suficiente para que el recurso contencioso-administrativo deba ser desestimado), requisito esencial y de vital trascendencia no sólo en orden a adoptar una decisión definitiva, sino que exige el artículo 13.3 C) de la Ley 26/1992 (“siempre que los respectivos bienes o derechos adquiridos se destinen a actividades religiosas o asistenciales”). En caso contrario, la aplicación de la exención supondría una ayuda de Estado ilegal [la STJUE de 27 de junio de 2017 (asunto C-74/16) señaló que corresponde al órgano judicial verificar si el inmueble en el que se han realizado unas obras por una congregación religiosa va a ser destinado al ejercicio de actividades sin una finalidad estrictamente religiosa, a los efectos de determinar si la aplicación de la exención prevista en el impuesto sobre construcciones, instalaciones y obras, incurría en la prohibición prevista en el artículo 107.1 del Tratado de funcionamiento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para el Gobierno Vasco, aunque la falta de acreditación de la anterior vinculación se haya alegado por vez primera en sede contencioso-administrativa ex artículo 56.1 de la Ley reguladora de la jurisdicción contencioso-administrativa (LJCA), no habiendo sido objeto de controversia en la vía administrativa previa, ello no impide que sea suficiente para que el órgano judicial valore adecuadamente la concurrencia de ese requisito esencial (vinculación exclusiva del local al culto), sin que quepa oponer, como hace la Sala promotora en el Auto de planteamiento de la presente cuestión prejudicial (fundamento de Derecho 2), que este motivo “rotundamente no debe afectar al planteamiento de la cuestión”. Debe, por tanto, a su juicio, inadmitirse la cuestión promovida.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antes de entrar a analizar el fondo del asunto planteado, precisa el Gobierno Vasco que no estamos —como defiende el órgano judicial— en presencia de una situación normativa fiscal negativa por parte de la legislación foral que no dé entrada a la normativa estatal con carácter supletorio, sino ante la eliminación consciente de la exención prevista en el impuesto sobre transmisiones patrimoniales para las comunidades religiosas, entidades sin fines lucrativos y partidos políticos con representación parlamentaria. No puede pretenderse, entonces, la aplicación supletoria de la normativa tributaria común ya que no concurre un silencio de la normativa foral, sino la derogación o modificación expresa de la exención.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con relación al fondo del asunto, subraya el Gobierno Vasco que el órgano promotor de la cuestión reconoce en su Auto de planteamiento que la sujeción al impuesto de la comunidad musulmana, al igual que el resto de entidades religiosas, no contraviene específicamente el principio de coordinación, armonización fiscal y colaboración fiscal previsto en el artículo 2.1.3 de la Ley del concierto, de manera que ampara que la normativa foral establezca un supuesto de sujeción que la común considera exento, sin que ello derive en un quebranto de la armonización que el Concierto establece. El conflicto en el análisis se sitúa en concretar si la exención es una de esas medidas fiscales que la normativa foral debe recepcionar e incorporar a sus tributos por corresponder en exclusiva al Estado, como manifestación de su soberanía legislativa, al implicar una aplicación general y uniforme en cualquier parte del territorio estatal (con invocación de los arts. 139.1 y 149.1.1, ambos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Gobierno Vasco coincide con la Diputación Foral de Gipuzkoa en sus tres ideas. En primer lugar, para el Gobierno Vasco, la Diputación Foral de Gipuzkoa, en el marco del concierto económico y en impuestos concertados de normativa autónoma, tiene la competencia y capacidad para obligar a tributar a sujetos que la norma común considera exentos, sin que ello genere quebranto alguno de la armonización que el propio concierto preconiza. En efecto, el concierto económico reconoce a los territorios históricos la potestad de establecer en su territorio su propio sistema tributario, con la única salvedad de que actúe “concertadamente” en su conjunto, en cuanto a los elementos básicos de igualdad de los contribuyentes y se conforme conceptualmente con los mismos tipos de tributos. De este modo, si bien lo que pretende el artículo 3 de la Ley del concierto es la existencia de un orden general común mínimo para todos los tributos, en modo alguno implica que las normas forales tengan vedado establecer variaciones, eso sí, siempre que no afecten a la imagen de los tributos que integran el sistema tributario común [STC 118/2016, FJ 3 c)]. Por tanto, una distinta carga fiscal por parte de un sujeto pasivo en distintos lugares del territorio no supone per se una vulneración del artículo 149.1.1 CE, ni tampoco afecta a la armonización fiscal ni a la colaboración con el Estado establecida en el artículo 2.1.3 de la Ley del concierto, en relación con el art 41.2 a) EAPV, pues en modo alguno puede interpretarse que la norma foral tributaria esté obligada a la transposición mimética de tipos impositivos, exenciones o bonificaciones fiscales de la normativa estatal, dado que, si no, ello convertiría al legislador tributario foral en mero copista de los preceptos aplicables en el territorio común. Y tampoco afecta al principio de igualdad que admite una diferente posición jurídica de los ciudadanos en las distintas partes del territorio nacional, siempre que quede a salvo el contenido esencial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también el Gobierno Vasco que la Norma Foral 13/2012 respeta también los parámetros del bloque de constitucionalidad, ya que de acuerdo con la doctrina de la STC 203/2016, debe respetar la Constitución, el Estatuto, la Ley del concierto económico, la Ley general tributaria y las normas estatales de los distintos impuestos, pero únicamente en su faceta de elemento configurador de la estructura general impositiva del Estado, no, por tanto, en su regulación concreta. Ahora bien, es cierto —señala— que la STC 207/2013 ha considerado que el Estado puede establecer una regulación homogénea (normativa orgánica y condiciones básicas) —ex artículo 149.1.1 CE, en relación con los artículos 16 CE y 7 LOLR— para salvaguardar la uniformidad del tratamiento en el ejercido de determinados derechos fundamentales (como sucede en relación con el derecho a la libertad religiosa del artículo 16 CE), constituyendo esas condiciones básicas un límite en la capacidad normativa tanto del legislador tributario estatal como foral. Sin embargo, la Norma Foral cuestionada no afecta a los elementos básicos de igualdad, ni altera los conceptos tributarios que definen la naturaleza de los diferentes tributos (en este caso, el impuesto sobre transmisiones patrimoniales y actos jurídicos documentados), ni contradice la LOLR, ni, en fin, la Ley 26/1992, de 10 de noviembre, por la que se aprueba el acuerdo de cooperación del Estado con la comisión islámica de España. Y no lo hace porque al no obligar este acuerdo a una exención total del impuesto [como sí lo hace para el impuesto sobre bienes inmuebles (IBI)], remitiéndose a la normativa reguladora del impuesto sobre transmisiones patrimoniales y actos jurídicos documentados, no constituye condición básica para el ejercicio de la libertad religiosa. Hay que tener presente que cuando el art 11.3 C) de la Ley 26/1992 prevé la exención en el impuesto sobre transmisiones patrimoniales y actos jurídicos documentados “en los términos establecidos en el Texto Refundido de la Ley del impuesto”, se está remitiendo al ordenamiento jurídico del Estado que está formado por la normativa de régimen común (que recoge la exención total para las comunidades religiosas) y la de régimen foral (que las sujeta).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a juicio del Gobierno Vasco, al supuesto controvertido no le es de aplicación la doctrina de la STC 207/2013, pues se refiere al IBI, tributo sobre el que el artículo 11.3 A) de la Ley 26/1992 determina también directamente la exención, y no al impuesto sobre transmisiones patrimoniales y actos jurídicos documentados, tributo respecto del cual el artículo 11.3 C) de la Ley 26/1992, no declara una exención directa, remitiéndose a los términos que establezca la normativa específica del impuesto, que, en el supuesto de los territorios históricos, es la normativa foral, habilitada para declarar los supuestos en los que, incluso para bienes inmuebles vinculados al culto, la comunidad musulmana estaría obligada al pago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día 11 de septiembre de 2017 se recibió una comunicación de la Presidenta del Congreso de los Diputados, por la que ponía en conocimiento de este Tribunal el acuerdo de personación de esta Cámara en el procedimiento y de ofrecimiento de colaboración a los efectos del artículo 88.1 LOTC, con remisión a la Dirección de Estudios, Análisis y Publicaciones, y a la asesoría jurídica de la Secretaría General. Y en la misma fecha, el Presidente del Senado remitió otra comunicación por la que se trasladaba a este Tribunal el acuerdo de personación de dicha Cámara en el procedimiento y de ofrecimiento de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del Estado presentó su escrito de alegaciones en el registro general de este Tribunal el día 20 de septiembre de 2017, considerando que debía declararse inconstitucional y nulo el artículo 4.2 de la Norma Foral de las Juntas Generales de Gipuzkoa 13/2012, de 27 de diciembre, en cuanto deja sin contenido la letra d) del artículo 41.1 A) de la Norma Foral 18/1987, de 30 de diciembre, del territorio histórico de Gipuzkoa, del impuesto sobre transmisiones patrimoniales y actos jurídicos documentados, al vulnerar la competencia exclusiva del Estado prevista en el artículo 149.1.1 CE, en relación con el artículo 16.3 CE, con el artículo 7 de la Ley Orgánica 7/1980, de 5 de julio, de libertad religiosa, y con el artículo 11.3 C) de la Ley 26/1992, de 10 de noviembre, por la que se aprueba el acuerdo de cooperación del Estado con la Comisión Islámica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precisar los antecedentes de hecho del planteamiento de la cuestión, concretar el contenido del Auto de planteamiento y, en fin, recordar tanto el régimen tributario del País Vasco como el contenido de la STC 207/2013, de 5 de diciembre, dictada en relación con la limitación en Navarra de la exención prevista en la contribución territorial urbana para las confesiones religiosas, señala que el punto de partida ha de situarse en la Ley 26/1992, de 10 de noviembre, por la que se aprueba el acuerdo de cooperación del Estado con la comisión islámica de España, cuyo artículo 11.3.C) establece la exención en el impuesto sobre transmisiones patrimoniales y actos jurídicos documentados de la comisión islámica de España, así como sus comunidades miembros, siempre que los bienes adquiridos se destinen a actividades religiosas o asistenciales, en los términos establecidos en el texto refundido de la Ley del impuesto, aprobado por Real Decreto Legislativo 3050/1980, de 30 de diciembre, y su reglamento, aprobado por Real Decreto 3494/1981, de 29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General del Estado resulta evidente, por aplicación de la doctrina constitucional contenida en la STC 207/2013, de 5 de diciembre, que la limitación introducida por la Norma Foral de las Juntas Generales de Gipuzkoa 13/2012, de 27 de diciembre, a través de su artículo 4, al dejar sin contenido la letra d) del artículo 41.1 A) de la Norma Foral 18/1987, de 30 de diciembre, ha vulnerado la competencia exclusiva del Estado prevista en el artículo 149.1.1 CE, en relación con los artículos 16.3 CE y 7 LOLR, oponiéndose frontalmente a lo dispuesto en el artículo 11.3 C) de la Ley 26/1992, de 10 de noviembre, por la que se aprueba el acuerdo de cooperación del Estado con la Comisión Islámica de España. Con ello, se ha privado a la asociación religiosa reclamante de una exención anteriormente aplicable respecto de los bienes inmuebles que fueran adquiridos para ser destinados al culto, todo lo cual debe conducir a que se declare la invalidez de la norma cuestionada por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7 de febrero de 2018,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Primera de la Sala de lo Contencioso-Administrativo del Tribunal Superior de Justicia del País Vasco plantea una cuestión prejudicial de validez sobre el artículo 4.2 de la Norma Foral de las Juntas Generales de Gipuzkoa 13/2012, de 27 de diciembre, por la que se aprueban determinadas modificaciones tributarias, por posible vulneración de los artículos 16.3, 139.1 y 149.1.1, todos ellos de la Constitución. Asimismo, plantea la infracción del artículo 2.1.3 de la Ley 12/2002, de 23 de mayo, por la que se aprueba el concierto económico con la Comunidad Autónoma del País Vasco, en relación con el artículo 41.2 a) del Estatuto de Autonomía del País Vasco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dar respuesta a las cuestiones que se plantean en el presente proceso constitucional es necesario realizar tres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ha de delimitarse la duda de inconstitucionalidad en relación con el artículo 4.2 de la Norma Foral de las Juntas Generales de Gipuzkoa 13/2012. Según dicho precepto: “Se dejan sin contenido las letras b), d) y h) de la letra A) del apartado I del artículo 41 de la Norma Foral 18/1987”. La duda del órgano judicial se plantea exclusivamente en tanto en cuanto dicho artículo 4.2 deja sin contenido la letra d) del apartado A) del número 1 del artículo 41 de la Norma Foral de las Juntas Generales de Gipuzkoa 18/1987, de 30 de diciembre, del impuesto sobre transmisiones patrimoniales y actos jurídicos documentados. Concretamente, conforme a dicha letra d), estaban exentos del mencionado impuesto “la Iglesia Católica y las iglesias, confesiones y comunidades religiosas que tengan suscritos acuerdos de cooperación con el Estado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Debe comprobarse si, como afirma el Gobierno Vasco, no se ha dado debido cumplimiento al juicio de relevancia [art. 35 de la Ley Orgánica 2/1979, de 3 de octubre, del Tribunal Constitucional (en lo sucesivo, LOTC)], al no haber quedado acreditado en los autos que el local adquirido fuese a destinarse a un centro de culto, lo que implicaría el incumplimiento de un requisito esencial y de vital trascendencia para adoptar una decisión definitiva en el proceso a quo que debería conducir a la inadmisión de la presente cuestión. A tal fin, debe tenerse en cuenta que la concurrencia de una correcta articulación del denominado “juicio de relevancia” puede no sólo ser examinada en el trámite de admisión previsto en el artículo 37 LOTC, sino también en la Sentencia que ponga fin al proceso constitucional. No hay que descuidar que, en tanto que afecta a los presupuestos de admisión, permite a este Tribunal su revisión, incluso de oficio, por tratarse de una cuestión de orden público procesal (por todas, STC 57/2017, de 11 de mayo,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que antecede, la objeción suscitada no puede ser acogida al tratarse de una cuestión ajena a la concurrencia de los presupuestos procesales exigibles para el planteamiento de una cuestión prejudicial [en sentido parecido, STC 183/2013, de 23 de octubre, FJ 2 b)]. Efectivamente, so pretexto de controlar la adecuada formulación del juicio de relevancia (exigible igualmente a las cuestiones prejudiciales sobre normas forales fiscales por expresa previsión del apartado segundo de la disposición adicional quinta LOTC), se busca en esta sede constitucional una valoración de los aspectos fácticos del proceso judicial que sólo corresponde al órgano judicial en el ejercicio de la función jurisdiccional que constitucionalmente le atribuye el artículo 117.3 CE [en sentido parecido, SSTC 106/1990, de 6 de junio, FJ 3; 37/2002, de 14 de febrero, FJ 2; y 27/2012, de 1 de marzo, FJ 2 B) a)]. Como ya hemos tenido la oportunidad de señalar en otra ocasión, “cuando el órgano judicial, en ejercicio de su exclusiva potestad jurisdiccional, considera que no existe obstáculo formal alguno que se oponga a la decisión de fondo”, la función de control de los presupuestos procesales de las cuestiones “debe entenderse limitada a los que establece el artículo 35.2 de la LOTC como propios de las mismas, sin que sea extensible a los que corresponden al proceso judicial en el que se plantean” (STC 196/1987, de 11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en la medida que el órgano judicial ha fundamentado de forma suficiente la existencia del llamado “juicio de relevancia” (pues cabe advertir que, de la decisión de este Tribunal sobre la validez del precepto reglamentario cuestionado, depende la decisión a adoptar en el proceso a quo), no cabe sino rechazar la objeción planteada por el Gobierno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 también necesario examinar si la disposición normativa cuestionada es susceptible de ser controlada por esta jurisdicción constitucional o, por el contrario, corresponde su enjuiciamiento a los órganos de la jurisdicción ordinaria conforme a las reglas sentadas en la STC 118/2016, de 23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particular, hay que recordar que el “objeto del control” que corresponde efectuar a este Tribunal Constitucional con relación a las normas forales emanadas de las Juntas Generales, de conformidad con lo previsto en la disposición adicional quinta LOTC, no alcanza a todas, sino exclusivamente a “las que tengan carácter fiscal”, y, dentro de estas, a aquellas que hayan sido dictadas en el ejercicio de las competencias reconocidas por el artículo 41.2 a) EAPV, a saber, las que se dirijan a “mantener, establecer y regular, dentro de su territorio, el régimen tributario, atendiendo a la estructura general impositiva del Estado” [SSTC 118/2016, de 23 de junio, FJ 2 c); 203/2016, de 1 de diciembre, FJ 4; 117/2017, de 16 de octubre, FJ 3, y ATC 150/2017, de 14 de noviembre,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 importante subrayar que el “parámetro de validez” de las normas forales fiscales “se ajustará a lo dispuesto en el artículo 28 de esta Ley” (apartado primero de la disposición adicional quinta LOTC), conforme al cual, para determinar la conformidad o disconformidad con la Constitución de esas normas forales fiscales se tomarán en consideración tanto “los preceptos constitucionales” como “las Leyes que, dentro del marco constitucional, se hubieran dictado para delimitar las competencias del Estado y las diferentes Comunidades Autónomas o para regular o armonizar el ejercicio de las competencias de estas”. Lo anterior “supone que son parámetro inmediato o directo de la validez de las normas forales fiscales, además de la Constitución, tanto el Estatuto de Autonomía (Ley Orgánica 3/1979), como el concierto (Ley 12/2002), al ser normas ordenadoras de las relaciones tributarias entre el Estado y los territorios históricos de Álava, Bizkaia y Gipuzkoa. Pero también ‘son parámetro mediato o indirecto del enjuiciamiento de aquella validez, por expresa remisión de la Ley del Concierto, tanto las normas estatales reguladoras de los diferentes tributos que configuran ‘la estructura general impositiva del Estado’ (art. 2.1.2 de la Ley del concierto económico) como ‘la Ley general tributaria [art. 3 a) de la Ley del concierto económico], pues únicamente en contraste con las mismas puede comprenderse el concreto alcance y comprobarse el correcto ejercicio de las competencias normativas que les han sido reconocidas’” [STC 118/2016, de 23 de junio, FJ 3 c), reiterado en la STC 203/2016, de 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al ser la Norma Foral reguladora del impuesto sobre transmisiones patrimoniales y actos jurídicos documentados una disposición fiscal que pertenece al “núcleo” del régimen foral [ATC 150/2017, de 14 de noviembre, FJ 5 b)] y, en consecuencia, que ha sido dictada en el ejercicio de las competencias reconocidas al territorio histórico de Gipuzkoa por el artículo 41.2 a) EAPV, dado que se dirige a “mantener, establecer y regular” dentro de su territorio, su régimen tributario, nos corresponde efectuar su control, en contraste, en este caso, con “los preceptos constitucionales”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dar debida respuesta a la cuestión planteada debe comenzarse recordando que la disposición adicional primera de la Constitución consagra el respeto a “los derechos históricos de los territorios forales” (párrafo primero), cuya actualización “se llevará a cabo, en su caso, en el marco de la Constitución y de los Estatutos de Autonomía” (párrafo segundo). A su amparo, el EAPV dispuso que las instituciones competentes de los territorios históricos pueden “mantener, establecer y regular, dentro de su territorio, el régimen tributario, atendiendo a la estructura general impositiva del Estado, a las normas que para la coordinación, armonización fiscal y colaboración con el Estado se contengan en el propio Concierto, y a las que dicte el Parlamento Vasco para idénticas finalidades dentro de la Comunidad Autónoma” [artículo 41.2 a) EAPV]. Pues bien, fruto de esta previsión estatutaria se dictó la Ley del concierto económico, que condiciona el régimen tributario de los territorios históricos, no sólo “a la estructura general impositiva del Estado” (artículo 2.1 Ley del concierto económico), sino también a la “[c]oordinación, armonización fiscal y colaboración con el Estado, de acuerdo con las normas del presente Concierto Económico” (art. 2.1.3 de la Ley del concierto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rasgo histórico de la foralidad, actualizada en el marco de Constitución y del Estatuto de Autonomía, los territorios de Álava, Gipuzkoa y Bizkaia han conservado, de forma exclusiva, la competencia para mantener, establecer, regular y gestionar, dentro de cada uno de sus territorios, su propio régimen tributario, aunque atendiendo a la estructura general impositiva del Estado, tanto en su contenido ordinario [art. 41.2 a) EAPV], como en el excepcional y coyuntural [art. 41.2 c) EAPV], pues en cada uno de sus impuestos debe ser “identificable la imagen de los que integran el sistema tributario estatal” [SSTC 110/2014, de 26 de junio, FJ 3; 118/2016, de 23 de junio, FJ 2 a), y 203/2016, de 1 de diciembre, FJ 3]. De esta manera, aunque las normas forales fiscales operan sobre “un cierto contenido competencial que vendría siendo ejercido de forma continuada por la Institución Foral” [SSTC 208/2012, de 14 de noviembre, FJ 4; 118/2016, de 23 de junio, FJ 2 b); y 203/2016, de 1 de diciembre, FJ 3], su “ejercicio … no sólo queda condicionado por la Constitución, sino también por las normas que dicte el Estado en la materia” [SSTC 100/2012, de 8 de mayo, FJ 7; 118/2016, de 23 de junio, FJ 2 b); y 203/2016, de 1 de diciembre, FJ 3], aunque, claro está, “sin que quepa exigir una identidad regulatoria completa que llegue al punto de considerar que cualquier elemento contenido en la norma estatal reguladora de cada una de las figuras tributarias que integran dicho sistema sea un elemento configurador de la estructura general impositiva del Estado” (SSTC 203/2016, de 1 de diciembre, FJ 3, y 113/2017, de 16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resulta que el artículo 11.3 C) del anexo de la Ley 26/1992, de 10 de noviembre, por la que se aprueba el acuerdo de cooperación del Estado con la Comisión Islámica de España, declara expresamente exentas del impuesto sobre transmisiones patrimoniales y actos jurídicos documentados tanto a la “Comisión Islámica de España” como a las Comunidades que la integran, “siempre que los respectivos bienes o derechos adquiridos se destinen a actividades religiosas o asistenciales, en los términos establecidos en el texto refundido de la Ley del impuesto, aprobado por Real Decreto Legislativo 3050/1980, de 30 de diciembre” (actual Real Decreto Legislativo 1/1993, de 24 de septiembre). En el mismo sentido, la letra d) del apartado A) del artículo 45.I del citado Real Decreto Legislativo 1/1993, de 24 de septiembre, por el que se aprueba el texto refundido de la Ley del impuesto sobre transmisiones patrimoniales y actos jurídicos documentados (LITP), recoge la exención de “[l]a Iglesia Católica y las iglesias, confesiones y comunidades religiosas que tengan suscritos acuerdos de cooperación con el Estado español”. Según esto, si bien el Real Decreto Legislativo 1/1993 acoge una exención subjetiva total en el impuesto sobre transmisiones patrimoniales y actos jurídicos documentados (en las transmisiones patrimoniales onerosas, en las operaciones societarias y en los actos jurídicos documentados) para las comunidades religiosas que tengan suscritos acuerdos de cooperación con el Estado español, sin embargo, la Ley 26/1992 la objetiva, al limitarla exclusivamente a los bienes o derechos adquiridos que se destinen “a actividades religiosas o asistenciales” [artículo 11.3 C) del anexo].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foral, la letra d) del apartado A) del artículo 41.1 de la Norma Foral de las Juntas Generales de Gipuzkoa 18/1987, de 30 de diciembre, reguladora del impuesto sobre transmisiones patrimoniales y actos jurídicos documentados, declaraba expresamente exenta a “[l]a Iglesia Católica y las iglesias, confesiones y comunidades religiosas que [tuviesen] suscritos acuerdos de cooperación con el Estado español”. No obstante, es con la modificación operada por la Norma Foral 13/2012, de 27 de diciembre, por la que se aprueban determinadas modificaciones tributarias, cuando su artículo 4, bajo el título de “Modificación del impuesto sobre transmisiones patrimoniales y actos jurídicos documentados”, elimina, entre otras, la exención prevista en aquella letra d), separándose con ello de lo señalado en el artículo 11.3 C) del anexo de la Ley 26/1992, y también de lo establecido en la letra d) del apartado A) del artículo 45.I LITP.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que se nos plantea, entonces, no queda solo circunscrito a concretar -como pretenden el Gobierno Vasco, las Juntas Generales y la Diputación Foral de Gipuzkoa- si los territorios históricos pueden o no establecer en los tributos concertados —como es el impuesto sobre transmisiones patrimoniales y actos jurídicos documentados— una exención diferente a la prevista en la normativa tributaria estatal [en este caso, a la regulada en el art. 45.I A d) LITP].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lo aquí discutido trasciende, como correctamente apunta el Abogado del Estado, del ámbito material del concierto económico para alcanzar también al contenido de un derecho fundamental, como es la libertad religiosa, respecto de la cual los poderes públicos, teniendo en cuenta las creencias religiosas de la sociedad española, “mantendrán las consiguientes relaciones de cooperación con la Iglesia Católica y las demás confesiones” (art. 16.3 CE), mediante “acuerdos o Convenios de cooperación … que se aprobarán por Ley de las Cortes Generales” [art. 7.2 de la Ley Orgánica 7/1980, de 5 de julio, de libertad religiosa (en adelante, LOLR)]. En estos acuerdos o convenios, “respetando siempre el principio de igualdad”, se les podrá extender “los beneficios fiscales previstos en el ordenamiento jurídico general para las Entidades sin fin de lucro y demás de carácter benéfico” (art. 7.2 LOLR). Así se ha hecho con la Ley 26/1992, por la que, al aprobar un acuerdo de cooperación entre el Estado y la comisión islámica de España, se declara su exención en el impuesto sobre transmisiones patrimoniales y actos jurídicos documentados, aunque, eso sí, “siempre que los respectivos bienes o derechos adquiridos se destinen a actividades religiosas o asistenciales” [art. 11.3 C) del anexo de la Ley 26/1992].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como plantea el órgano judicial, la cuestión sometida a nuestro conocimiento es, en primer término, si con la decisión de supresión de la exención controvertida se ha afectado a las condiciones básicas en el ejercicio del derecho fundamental a la libertad religiosa (art. 149.1.1, en conexión con el 16, ambos de la Constitución), que no sólo obliga al Estado a adoptar acuerdos de colaboración con las confesiones religiosas reconocidas, sino que le permite también aplicarles, de forma igualitaria, “los beneficios fiscales previstos en el ordenamiento jurídico general para las Entidades sin fin de lucro y demás de carácter benéfico” (art. 7.2 LOLR). A dicha finalidad responde precisamente el ya mencionado artículo 11.3 C) del anexo de la Ley 26/1992.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Despejado, en su caso, lo anterior, deberemos examinar, conforme al planteamiento del órgano judicial, si la mencionada supresión desconoce las exigencias de “coordinación” y “armonización” de los sistemas tributarios estatal y foral derivadas del artículo 2.1.3 de la Ley del concierto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resolver la primera de las cuestiones planteadas debemos tomar en consideración la doctrina de la STC 207/2013, de 5 de noviembre, FJ 5, que consideró amparada en el título competencial del artículo 149.1.1 CE una previsión estatal conforme a la que cabe extender a las iglesias, confesiones y comunidades los beneficios fiscales previstos en el ordenamiento jurídico general para las entidades sin fin de lucro y demás de carácter benéfico.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54/2017, de 11 de mayo, FJ 7 c), se remite a la anteriormente citada, indicando que “cuando de lo que se trata es de regular las condiciones básicas que garanticen la igualdad tanto en el contenido primario del derecho como en su ejercicio entra en juego la competencia exclusiva del Estado prevista en el artículo 149.1.1 CE, que, como ‘título competencial autónomo’ (STC 184/2012, de 17 de octubre, FJ 4) ‘se proyecta de un modo genérico sobre todos los derechos fundamentales’ (STC 188/2001, de 20 de septiembre, FJ 6, y 111/2012, de 24 de mayo, FJ 5)’”, “sin que la regulación estatal pueda suponer ‘una normación completa y acabada’ del derecho de que se trate, ‘pudiendo las Comunidades Autónomas, en la medida en que tengan competencia sobre la materia, aprobar normas atinentes’ a su régimen jurídico (SSTC 184/2012, de 17 de octubre, FJ 4, y 3/2013, de 17 de enero, FJ 8)”. Aquel “título competencial no sólo se proyecta sobre las condiciones básicas ‘que afectan a su contenido primario’, a sus ‘posiciones jurídicas fundamentales’, sino también sobre los ‘criterios que guardan una relación necesaria e inmediata con aquéllas’, que sean ‘absolutamente necesarios para asegurar la igualdad en el ejercicio del derecho’ (SSTC 184/2012, de 17 de octubre, FJ 4, y 3/2013, de 17 de enero, FJ 8), tales como el ‘ámbito material sobre el que recaen las facultades que integran el derecho’, las ‘condiciones básicas en que ha de ejercerse un derecho’ o ‘el marco organizativo que posibilita el ejercicio mismo del derecho’ (STC 61/1997, de 20 de marzo, FJ 8), teniendo a tal fin el legislador estatal ‘un cierto margen de apreciación en cuanto a la fijación inicial de las condiciones que, por su carácter de básicas, deben ser objeto de ordenación uniforme en todo el territorio nacional’ (STC 154/1988, de 21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sucede, continúa la STC 54/2017, recogiendo la doctrina de la STC 207/2013, “con el derecho fundamental a la libertad religiosa consagrado en la Constitución, que no sólo garantiza la libertad religiosa y de culto de los individuos y las comunidades (art. 16.1), sino también, conforme al cual, y sin perjuicio de la neutralidad religiosa del Estado ínsita en su aconfesionalidad, se impone un mandato dirigido a todos los poderes públicos para mantener relaciones de cooperación con la Iglesia católica y las demás confesiones (art. 16.3), se ‘exige de los poderes públicos una actitud positiva respecto del ejercicio colectivo de la libertad religiosa’ (SSTC 46/2001, de 15 de febrero, FJ 4, y 38/2007, de 15 de febrero, FJ 5), de cara a promover las condiciones para que esa libertad fundamental sea real y efectiva (art. 9.2 CE), tanto en su vertiente interna e individual como en la externa y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según las SSTC 54/2017, FJ 7.c) y 207/2013, FJ 5.a), “desde la perspectiva de la dimensión externa del derecho fundamental a la libertad religiosa, que se traduce en la posibilidad de ejercicio ‘de aquellas actividades que constituyen manifestaciones o expresiones del fenómeno religioso, asumido en este caso por el sujeto colectivo o comunidades’ (SSTC 46/2001, de 15 de febrero, FJ 4; y 128/2001, de 4 de junio, FJ 2), se encomienda al legislador estatal no sólo la tarea de materializar tales acuerdos, sino también la de facilitar la práctica efectiva de las creencias religiosas y de sus actos de culto, así como la participación de los ciudadanos en los mismos, a través de medidas, como son la concesión de un régimen fiscal especial para las iglesias, confesiones y comunidades que las representan”. Se trata, a fin de cuentas, “de acciones estatales dirigidas a la protección y estímulo en la realización de actividades con relevancia constitucional y, por tanto, de interés general, consustanciales al Estado social de Derecho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anterior, la STC 207/2013, FJ 5.a), estimó que un beneficio fiscal consistente en una exención del impuesto sobre la contribución territorial equivalente en el Estado al impuesto sobre bienes inmuebles, establecida en favor de determinadas iglesias, confesiones y comunidades que habían suscrito acuerdos o convenios de cooperación con el Estado es “una medida adoptada por el Estado al amparo de la competencia exclusiva prevista en el artículo 149.1.1 CE, que se justifica en la relevancia constitucional que tienen las confesiones religiosas (inscritas en el correspondiente registro público y con las que se hayan adoptado acuerdos de cooperación) para la consecución de los fines que la Constitución proclama y, en concreto, para la garantía del derecho fundamental a la libertad religiosa y de culto, tanto en su vertiente individual como en la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según lo declarado en la misma STC 207/2013, FJ 5.a), podemos afirmar que, entre otras normas, el artículo 11.3 C) del anexo de la Ley 26/1992, que se refiere a las condiciones de la exención en el impuesto sobre transmisiones patrimoniales y actos jurídicos documentados, no hace “sino cumplir con la previsión del artículo 7.2 LOLR, directamente relacionada con el artículo 16 CE, razón por la cual, deben considerarse como una condición básica dirigida a salvaguardar la uniformidad en el tratamiento tributario de las confesiones religiosas reconocidas en España y, por tanto, en el ejercicio del derecho fundamental a la libertad religiosa en su vertiente externa y colectiva. Por ello, la apelación que hace el Abogado del Estado a la competencia exclusiva del Estado prevista en el artículo 149.1.1 CE, en relación con los artículo 16 CE y 7 LOLR, como parámetro de control de la constitucionalidad del precepto impugnado, es correcta”.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Llegados a este punto, debemos concluir, en coherencia con la doctrina que se ha expuesto, que la limitación introducida por el artículo 4.2 de la Norma Foral de las Juntas Generales de Gipuzkoa 13/2012, de 27 de diciembre, por la que se aprueban determinadas modificaciones tributarias, en cuanto suprime la exención aplicable en el impuesto sobre transmisiones patrimoniales y actos jurídicos documentados a los bienes y derechos destinados “a actividades religiosas o asistenciales”, se opone a lo dispuesto en el ya citado artículo 11.3 C) del anexo de la Ley 26/1992 que recoge dicha exención en los términos que ya anteriormente se han expuesto. Vulnera, por tanto, la competencia exclusiva del Estado prevista en el artículo 149.1.1 CE, en relación con el artículo 16.3 CE, y con el artículo 7 LOLR.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Alcanzada la anterior conclusión ya no resulta necesario examinar la segunda duda de constitucionalidad que había planteado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Consecuentemente, debemos declarar la inconstitucionalidad y nulidad del artículo 4.2 de la Norma Foral de las Juntas Generales de Gipuzkoa 13/2012, de 27 de diciembre, por la que se aprueban determinadas modificaciones tributarias, pero únicamente en la medida en que deja sin contenido la letra d) del apartado A) del número 1 del artículo 41 de la Norma Foral de las Juntas Generales de Gipuzkoa 18/1987, de 30 de diciembre, del impuesto sobre transmisiones patrimoniales y actos jurídicos documentados.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cuestión prejudicial de validez y, en consecuencia, declarar que el artículo 4.2 de la Norma Foral de las Juntas Generales de Gipuzkoa 13/2012, de 27 de diciembre, por la que se aprueban determinadas modificaciones tributarias, es inconstitucional y nulo, únicamente en cuanto que deja sin contenido la letra d) del apartado A) del número 1 del artículo 41 de la Norma Foral de las Juntas Generales de Gipuzkoa 18/1987, de 30 de diciembre, del impuesto sobre transmisiones patrimoniales y actos jurídicos documentados.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febrero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