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8 de marzo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231-2017, interpuesto por el Presidente del Gobierno contra el artículo 83 de la Ley del Parlamento Vasco 1/2016, de 7 de abril, de atención integral de adicciones y drogodependencias. Han comparecido y formulado alegaciones el Gobierno y el Parlamento Vasco. Ha sido Ponente el Presidente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13 de enero de 2017, el Abogado del Estado, en la representación que legalmente ostenta, interpuso recurso de inconstitucionalidad contra el artículo 83 de la Ley del Parlamento Vasco 1/2016, de 7 de abril, de atención integral de adicciones y drogodependencias. El Abogado del Estado invocó los artículos 161.2 CE y 30 de la Ley Orgánica del Tribunal Constitucional (LOTC) a fin de que se acordase la suspensión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dicha norma, que prevé que en aras de protección de la salud se regularán reglamentariamente las entidades constituidas por personas consumidoras de cannabis, a las cuales se atribuyen ciertas tareas de colaboración con la Administración, vulnera las competencias exclusivas atribuidas al Estado por los números 6, 16 y 29 del artículo 149.1 CE. Apoya su alegación en los razonamientos que, en síntesis, se pasan a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dentro de un subepígrafe destinado al objeto del recurso, transcribe el artículo 83 de la Ley vasca 1/2016 y destaca dos aspectos del contenido de la exposición de motivos de dicha Ley. Apunta, de un lado, que “esta ley multidisciplinar se sitúa en el marco de las competencias de las que es titular la Comunidad Autónoma de Euskadi, siendo título competencial relevante el de salud”. Resalta, de otro, ya concretamente respecto de la materia impugnada, tres contenidos: a) “en Euskadi existen los mayores consumos de cannabis de toda Europa, con una progresiva percepción social de inocuidad”; b) “es también especialmente novedoso el reconocimiento de los derechos y el establecimiento de deberes y obligaciones, no solo como personas usuarias de los servicios sociales o de salud, sino también en aceptación de la libertad personal. Así, nadie podrá ser objeto de discriminación por razón de su circunstancia ante las adicciones, reconociéndose expresamente esta consideración para las personas mayores de edad que formen parte de entidades de consumidores y consumidoras de cannabis, entidades que son objeto de regulación en el apartado de la ley referido a la iniciativa social” y c) “la iniciativa social supone el reconocimiento de la importante labor realizada en la materia por personas y entidades privadas, y regula las condiciones para la colaboración con ellas. En este apartado, es destacable la referencia a las entidades legalmente registradas y sin ánimo de lucro constituidas por personas mayores de edad consumidoras de cannabis, las cuales serán objeto del debido desarrollo reglamentario dentro de nuestro marco competencial y atendiendo a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consigna otro subepígrafe titulado “delimitación del recurso” muy semejante al del recurso de inconstitucionalidad 1534-2015. Alude primero a la calificación jurídica del cannabis como estupefaciente, incluido en las listas I y IV de la Convención única sobre estupefacientes de las Naciones Unidas de 1961, y a la regulación actual del consumo, producción, tráfico y promoción de estas sustancias, sobre lo que hace varias menciones: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Expone que la actualización y adaptación de las normas vigentes a dicha Convención se realizó por la Ley 17/1967, de 8 de abril. Su artículo 1 reservó al Estado el derecho de intervenir dentro de su territorio en toda actividad relativa a la producción y consumo de estupefacientes, así como a su persecución y sanción. En su artículo 2 decía que, a sus efectos, son estupefacientes las sustancias naturales o sintéticas incluidas en las listas I y II anexas y que se prohibían los incluidos en la lista IV, exceptuando la investigación médica y científica. En su artículo 19 regulaba la venta en farmacias de preparados a base de estupefacientes y, en fin, en el artículo 22 prohibía otros usos distintos de los industriales, terapéuticos, científicos y docentes autorizados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Destaca que la producción, tráfico, promoción o facilitación de estupefacientes están tipificados como delito en el artículo 368 del Código penal lo que es consecuente con la Convención de Naciones Unidas contra el tráfico ilícito de estupefacientes y sustancias psicotrópicas, firmada en Viena en 1988 y ratificada por España, que insta a los Estados miembros [art. 3.1.ii)] a considerar ilícito, entre otros, el cultivo de la planta de cannabis para producir estupefacientes.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Señala que la Ley Orgánica 1/1992, sobre protección de la seguridad ciudadana (art. 23 h), tipifica como infracción grave la tolerancia del consumo ilegal de estupefacientes en locales públicos, el consumo en estos y la tenencia ilícita. El proyecto de nueva Ley Orgánica de seguridad ciudadana (en trámite al presentarse el recurso) contempla una previsión análoga.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este subepígrafe argumenta que la Ley autonómica “justifica la regulación del consumo de cannabis en que tales conductas son percibidas como inocuas por parte de la sociedad vasca”, y hace notar que “la jurisprudencia no establece esta atipicidad respecto del consumo de cannabis singularmente”. La jurisprudencia, que el Abogado del Estado detalla en la demanda, se referiría en general al consumo compartido de drogas cuando se trata de un pequeño grupo de consumidores adictos identificables (incluidos los adictos de fin de semana) que consumen en lugar cerrado (sin ostentación ni promoción del consumo) de forma inmediata y sin contraprestación especulativa una cantidad insignificante. El Tribunal Supremo, añade la demanda, tiene declarado que la posible atipicidad se ha de analizar caso por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este apartado aduciendo que, según el dictamen del Consejo de Estado 165/2015, no cabe “identificar la licitud del consumo y abastecimiento con la atipicidad penal, confundiendo la legalidad en su conjunto con la legalidad penal”, negando aquella dada la prohibición contenida en la Ley 17/1967 que sigue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sostiene que, delimitado así el recurso, el precepto impugnado invade en primer lugar la competencia estatal para la regulación de los estupefacientes ex artículo 149.1.16 CE. Según este título, como ya se interpretó en la STC 54/1990, la competencia legislativa en materia farmacéutica corresponde al Estado y la ejecutiva a las Comunidades Autónomas conforme a sus Estatutos. Esta Sentencia definiría, a juicio del Abogado del Estado, la distribución competencial en caso de dispensación de estupefacientes cualificados como medicamentos, no en el supuesto en que los estupefacientes no lo sean, en el cual los títulos de intervención del Estado son más intensos por estar en juego la seguridad pública. En todo caso, según esta STC 54/1990, correspondería al Estado en plenitud en virtud de su competencia sobre legislación farmacéutica la fabricación, elaboración, autorización, registro, exportación e importación de estupefacientes. Por otra parte, según la STC 131/2013, la determinación de los requisitos técnicos y condiciones mínimas para la organización y funcionamiento de centros, servicios, actividades o establecimientos sanitarios debe entenderse como una competencia de fijación de bases de la sanidad, de titularidad estatal en virtud del artículo 149.1.16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el Abogado del Estado, la Ley autonómica a través de las entidades consumidoras de cannabis regula el consumo, abastecimiento y dispensación de cannabis sativa sin título competencial para ello, pues es el Estado al amparo del artículo 149.1.16 CE quien puede establecer, con carácter exclusivo, la legislación sobre estupefacientes que integra su consumo, abastecimiento y dispensación, afectando también a las bases y coordinación general de la sanidad. Por último, se destaca que ya las SSTC 341/1993 y 54/1994 validaron la Ley 17/1967 como norma estatal de regulación de los estupefacientes.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Ley vasca invadiría también, a juicio del demandante, la competencia estatal sobre legislación penal ex artículo 149.1.6 CE, íntimamente relacionada con el control del consumo de drogas y estupefacientes. Así, la STC 52/1983, al resolver un conflicto positivo de competencias sobre un real decreto que regulaba el registro sanitario de alimentos, declaró que la prohibición del uso de determinados aditivos es una medida básica amparada en el artículo 149.1.16 CE que, además, se corresponde con un control represivo de los delitos contra la salud pública tipificados en el Código penal, de competencia exclusiva estatal en virtud del artículo 149.1.6 CE. Esta interpretación se aplica a la regulación autonómica ahora recurrida en tanto que sustrae al legislador estatal la regulación del consumo, abastecimiento y dispensación del estupefaciente cannabis sativa. Añade la demanda en este punto que “las previsiones de la legislación autonómica no cumplirían, en todo caso, las condiciones fijadas por la jurisprudencia que hemos señalado anteriormente” relativa a la alegada atipicidad penal de la constitución y funcionamiento de estas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 sostiene también que la Ley recurrida invade asimismo la competencia estatal sobre seguridad pública del art. 149.1.29 CE. La regulación del consumo con fines lúdicos y paliativos de algunas dolencias, así como de su abastecimiento y dispensación por medio de entidades de consumidores de cannabis, incide en esta materia en cuanto afecta a la tranquilidad y el orden ciudadanos (STC 86/2014).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demanda termina sosteniendo la inexistencia de título competencial autonómico. Recuerda que la exposición de motivos considera título competencial relevante el de salud cuando, y en esto dice apoyarse en el dictamen del Consejo de Estado, no existe una mención específica a la salud en la enumeración de competencias vascas que hace el Estatuto de Autonomía. Añade que las competencias en materia de sanidad interior (art. 18.1 del Estatuto de Autonomía para el País Vasco: EAPV) y de ejecución de la legislación de productos farmacéuticos (art. 18.3 EAPV) no amparan la regulación del consumo, abastecimiento y dispensación de estupefacientes que hace 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31 de enero de 2017 el Pleno del Tribunal Constitucional, a propuesta de la Sección Tercera, acordó admitir a trámite el recurso de inconstitucionalidad, dar traslado de la demanda y documentos presentados, conforme establece el artículo 34 LOTC, al Congreso de los Diputados y al Senado así como al Gobierno Vasco y al Parlamento Vasco, al objeto de que en el plazo de quince días pudieran personarse en el proceso y formular las alegaciones que estimaren convenientes. Asimismo se tuvo por invocado por el Presidente del Gobierno el artículo 161.2 CE, lo que, a su tenor y conforme dispone el artículo 30 LOTC, produce la suspensión de la vigencia y aplicación del precepto impugnado desde la fecha de interposición del recurso —13 de enero de 2017— para las partes del proceso y desde el día en que aparezca publicada la suspensión en el “Boletín Oficial del Estado” para los terceros, lo que se comunicó a los Presidentes del Gobierno Vasco y del Parlamento Vasco. Por último, también se ordenó publicar la incoación del recurso en el “Boletín Oficial del Estado” y en el “Boletín Oficial del País Vasco”. El recurso se publicó en el “Boletín Oficial del Estado”, núm. 30, de 4 de febrero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día 14 de febrero de 2017 el Letrado de los Servicios Jurídicos Centrales de la Administración de la Comunidad Autónoma del País Vasco, en la representación que legalmente ostenta, se personó en este recurso de inconstitucionalidad y solicitó prórroga hasta el máximo plazo legal posible para formular alegaciones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Senado, por escrito registrado el día 16 de febrero de 2017, comunicó que la Mesa de la Cámara, en su reunión de 14 de febrero, había acordado la personación en este procedimiento y el ofrecimiento de su colaboración a los efectos del artículo 88.1 LOTC. La Presidenta del Congreso de los Diputados, por escrito registrado el 17 de febrero de 2017, comunicó que la Mesa de la Cámara había acordado la personación en este procedimiento, el ofrecimiento de su colaboración a los efectos del artículo 88.1 LOTC y la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16 de febrero de 2017 el Pleno del Tribunal Constitucional acordó unir a las actuaciones el escrito presentado por el Gobierno Vasco y, tal como pide, le dio por personado y le prorrogó en ocho días el plazo concedido por providencia de 31 de enero de 2017,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día 21 de febrero de 2017 el Letrado del Parlamento Vasco, en nombre del Parlamento Vasco, se personó en este recurso de inconstitucionalidad y solicitó prórroga hasta el máximo plazo legal posible para formular alegaciones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23 de febrero de 2017 el Pleno del Tribunal Constitucional acordó incorporar a las actuaciones el escrito presentado por el Parlamento Vasco y, tal como pide, se le tiene por personado “y se le prórroga en ocho días más el plazo concedido por providencia de 16 de febrero de 2017 (sic),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14 de marzo de 2017, don Felipe Juanas Blanco, Procurador de los Tribunales, en nombre y representación del Gobierno Vasco, formula alegaciones en pro de la constitucionalidad de la Ley vasca 1/2016. Luego de aludir a los argumentos esenciales del escrito que promueve el recurso de inconstitucionalidad y de describir la norma impugnada y el contexto a que responde, expone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en primer lugar, que el recurso de inconstitucionalidad es prematuro. Afirma que “el escrito de recurso interpuesto por el Estado vierte argumentos que no se corresponden con el contenido literal del art. 83 impugnado al ir más allá de lo estrictamente regulado en la Ley 1/2016. El recurso prejuzga una regulación que todavía no existe, quizá condicionado por el contenido de la ley Foral 24/2014, de diciembre, reguladora de los colectivos de usuarios de cannabis de Navarra, sobre cuyo texto en su integridad ha sido interpuesto recurso de inconstitucionalidad ante este mismo Tribunal Constitucional, pero que, más allá de diferir de la Ley del Parlamento Vasco 1/2016 en cuestiones sustantivas, no pospone, como la Ley vasca, a un posterior desarrollo reglamentario la regulación legal completa de las entidades de personas consumidoras de cannabis”. A su juicio, la norma impugnada lo único que “pretende es que quienes se agrupen para consumir cannabis de forma compartida, [lo que resulta atípico penalmente cuando cumple con la jurisprudencia que detalla] lo hagan con todas las garantías necesarias desde la perspectiva de la salud y de la seguridad ciudadana”. De este modo, continúa argumentando, no habiéndose desarrollado reglamentariamente el artículo 83 de la Ley, la interposición de un recurso de inconstitucionalidad contra este precepto resulta prematura, en la medida que no se conoce la regulación integra de las entidades de personas consumidoras de cannabis. Concluye que “el futuro desarrollo reglamentario de las entidades de personas consumidoras de cannabis, que complete la regulación legalmente prevista por el art. 83 impugnado, deberá incorporar los condicionamientos recogidos en la citada doctrina y será entonces cuando el Estado podrá testar la constitucionalidad del futuro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en segundo lugar, que la concentración en el Estado de las distintas modalidades de persecución de la producción, uso y consumo ilegal de cannabis que se recogían en la Ley 17/1967, de 8 de abril, ha dado paso después de la Constitución de 1978, debido a la descentralización operada en ella, a una escisión. De un lado, al Estado le corresponden las reacciones punitivas, que ahora se contienen en el Código penal y en la Ley Orgánica 4/2015, de 30 de marzo, sobre protección de la seguridad ciudadana, De otro, a las Comunidades Autónomas le competen las medidas que se orientan a la protección de la salud, entre las que se cuenta el precepto vasco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en tercer lugar, la distinción que hace el Abogado del Estado entre la atipicidad de la conducta y su ilegalidad en sentido general. Afirma a este respecto que “el derecho fundamental de asociación consagrado en el art. 22 CE, en cuya esfera se insertan las entidades de consumidores de cannabis previstas en la Ley 1/2016, solo podrá ser restringido en los casos en los que las asociaciones sean consideradas ilegales y esto ocurre cuando persigan fines o utilicen mecanismos tipificados como delito, como expresamente determina el precepto constitucional; si esto no se produce, de advertirse una actuación antijurídica en la actuación (sic) de las entidades/clubes de cannabis, al margen de tipificada en el art. 368 CP, la respuesta del ordenamiento jurídico no podría constituir una restricción del derecho fundamental de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escrito afirma, en fin, que la competencia de la Comunidad Autónoma Vasca en materia de sanidad interior ex 18.1 EAPV da cobertura al precepto impugnado. La ausencia de una mención específica a la salud no es obstáculo porque el bloque de la constitucionalidad sitúe en la materia sanidad interior el conjunto de políticas, iniciativas y servicios destinados a procurar la protección de la salud pública, en cuanto responsabilidad que corresponde ejercer a los poderes públicos en virtud del mandato del artículo 43 CE. Añade este escrito que la norma impugnada, en la medida que se ciñe a considerar las entidades de consumidores de cannabis desde la perspectiva de la protección de la salud, no contiene regulación alguna sobre el consumo, abastecimiento y dispensación de estupefacientes, con lo que no invade ninguna de las competencias que incumben al Estado en estos ámbitos. No vulneraría, por tanto, el artículo 149.1.16 CE porque en realidad no está regulando la dispensación de un medicamento, ni el artículo 149.1.6 CE en la medida que no interfiere en la delimitación de los delitos contra la salud pública por el Código penal. En fin, y sin perjuicio que las competencias que la Comunidad Autónoma Vasca tiene en materia de seguridad pública, tampoco se desconoce la atribución que al Estado hace el artículo 149.1.29 CE, pues se limita a prever la colaboración con la Administración de las entidades que se puedan constituir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15 de marzo de 2017, el Letrado del Parlamento Vasco, en nombre y representación del mismo, formula alegaciones en defensa de la constitucionalidad del artículo 83 de la Ley vasca 1/2016.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Pone de relieve que se incardina en el capítulo III del título VI sobre la “iniciativa social”, en el que se recogen, junto con dichas entidades, preceptos dedicados al voluntariado, a las entidades privadas sin ánimo de lucro que colaboren con las administraciones públicas en materia de adicciones, a las condiciones para la obtención de subvenciones o la suscripción de conciertos con las administraciones públicas o a los clubs privados de fumadores. Es decir, una relación heterogénea de disposiciones con un objeto común: “cooperar en la realización de actividades de promoción de la salud, prevención, asistencia, inclusión social, información, formación e investigación en materia de adicciones” (art. 77.1 de la Ley 1/2016). El precepto impugnado se refiere, por tanto, a la protección de la salud y, frente a la alegación del Abogado del Estado de que la materia salud no se menciona en absoluto entre las competencias autonómicas, argumenta que esa mención tampoco aparece en el artículo 149.1 CE y, sin embargo, no cabe duda de que halla cobertura en la materia sanidad interior, respecto de la que el Estado es competente para establecer las bases (art. 149.1.16 CE) y la Comunidad Autónoma del País Vasco para el desarrollo normativo y la ejecución (art. 18.1 EAPV), indicando en apoyo de esta distribución competencial las SSTC 69/1998 y 98/2004.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artículo 83 recurrido, al referirse a las entidades de personas consumidoras de cannabis desde la perspectiva de articular políticas y medidas públicas necesarias para salvaguardar y garantizar la salud pública, no regula el consumo, abastecimiento o dispensación de los estupefacientes y por tanto no invade la competencia estatal de legislación farmacéutica ex artículo 149.1.16 CE, ni tampoco se inmiscuye con las conductas que pudieran ser constitutivas de ilícito penal según la legislación penal o de infracción administrativa de acuerdo con la Ley Orgánica 4/2015, de 30 de marzo, sobre protección de la seguridad ciudadana. No quedarían vulneradas, por ello, las competencias estatales de legislación penal (art. 149.1.6 CE) y en materia de seguridad pública (art. 149.1.29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detiene el escrito del letrado parlamentario en la relación entre entidades de personas consumidoras de cannabis reguladas en la norma recurrida y políticas de reducción de daños. Se afirma que “el cannabis se presenta como la sustancia que más discusión plantea sobre el modelo de control social del consumo más adecuado, dado que es la droga ilegal más consumida, que además está asociada a la errónea percepción social que la considera como una droga que no causa grave daño a la salud pública y que presenta la misma o menor lesividad que otras drogas legales. El debate se centra en el fracaso del modelo prohibicionista en la consecución de su objetivo de reducir el tráfico y el consumo, en el reconocimiento de la necesidad de una política de reducción de daños y riesgos asociados al consumo que dé prioridad a la protección de la vida y de la salud de los consumidores de sustancias ilícitas, a la mejora de su bienestar y protección, y en la viabilidad de un nuevo modelo de control social basado en un control administrativo. Es precisamente en el contexto de la política de reducción de daños y riesgos asociados al consumo en el marco de un modelo que no considera punible el consumo ni la posesión para el consumo personal en lugares cerrados, donde surge la iniciativa social de las entidades de personas consumidoras”. En este contexto se detalla el contenido de algunos documentos europeos y de la ponencia constituida en la comisión de salud del Parlamento Vasco durante la IX y X legislaturas, concluyendo que “el enfoque global e integrado de la Unión Europea que asume la reducción de daños como política de salud pública en el ámbito de las drogodependencias ha permitido que diversos países partes de la Convención hayan desarrollado políticas legales de despenalización del uso, adquisición, posesión e incluso cultivo para uso personal del cannabis”.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cuarta alegación afirma el carácter preventivo de este recurso. Se argumenta que “llama la atención que en las alegaciones del Recurso se vierten argumentos que no se corresponden con el contenido literal del art. 83 impugnado. El recurso prejuzga una regulación que todavía no existe, puesto que es preciso recordar que el art. 83 se remite a un posterior desarrollo reglamentario para la regulación legal completa de las entidades de personas consumidoras de cannabis, no contemplando la Ley más que un contenido mínimo esencial.”, el cual consiste en que “aquellas personas que se agrupen para consumir cannabis de forma compartida, y conforme a los criterios marcados por la jurisprudencia, lo hagan desde la garantía y el respeto por la salud y la seguridad ciudadana … no habiendo desarrollo reglamentario del art. 83 de la Ley en este momento, la interposición de un recurso de inconstitucionalidad contra dicho precepto cabe reputarse prematura”.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se aduce que “con la Constitución de 1978, la Convención de la ONU de 1961 y la Ley 17/1967, de 8 de abril, se han insertado en el Código Penal y en la Ley Orgánica 4/2015, de 30 de marzo, sobre Protección de la Seguridad Ciudadana, lo que corresponde a las competencias del Estado en materia punitiva y de seguridad ciudadana. Pero junto con estas competencias se encuentran también el ejercicio de las que corresponden a las Comunidades Autónomas en materia de sanidad y de protección de la salud. En el caso de la Comunidad Autónoma del País Vasco las que ejerce al amparo del art. 18.1 EAPV y siendo poder público destinatario del mandato constitucional del art. 43 CE, así como las competencias en seguridad ciudadana ejercidas a través de la Ertzaintza. Llegados a este punto cabe tener en cuenta que la Ley 17/1967, de 8 de abril, es una norma preconstitucional, y que, por tanto, no tiene en cuenta ni el elenco de derechos fundamentales individuales que se recogen en la Constitución ni el modelo territorial, descentralizado y concurrente de competencias en materia de protección de la salud, Por ello, dado que la propia Ley 17/1967 reconoce de forma expresa que la preocupación por el problema de los estupefacientes es una ‘preocupación fundamentalmente sanitaria’, y se está abordando la materia de protección de salud, la cual está sujeta a reparto competencial entre el Estado y las Comunidades Autónomas, podría deducirse la inconstitucionalidad de la Ley 17/1967”.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23 de marzo de 2017 el Pleno del Tribunal Constitucional acordó unir a las actuaciones los escritos de 14 y 15 de marzo de 2017, presentados por el procurador don Felipe Juanas Blanco y por el Letrado del Parlamento Vasco, en representación del Gobierno Vasco y de dicha Cámara, respectivamente, y, en cuanto a la solicitud que formula en otrosí este último de que se le conceda audiencia acerca del levantamiento de la suspensión del precepto objeto del recurso, óigase al Abogado del Estado y a la representación legal del Parlamento Vasco para que, en el plazo de cinco días, expongan lo que consideren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Evacuado por el letrado parlamentario y el Abogado del Estado el traslado conferido, mediante ATC 77/2017, de 9 de mayo, el Pleno del Tribunal acordó mantener la suspensión del artículo 83 de la Ley vasca 1/2016, de 7 de abril, de atención integral de adicciones y drogodependencias.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6 de marzo de 2018 se señaló para deliberación y votación de esta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proceso constitucional tiene por objeto resolver el recurso de inconstitucionalidad interpuesto contra el artículo 83 de la Ley del Parlamento Vasco 1/2016, de 7 de abril, de atención integral de adicciones y drogodependencias (en adelante, Ley de adicciones),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83. Entidades de personas consumidoras de cannabis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aras al objetivo de protección de la salud y reducción de daños se regularán mediante reglamento las entidades —legalmente registradas y sin ánimo de lucro— constituidas por personas mayores de edad consumidoras de cannabis. Estas entidades incluirán entre sus objetivos asociativos la colaboración con la Administración, en el cumplimiento efectivo de la normativa vigente, así como en la prevención de las adicciones y en la promoción del consumo responsable del cannabis y otras sustancias.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Únicamente podrán acceder a sus locales las personas mayores de edad. Reglamentariamente se determinarán las condiciones de admisión a personas socias y las garantías para que quienes formen parte de estas entidades cuenten con la información suficiente para hacer un uso responsable e informado del cannabis, así como las facultades de la Administración sanitaria en materia de inspección y control sobre los locales y las actividades de las entidades de personas consumidoras de cannabis”.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este precepto regula el consumo, abastecimiento y dispensación de un estupefaciente como es el cannabis, por lo que estaría invadiendo las competencias exclusivas del Estado sobre legislación de productos farmacéuticos (art. 149.1.16 CE), legislación penal (art. 149.1.6 CE) y en materia de seguridad pública (art. 149.1.29 CE). Añade que la competencia en materia de salud a que alude la exposición de motivos de la Ley vasca 1/2016 no es de las pertenecientes a la Comunidad Autónoma del País Vasco porque su Estatuto de Autonomía (EAPV) no la menciona expresamente, asignándole solamente competencias “en materia de sanidad interior” (art. 18.1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representantes del Gobierno y el Parlamento Vasco esgrimen varios motivos de oposición. Consideran, primero, que el recurso sería prematuro porque la norma recurrida remite al reglamento la caracterización de estas entidades de personas consumidoras de cannabis, de modo que atendido su contenido genérico actual no resulta posible afirmar que invada las competencias estatales indicadas. Sostienen, en segundo lugar, que el artículo 83 recurrido no estaría regulando el consumo, abastecimiento y dispensación de un estupefaciente, ni tampoco interferiría en la reacción punitiva estatal prevista en el Código penal y en la Ley Orgánica 4/2015, de 30 de marzo, sobre protección de la seguridad ciudadana, sino que su contenido normativo se ceñiría a la articulación de medidas de garantía de la salud pública, ámbito que, a pesar de no mencionarse expresamente en su Estatuto de Autonomía, es competencia autonómica como parte de la que le atribuye el artículo 18.1 EAPV para el desarrollo legislativo en materia de sanidad interior. Apuntan, como tercera alegación, que la concentración en el Estado de todas las modalidades de regulación de la producción, uso y consumo de cannabis que suponía la Ley 17/1967, de 8 de abril, ha dado paso con la descentralización operada por la Constitución de 1978 a una escisión, incumbiendo ahora al Estado solamente las reacciones punitivas, quedando de competencia de las Comunidades Autónomas la disposición de políticas de protección de la salud de las personas afectadas por las adicciones.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Aparte de dichas alegaciones, exponen ambos, pero de un modo más amplio y detallado el Letrado del Parlamento Vasco, que este precepto se enmarca en el nuevo enfoque europeo de la problemática generada por la adicción a ciertas drogas centrado en las medidas de reducción de daños. Con cita de varios documentos europeos, afirma “el fracaso del modelo prohibicionista en la consecución de su objetivo de reducir el tráfico y el consumo” y propugna “el reconocimiento de la necesidad de una política de reducción de daños y riesgos asociados al consumo que dé prioridad a la protección de la vida y de la salud de los consumidores de sustancias ilícitas” y “la viabilidad de un nuevo modelo de control social basado en un control administrativo”. Es en el contexto de ese nuevo enfoque europeo, “que no considera punible el consumo ni la posesión para el consumo personal en lugares cerrados, donde surge la iniciativa social de las entidades de personas consumidoras”.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recurso de inconstitucionalidad presenta un objeto que, por el contenido de las normas recurridas y por las alegaciones de las partes, es semejante al resuelto por la STC 144/2017, de 14 de diciembre. En consecuencia, se asumen en esta resolución las consideraciones hechas en aquélla y se reproducirán en lo que sea necesario para el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prematuro de esta impugnación, que los letrados autonómicos propugnan porque a su juicio el artículo 83 de la Ley vasca de adicciones remite al reglamento la caracterización de las entidades de personas consumidoras de cannabis, dependerá de lo que este Tribunal resuelva sobre si efectivamente la norma recurrida realiza ese reenvío y, en tal caso, sobre la influencia que ello tenga en el contexto de la impugnación que se suscita, por lo que tendremos que abordar de inicio la delimitación de la cuestión litigiosa y la determinación del sentido de la norma recurrida, para luego decidir si la impugnación del Abogado del Estado es verdaderamente prematura.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cuestión litigiosa, se trata, como en el caso resuelto en la STC 144/2017, de una controversia estrictamente competencial, por lo que se debe encuadrar el precepto impugnado en una u otra materia competencial y resolver acerca de cómo es en esa materia la distribución competencial que se deriva del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83 recurrido, al no tener un único contenido normativo, no puede incardinarse en una sola materia competencial. Este Tribunal ha admitido que se consideren diversos títulos competenciales de un mismo sujeto respecto de una norma cuando así venga exigido por “el contenido de la regulación” (entre otras, SSTC 81/2012, de 18 de abril, y 120/2012, de 5 de junio). Con más motivo esto resulta necesario cuando hay que examinar distintas regulaciones insertas en una misma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una parte, el artículo 83 impone a ciertas asociaciones privadas la realización de una serie de funciones de colaboración con la Administración competente en materia de protección de la salud de quienes sufren adicción al consumo de cannabis. En cuanto a esta vertiente de su contenido debe reconocerse que, aunque el Estatuto de Autonomía del País Vasco no recoja ninguna mención expresa a la salud, se proyecta en este ámbito objetivo la competencia que el artículo 18.1 EAPV atribuye a esta Comunidad Autónoma sobre desarrollo legislativo en materia de sanidad interior, pues este ámbito material no queda restringido a las prestaciones sanitarias sino que alcanza en general a las medidas conectadas con la garantía de la salud y seguridad de las personas (por todas, SSTC 32/1983, de 28 de abril, FFJJ 3 y 4, y 15/1989, de 26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representantes autonómicos no tienen razón, sin embargo, en que con la descentralización dispuesta por la Constitución de 1978 las competencias del Estado respecto de los estupefacientes en general y el cannabis en particular se ciñan a las reacciones punitivas (arts. 149.1.6 y 149.1.29 CE), quedando enteramente la atención de estos fenómenos desde la perspectiva de la protección de la salud dentro de la competencia autonómica allí donde se hubiere asumido. Precisamente por el mismo motivo que las políticas de reducción de los daños derivados de la adicción al cannabis pueden encontrar amparo en la competencia autonómica de desarrollo legislativo en el ámbito de la sanidad interior, resulta constitucionalmente admisible que el Estado defina al respecto un mínimo normativo como bases de la sanidad interior ex artículo 149.1.16 CE. Además, la previsión de estas medidas autonómicas solo resultará amparada en el citado artículo 18.1 EAPV cuando, por su contenido, no invada atribuciones estatales que se proyecten sobre ámbitos materiales distintos, como las que han sido consideradas en la STC 144/2017, FJ 3, pues si lo hicieran estarían desbordando el título competencial autonómico y adentrándose en una materia competencial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el precepto autonómico recurrido reconoce la posibilidad de que se constituyan legalmente asociaciones de un cierto tipo que denomina “entidades de personas consumidoras de cannabis”, a las que asigna las funciones de colaboración con la Administración ya indicadas en el apartado 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encuadre competencial de este segundo contenido normativo depende de cómo se caracterice este tipo de asociaciones que la norma autonómica reconoce, pues como se ha declarado en la STC 144/2017, FJ 4, “la aprobación de una normativa sobre clubes de cannabis no conlleva per se y necesariamente la regulación del consumo y abastecimiento de esta sustancia, ya que cabe concebir asociaciones o clubes dirigidos a fines relacionados con el cannabis pero distintos de su obtención y consumo (fines informativos, de estudio, debate y similares)”. En otras palabras, no será lo mismo si se trata de asociaciones de consumidores que no tienen más propósito que la participación en la ejecución de fines públicos —en cuyo caso el encuadre y los títulos competenciales implicados serían los referidos en el apartado anterior— que si consisten en asociaciones para articular el consumo y cultivo compartido de cannabis a las que adicionalmente se les asigna la cooperación con la política de reducción de daños como objetivo de salud pública, supuesto este segundo en el que, con arreglo a lo resuelto en la STC 144/2017, FJ 4, la norma autonómica estaría regulando el consumo, abastecimiento y dispensación de cannabis, materias cuya disciplina normativa se reserva al Estado, según de qué dimensión se trate, en las cláusulas 6, 16 y 29 del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decisión de la controversia competencial objeto de este proceso constitucional debe partir, por tanto, de qué tipo de asociación —de entre los dos referidos en el apartado anterior— son las que la ley vasca llama “entidades de personas consumidoras de cannabis”. Más específicamente, lo que hay que dilucidar es si el precepto recurrido predetermina el tipo asociativo a que responden tales entidades o, por el contrario, se limita a atribuirles unas funciones de colaboración con la Administración sanitaria en aras de un objetivo de protección de la salud y reducción de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declarado en múltiples ocasiones que “la validez de la ley … ha de preservarse cuando su texto no impide una interpretación conforme a la Constitución, de manera que será preciso explorar las posibilidades interpretativas del precepto impugnado, ya que si hubiera alguna que permitiera salvar la primacía de la Constitución, resultaría procedente un pronunciamiento interpretativo de acuerdo con las exigencias del principio de conservación de la ley (SSTC 108/1986, de 29 de julio, FJ 13; 76/1996, de 30 de abril, FJ 5, y 233/1999, de 16 de diciembre, FJ 18, por todas)” (STC 139/2017,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enjuiciado es indudable que ninguno de los contenidos normativos del precepto recurrido afirma explícitamente que los socios puedan abastecerse de cannabis para su consumo personal a través de la entidad, ni que puedan consumir cannabis dentro de sus locales, ni siquiera, en fin, que los propósitos de la entidad, más allá de la colaboración con la Administración en aras a la protección de la salud y a la reducción de daños, hayan de ser unos u otros (lúdicos, terapéuticos, informativos, de estudio, debate o cualquier otro). Esta circunstancia, que es una diferencia con la Ley Foral 24/2014 sobre la que se ha pronunciado la STC 144/2017, permite el entendimiento en virtud del cual el precepto impugnado no predetermina el tipo de asociación que son las entidades de personas consumidoras de cannabis que regula, limitándose a prever que estas entidades deben cumplir ciertas funciones de colaboración con la Administración sanitaria en aras a los objetivos de protección de la salud y reducción de daños. Esta interpretación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entendida la norma vasca, su encuadre competencial resulta completamente ajeno a la legislación penal, pero también a la legislación en materia de medicamentos y de seguridad pública, debiendo reconducirse exclusivamente a la materia protección de la salud, ámbito en el que, como se razonó en el fundamento jurídico 2 de esta resolución, juega tanto la competencia estatal sobre las bases de la sanitad interior (art. 149.1.16 CE) como la competencia autonómica de desarrollo de dichas bases asumida por la Comunidad Autónoma del País Vasco en el artículo 18.1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Delimitado así el conflicto competencial que plantea el presente recurso de inconstitucionalidad, las alegaciones del Abogado del Estado de que el precepto impugnado ha invadido las referidas competencias estatales deben ser desestimadas, pues, de acuerdo a la interpretación del artículo 83 de la Ley vasca de adicciones que hemos preferido en virtud del principio de conservación de la ley, este precepto no hace más que imponer un deber de colaboración a ciertas asociaciones privadas, sin prefigurar el tipo de las mismas. Por lo demás, en ausencia de legislación en materia de sanidad interior relativa a estas funciones de cooperación de la iniciativa social con la Administración sanitaria, la norma vasca impugnada encuentra cobertura suficiente en las competencias de desarrollo legislativo ex artículo 18.1 EAPV.</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231-2017, y declarar que no es inconstitucional el artículo 83 de la Ley del Parlamento Vasco 1/2016, de 7 de abril, de atención integral de adicciones y drogodependencias, siempre que se interprete que, sin predeterminar el tipo de asociación que son las entidades de personas consumidoras de cannabis, se limita a prever que deben cumplir ciertas funciones de colaboración con la Administración sanitaria, tal como se expone en el fundamento jurídico 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