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20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octubre de 2017 tuvo entrada en el registro general de este Tribunal el recurso de inconstitucionalidad interpuesto por el Abogado del Estado, en representación del Presidente del Gobierno, contra la Ley 15/2017, de 25 de julio, de la Agencia de Ciberseguridad de Cataluña. En el recurso se invocan expresamente los artículos 161.2 CE y 30 de la Ley Orgánica del Tribunal Constitucional (LOTC), a fin de que se produzca la suspensión de la aplicación de la Ley 15/2017.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noviembre de 2017, el Pleno del Tribunal, a propuesta de la Sección Tercera, acordó admitir a trámite el recurso de inconstitucionalidad y dar traslado de la demanda y documentos presentados, conforme establece el artículo 34 LOTC, al Congreso de los Diputados y al Senado, así como al Gobierno de Cataluña y al Parlamento de Cataluña, al objeto de que, en el plazo de quince días, pudieran personarse en el proceso y formular la alegaciones que estimaren convenientes. Con el fin de evitar un conflicto en la defensa de los intereses del Estado y de la Comunidad Autónoma de Cataluña, se suspendió el plazo para que el Gobierno de Cataluña pueda personarse y formular alegaciones, en tanto el Consejo de Ministros, de conformidad con el artículo 5 del Real Decreto 944/2017, de 27 de octubre, ejerza las funciones y competencias que corresponde al Consejo de Gobierno de la Generalitat de Cataluña. Asimismo, se acordó tener por invocado el artículo 161.2 CE, lo que, conforme dispone el artículo 30 LOTC, produce la suspensión de la vigencia y aplicación de la Ley impugnada desde la fecha de interposición del recurso para las partes del proceso, y desde el día en que aparezca publicada la suspensión en el “Boletín Oficial del Estado” para los terceros, lo que se comunicará a los Presidentes del Gobierno de Cataluña y del Parlamento de Cataluña. Finalmente se ordenó publicar la incoación del recurso en el “Boletín Oficial del Estado” y en el “Diari Oficial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en este Tribunal los días el 7 y 13 de diciembre de 2017, respectivamente, los Presidentes del Congreso de los Diputados y del Senado comunican los acuerdos de las Mesas de las Cámaras en el sentido de personarse en el proceso y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día 15 de diciembre de 2017, el Letrado del Parlamento de Cataluña comparece en el proceso y solicita se le conceda prórroga del plazo para formular alegaciones. Petición a la que accedió el Pleno del Tribunal mediante providencia de esa misma fecha, prorrogándole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Parlamento de Cataluña formuló sus alegaciones interesando la desestimación del recurso el día 12 de enero de 2018. Mediante otrosí solicita el levantamiento inmediato de la suspensión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primer lugar, al carácter excepcional de la medida de suspensión que debería apoyarse siempre en unos motivos mínimamente fundados en que el mantenimiento de la vigencia de la norma puede producir perjuicios irreparables o de muy difícil reparación que hagan perder sentido al recurso o afectar a derechos de terceros. Sin embargo, tal efecto no puede presumirse en este caso cuando se hace evidente que el recurso obedece claramente a una finalidad preventiva no ajustada a la naturaleza de una acción procesal como es el recurso de inconstitucionalidad, que en ningún caso puede sustentarse sobre la base de hipotéticas aplicaciones inconstitucionales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lógica interna del artículo 161.2 CE es la de actuar como medida cautelar para evitar que el recurso pierda su objeto o puedan verse gravemente perjudicados derechos e intereses debido a la vigencia de la norma. Pero el poder extraordinario de suspensión, a pesar de su configuración automática, exige una conducta procesal que se adecue a la naturaleza del recurso en el que se invoca, pues, en caso contrario, resulta notoriamente abusivo y se pone al servicio de una ratio diferente a aquella para la que fue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fundamento principal del recurso reside en considerar que la Agencia de Ciberseguridad de Cataluña se ha creado como una “estructura de estado” puesta al servicio del proceso de independencia de Cataluña. Esta es una valoración subjetiva que se aleja ostensiblemente del debate propio de un recurso de inconstitucionalidad. Se da la circunstancia de que el recurso incumple también la carga que tiene el recurrente de argumentar mínimamente los motivos de inconstitucionalidad que alega. Se impugna íntegramente la Ley con argumentos genéricos y razones inconcretas, según los cuales las funciones que se atribuyen a la Agencia resultarían contrarias al orden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Parlamento de Cataluña reclama al Tribunal que valore estas circunstancias cuando se le pide que levante la suspensión antes del plazo de cinco meses, pues entiende que el recurrente no solo tiene la carga de demostrar los perjuicios que puede suponer el mantenimiento de la vigencia de la ley impugnada, sino de cumplir también los requerimientos mínimos que debe cumplir formal y materialmente la acción procesal interpuesta a la que ha anudado el poder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sostiene que el mantenimiento de la suspensión de la Ley puede producir perjuicios graves para la Administración de la Generalitat y para terceros, perjuicios derivados de la inexistencia de un instrumento que ha sido creado para garantizar la ciberseguridad en las redes y servicios de información, especialmente los de las propia Administración. La creación de la Agencia de Ciberseguridad obedece a la voluntad de dotar a la Generalitat de un instrumento organizativo adecuado para asumir los retos que impone garantizar la ciberseguridad. La imposibilidad de que este nuevo modelo organizativo se pueda implementar a causa de la suspensión de la Ley no es en modo alguno irrelevante. Lo que está en juego —y lo que la suspensión impide— es que pueda actuar un instrumento que ofrece mayores garantías y recursos para el cumplimiento de las funciones de ciberseguridad en aspectos tan esenciales para la administración de la Generalitat y para la sociedad en general, como son las políticas de seguridad que en este ámbito establece la legislación estatal sobre la administración electrónica, la seguridad nacional, la protección de las infraestructuras estratégicas o a la seguridad pública. La suspensión de la Ley priva de un instrumento básico para la prevención y lucha frente a las actuaciones ilícitas en materia de ciberseguridad, con lo que sus efectos, caso de prolongarse, determinan que las fuerzas y cuerpos de seguridad, en especial los de la Generalitat, no dispongan en este momento de un mecanismo de apoyo técnico para el mejor desarrollo de su función de protección de personas y bienes y de mantenimiento del orden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del Tribunal, por providencia de 7 de febrero de 2018, acordó que, próximo a finalizar el plazo de los cinco meses que señala el artículo 161.2 de la Constitución desde que se produjo la suspensión de la Ley impugnada en este recurso de inconstitucionalidad, se oiga a las partes personadas, para que en el plazo de cinco días, exponga lo que considere conveniente acerca del levantamiento o mantenimiento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registrado en este Tribunal el 14 de febrero de 2018, interesó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doctrina constitucional sobre los incidentes de suspensión de leyes autonómicas, se refiere específicamente a la relativa a la suspensión en materia de seguridad pública. Resalta al respecto que, sobre la suspensión de disposiciones impugnadas que afectan al ámbito de la seguridad pública, la doctrina de Tribunal Constitucional viene ponderando la creación, como consecuencia del levantamiento de la suspensión, de situaciones que impliquen distorsiones y disfunciones en el mantenimiento de la seguridad ciudadana (con cita de los AATC 439/1990, 309/1992 y 89/2016). Alude también a la doctrina sobre suspensión en materia de especial relevancia constitucional, como serían las denominadas estructuras de estado, mencionando al respecto el ATC 156/2013 y los AATC 182/2015 y 186/2015. Cita, en último lugar, la doctrina del fumus boni iuris, en caso de identidad sustancial con normas ya declaradas inconstitucionales. A su juicio, es aplicable en la presente impugnación toda la doctrina anteriormente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sostiene que la Ley 15/2017 es inconstitucional en su conjunto en atención no solo a la asunción de competencias estatales por parte de la Agencia sino también a la unidad de sentido de la Ley por su carácter de “estructura de estado”, como remarca el Consejo de Estado en su dictamen, con lo que sería aplicable la doctrina del fumus boni iuris, atendiendo a que se trata de una “estructura de estado”. Menciona el Abogado del Estado que el Tribunal Constitucional ya se ha pronunciado sobre la abierta inconstitucionalidad de las denominadas “estructuras de estado” (citando la STC 52/2017, FJ 8). Como señala el Consejo de Estado, la Ley impugnada puede relacionarse con el proceso de creación de estas estructuras acometido por la Generalitat y que se ha observado en la Ley 17/2017, de 1 de agosto, del Código tributario de Cataluña y de aprobación de los libros primero, segundo y tercero, relativos a la administración tributaria de la Generalitat y la Ley 21/2017, de 20 de septiembre, de la Agencia de Protección Social de Cataluña, cuya aprobación trae causa, a su vez, de las previsiones contenidas en la Ley 3/2015, de 11 de marzo, de medidas fiscales, financieras y administrativas de Cataluña, que vino a materializar las propuestas contenidas en los informes del Consejo Asesor para la Transición Nacional de Cataluña, en los que se diseñó la denominada “hoja de ruta” para la constitución de un Estado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se aporta un informe del Ministerio del Interior en el que se pone de relieve el uso que se ha dado durante los acontecimientos vinculados a la declaración de independencia de Cataluña del pasado 27 de octubre de 2017 al organismo al que sucedería en su integridad la Agencia de Ciberseguridad, el CESCICAT, con su participación en el referéndum inconstitucional del 1 de octubre. Por otro lado, la norma aquí recurrida guarda relación directa con la STC 52/2017 que declaró inconstitucional el Decreto de la Generalitat de Cataluña 16/2015, de 24 de febrero, por el que se crea el comisionado para la transición nacional y contra los denominados, respectivamente, plan ejecutivo para la preparación de las estructuras de estado y plan de infraestructuras estratégicas.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el Abogado del Estado sostiene que la Agencia de ciberseguridad afecta a la seguridad pública como interés general y público constitucionalmente reconocido. Menciona las razones en las que se fundamentó el recurso, relacionadas con la infracción del artículo 149.1.29 CE. Señala que la ciberseguridad también se integra en el concepto de seguridad nacional, tal como ha sido definida por la doctrina constitucional, siendo su mantenimiento una de las funciones propias del Centro Nacional de Inteligencia. Así, la protección eficiente de la seguridad ciudadana, en el aspecto relacionado con la seguridad nacional, choca con las competencias que ejercería la Agencia de ciberseguridad, en particular, las previstas en el artículo 2.4 f) relativas a “investigar y analizar tecnológicamente los ciberincidentes y ciberataques sobre infraestructuras tecnológicas, sistemas de información, servicios de tecnologías de la información y la comunicación o la propia información en los que la Agencia intervenga por razón de su competencia”. A su vez, la redacción conscientemente expansiva de la norma implicará extralimitaciones de la agencia fuera del territorio de Cataluña o dentro del mismo en choque con las competencias estatales referidas a ciberseguridad e infraestructuras críticas. Por todo ello, los perjuicios al interés general que se podrían irrogar del levantamiento de la suspensión, al afectar a la seguridad pública y a la seguridad nacional, son muy superiores a los posibles beneficios derivados del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procede mantener o levantar la suspensión de la vigencia de la Ley 15/2017, de 25 de julio, de la agencia de ciberseguridad de Cataluña, que se encuentra suspendida en su aplicación, como consecuencia de la invocación de los artículos 161.2 CE y 30 de la Ley Orgánica del Tribunal Constitucional (LOTC) por el Presidente del Gobierno en su escrito de interposición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15/2017 crea la Agencia de Ciberseguridad de Cataluña como entidad de derecho público con personalidad jurídica propia y sometida al derecho privado, a la que corresponde desarrollar y liderar el servicio público de ciberseguridad necesario para la protección del territorio de Cataluña, gestionar los incidentes de carácter global que afecten a Cataluña y a sus instituciones y coordinar los esfuerzos de los diferentes equipos que puedan tener conocimiento de ellos. La norma regula la naturaleza jurídica y el régimen que se aplica a la Agencia y define, entre otras cuestiones, su objeto y funciones, estructura orgánica, régimen económico y financiero, de contratación, de personal y de control y relaciones con el departamento de adscripción.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sostuvo en su recurso, que se impugnaba la Ley 15/2017 en su conjunto en atención a la asunción de competencias estatales por parte de la Agencia y también a la unidad de sentido de la Ley por su carácter de “estructura de estado”. La impugnación tiene, así, un motivo fundamentalmente competencial, en cuanto la Ley 15/2017 vulneraría la competencia exclusiva del Estado en materia de seguridad pública del artículo 149.1.29 CE, dentro de la cual se integra la ciberseguridad, en conexión con las competencias estatales en materia de defensa y telecomunicaciones. Las consideraciones anteriores de la demanda se completan con una referencia a la relación que la Ley 15/2017 guardaría con otras leyes catalanas aprobadas poco después y que se enmarcan dentro del conjunto de actuaciones llevadas a cabo por la Generalitat en su propósito declarado de construir estructuras de estado, con virtualidad sustitutoria de las actualmente vigentes en el sistema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Letrado del Parlamento de Cataluña ha considerado que el recurso tiene una finalidad meramente preventiva, siendo una impugnación genérica e imprecisa, sin que la norma impugnada incurra en ninguna de las vulneraciones constitucionales que la demanda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del Parlamento de Cataluña ha solicitado el levantamiento anticipado de la suspensión, sin esperar el transcurso de los cinco meses previsto en el artículo 161.2 CE que resulta viable procesalmente. Conforme a nuestra doctrina al respecto, los cinco meses a los que hace referencia el citado precepto constitucional son, precisamente, el límite máximo inicialmente previsto para la suspensión, incluyéndose entre las potestades de este Tribunal la de ratificar o levantarla dentro de ese plazo (por todos, ATC 18/2017, de 31 de enero, FJ 1,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ha quedado detallado en los antecedentes, el Letrado del Parlamento de Cataluña solicita dicho levantamiento anticipado de la suspensión que pesa sobre la Ley 15/2017 en el entendimiento de que el recurso obedece claramente a una finalidad preventiva, porque el recurso incumple la carga de argumentar mínimamente los motivos de inconstitucionalidad que alega. Finalmente, sostiene que el mantenimiento de la suspensión de la ley puede producir perjuicios graves para la Administración de la Generalitat y para terceros, perjuicios derivados de la inexistencia de un instrumento que ha sido creado para garantizar la ciberseguridad en las redes y servicios de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se ha opuesto a esa solicitud. Ha fundamentado su petición de mantenimiento de la suspensión cautelar de la aplicación de la Ley 15/2017 en dos tipos de argumentos. Por un lado, la inconstitucionalidad de la Ley 15/2017 en su conjunto por su carácter de “estructura de estado”, lo que pondría de relieve tanto la especial relevancia constitucional de la cuestión debatida, como la necesidad de aplicar el criterio de la apariencia de buen derecho, por cuanto existiría una identidad de razón con supuestos ya resueltos por anteriores sentencias constitucionales, en concreto, la STC 52/2017, de 10 de mayo. Por otro, ha subrayado que la constitución de la Agencia de ciberseguridad afecta a la seguridad pública y a la seguridad nacional, como intereses públicos constitucionalmente reconocidos.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Expuestas las posiciones de las partes en el presente incidente cautelar y antes de resolverlo hemos de realizar algunas consideraciones preliminares (ATC 11/2018, de 7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en el que se debe dilucidar la validez o invalidez de las normas legales recurridas exclusivamente desde una perspectiva competencial. Una vez producida la suspensión por invocación del artículo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daños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debe desvincularse plenamente de la decisión sobre la cuestión de fondo, que deberá ventilarse mediante sentencia (por todos, AATC 12/2006, de 17 de enero, FJ 5, y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la forma de sustanciar este tipo de incidentes, el ATC 163/2017, de 28 de noviembre, sintetizando nuestra doctrina, señaló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No obstante, este Tribunal también ha admitido que el mantenimiento de la suspensión se pueda acordar excepcionalmente con arreglo a otros criterios o consideraciones, sin entrar a valorar los perjuicios de imposible o difícil reparación que ello generaría.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de esos criterios excepcionales es el criterio del fumus boni iuris,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Otro de los supuestos excepcionales es el bloqueo de competencias estatales. Según se recuerda en el ATC 63/2015,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Examinaremos en primer lugar la pertinencia de aplicar el criterio del fumus boni iuris que, relacionado con el carácter de “estructura de estado” que se atribuye a la Agencia de Ciberseguridad creada por la Ley 15/2017, se alega como primer fundamento de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en los pronunciamientos anteriores de este Tribunal se encontraran normas declaradas inconstitucionales y nulas que contuvieran previsiones muy similares —con una “similitud intensa o coincidencia literal”— a las que son objeto del presente incidente de suspensión, estaríamos liberados de ulteriores disquisiciones sobre la existencia de perjuicios de difícil o imposible reparación y sobre si alcanzan la gravedad y consistencia necesaria como para prevalecer sobre la presunción de constitucionalidad de la Ley del Parlamento de Cataluña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Abogado del Estado cita una sentencia anterior, la STC 52/2017, de 10 de mayo, resolutoria del conflicto positivo de competencia interpuesto por el Gobierno de la Nación, contra el Decreto de la Generalitat de Cataluña 16/2015, de 24 de febrero, por el que se crea el Comisionado para la transición nacional y contra los denominados, respectivamente, plan ejecutivo para la preparación de las estructuras de Estado y plan de infraestructuras estratégicas, así como contra las previsiones y actuaciones desarrolladas en aplicación o al amparo de dicho Decreto o de los referidos planes o coincidentes con su finalidad. En particular, alude al fundamento jurídico 8 de la meritada Sentencia relativo al “plan ejecutivo para la preparación de las estructuras de estado” y, más en concreto, al plan sobre la hacienda pública catalana (“despliegue de la hacienda propia”) y al “plan y diseño de la Administración y Tesorería de la Seguridad Social catalana”, así como al denominado “plan de infraestructuras estratégicas”.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admitido excepcionalmente que pueda tenerse en consideración el criterio del fumus boni iuris para resolver este tipo de incidentes, como ocurre señaladamente cuando los preceptos impugnados sobre los que versa el incidente de suspensión contienen previsiones muy similares (una “similitud intensa o coincidencia literal”) con otras normas ya declaradas inconstitucionales y nulas (así, AATC 78/1987, de 22 de enero, FJ 2; 183/2011, de 14 de diciembre, FJ 4; 182/2015, de 3 de noviembre de 2015, FJ 6, y 41/2016, de 16 de febrero, FFJJ 2 y 3). Sin embargo, en el presente caso, la cita de la STC 52/2017, FJ 8, no puede servir para aplicar el criterio de la apariencia de buen derecho. No concurre tal supuesto excepcional en el caso que nos ocupa. Este Tribunal no ha declarado la inconstitucionalidad y nulidad de ninguna norma autonómica que contenga previsiones idénticas o de intensa similitud a las previstas en la Ley 15/2017, objeto del recurso de inconstitucionalidad en el que se suscita este incidente. Por tanto, la decisión que aquí hemos de adoptar no puede apoyarse en la apariencia de buen derecho de la pretensión impugnatoria, pues supondría anticipar un pronunciamiento que sólo es posible en el marco del proceso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 anterior, no está de más recordar ahora que la Ley 3/2015, de 11 de marzo, de medidas fiscales, financieras y administrativas de Cataluña, vino a materializar propuestas contenidas en los informes del Consejo Asesor para la Transición Nacional de Cataluña, en los que se diseñó la denominada “hoja de ruta” para la constitución de un Estado catalán y se abordaron diversas cuestiones estrechamente relacionadas con la pretensión de crear estructuras de estado dotadas de características precisas para operar la sustitución del sistema estatal en el momento en que se produjera la pretendida independencia de Cataluña. Dicha norma fue declarada parcialmente inconstitucional en la STC 128/2016, de 7 de julio. La creación de la Agencia de Ciberseguridad de Cataluña no se encontraba mencionada en la referida Ley como una de las actuaciones encomendadas a la Generalitat de Cataluña dentro del llamado proceso de transición nacional para la “desconexión” del Estado. De hecho, una de las cuestiones debatidas en el proceso principal es, precisamente, el carácter o no de “estructura de estado” para la eventual asunción de competencias estatales de la Agencia de Ciberseguridad que se crea por la Ley 15/2017. Cuestión que, por lo demás, se alega de modo subsidiario a la vulneración competencial que, de manera principal, se imputa a la norma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en la perspectiva que reclama el presente incidente, no es posible apreciar que nos encontramos indubitadamente ante un supuesto en el que se “suscitan cuestiones que desbordan el planteamiento ordinario de una controversia competencial, aunque también lo sea. Estas cuestiones inciden en ámbitos de la máxima relevancia jurídico-constitucional: la defensa de la integridad misma de la Constitución, como sostiene el Abogado del Estado y la iniciación de un proceso de reforma constitucional, de acuerdo con la legalidad vigente, a juicio del Abogado de la Generalitat”. Circunstancia que impide también aplicar aquí la doctrina del ATC 182/2015, de 3 de noviembre, FJ 4, reiterada en el ATC 186/2015, de 3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Así pues, conforme ha quedado expuesto, la decisión que aquí hemos de adoptar no puede apoyarse en la apariencia de buen derecho de la pretensión impugnatoria ni en la identificación con una “estructura de estado” en el sentido hasta ahora examinado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al no ser aplicables los criterios anteriores, debe atenderse al criterio general y resolver si los perjuicios que ha alegado el Abogado del Estado tienen la gravedad y la consistencia necesarias como para prevalecer sobre la presunción de constitucionalidad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ello, es preciso tener presente que la ciberseguridad es un concepto con múltiples facetas. La Unión Internacional de Telecomunicaciones lo define como el “conjunto de herramientas, políticas, conceptos de seguridad, salvaguardas de seguridad, directrices, métodos de gestión de riesgos, acciones, formación, prácticas idóneas, seguros y tecnologías que pueden utilizarse para proteger los activos de la organización y los usuarios en el ciberentorno” (Recomendación de la Unión Internacional de Telecomunicaciones UIT-T X.1205). Por su parte, en la Directiva (UE) 2016/1148, de 6 de julio, del Parlamento Europeo y del Consejo, se define la “seguridad de las redes y sistemas de información” como “la capacidad de las redes y sistemas de información de resistir, con un nivel determinado de fiabilidad, toda acción que comprometa la disponibilidad, autenticidad, integridad o confidencialidad de los datos almacenados, transmitidos o tratados, o los servicios correspondientes ofrecidos por tales redes y sistemas de información accesibles a través de ellos” (art. 4.2). Con esta finalidad, y según la propia Directiva, los Estados pueden adoptar medidas de “prevención, detección, respuesta y mitigación de los incidentes y riesgos que afecten a las redes y sistemas de información” (considerando 34).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el contenido de los diversos aspectos que configuran el concepto de la ciberseguridad, es posible considerar que ésta puede tener varias acepciones y comprender varias actividades. En concreto, el Abogado del Estado ha sostenido que la actuación de la Agencia creada por la Ley 15/2017 afectaría a la vertiente de la ciberseguridad relacionada con la seguridad pública como interés general y público constitucionalmente reconocido, pues se integra dentro del mencionado concepto de seguridad pública no únicamente restringido a la preservación del orden público. De hecho, los perjuicios alegados por el Abogado del Estado se ciñen, más estrictamente, a los vinculados con la seguridad nacional, a la que se refiere la STC 184/2016, de 3 de noviembre, resolutoria del recurso de inconstitucionalidad interpuesto por la Generalitat de Cataluña contra diversos preceptos de la Ley 36/2015, de 28 de septiembre, de seguridad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de entre las varias dimensiones con las que nuestro ordenamiento constitucional contempla la seguridad pública, debe ahora atenderse la relativa a la seguridad nacional. Y sin que ello suponga avanzar pronunciamiento alguno sobre el fondo del asunto, se constata la conexión existente entre ciberseguridad y seguridad nacional “incluida como dice expresamente la Ley 36/2015, en los títulos competenciales de las materias 4 y 29 del art. 149.1 CE” (STC 184/2016, FJ 3), pues la citada Ley 36/2015 identifica en su artículo 10 la ciberseguridad como uno de los “ámbitos de especial interés de la seguridad nacional ... que requieren una atención específica, por resultar básicos para preservar los derechos y libertades, así como el bienestar de los ciudadanos, y para garantizar el suministro de los servicios y recursos esenciales”. A mayor abundamiento, el mantenimiento de la ciberseguridad es una de las funciones propias del Centro Nacional de Inteligencia, según establece el artículo 4 b) de la Ley 11/2002, de 6 de mayo, reguladora del Centro Nacional de Inteligencia. La ciberseguridad es, pues, una materia de relevante interés estatal en cuanto, al referirse a las necesarias acciones de prevención, detección y respuesta frente a las ciberamenazas, afecta a cuestiones relacionadas con la seguridad pública y la defensa, las infraestructuras, redes y sistemas y el régimen general de telecomunicaciones, así como a la protección de sectores y servicios públicos estratégicos.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su articulado, en especial de su artículo 2, la Ley 15/2017 atribuye a la Agencia que crea relevantes funciones en esta materia. De tales funciones se infiere que no se trata de un órgano puramente auxiliar o de apoyo a la protección de la seguridad tecnológica, sino de una entidad con una capacidad de actuación en el ámbito de la ciberseguridad que se proyecta sobre aspectos sustantivos de su régimen jurídico. La Agencia de Ciberseguridad de Cataluña tiene por objeto “garantizar la ciberseguridad en el territorio de Cataluña, entendida como la seguridad de las redes de comunicaciones electrónicas y de los sistemas de información” (art. 2.1), para lo que tiene por objetivo “la ejecución de las políticas públicas en materia de ciberseguridad” (art. 2.2). Para ello, asume, entre otras funciones, las de “planificar, gestionar, coordinar y supervisar la ciberseguridad en Cataluña, estableciendo la capacidad preventiva y reactiva necesaria para paliar los efectos de los incidentes de ciberseguridad que afecten al territorio de Cataluña, así como las pruebas que puedan organizarse en materia de ciberseguridad y continuidad” [art. 2.4 b)]; “actuar como apoyo, en materia de ciberseguridad, de cualquier autoridad competente para el ejercicio de sus funciones públicas y, en particular, en las tareas de lucha contra las conductas ilícitas, incluidas la intervención directa y la obtención de pruebas electrónicas” [art. 2.4 e)]; “investigar y analizar tecnológicamente los ciberincidentes y ciberataques sobre infraestructuras tecnológicas, sistemas de información, servicios de tecnologías de la información y la comunicación o la propia información en los que la Agencia intervenga por razón de su competencia” [art. 2.4 f)], “recoger los datos pertinentes de las entidades que gestionan servicios públicos o esenciales en Cataluña para conocer el estado de la seguridad de la información, informar al Gobierno y proponer las medidas adecuadas llevando a cabo la gestión de riesgos en materia de ciberseguridad” [art. 2.4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perjuicios que el Abogado del Estado ha anudado al levantamiento de la suspensión de la Ley 15/2017 se concretan en la producción de distorsiones en una materia tan sensible como la relacionada con la seguridad nacional, en las vertientes antes descritas que requieren un sistema integrado de alcance nacional para su pleno aseguramiento. Tales distorsiones se vinculan directamente con el objeto y las funciones que el artículo 2 de la Ley 15/2017 atribuye a la Agencia de Ciberseguridad de Cataluña, las cuales van más allá de la posibilidad de que la Generalitat establezca las medidas necesarias para la protección de sus infraestructuras y de la estructura de su propia administración y sector público. Así, el objeto y funciones en que se inserta la actividad de la Agencia, tal como están configurados por la norma, no se ciñen al ámbito de la protección de la seguridad de las redes de comunicación electrónicas de la Administración de la Generalitat. En efecto, el abanico de actuaciones que desarrolla la Agencia, de naturaleza muy diversa, permite deducir elementos que, según el caso y en la perspectiva cautelar que ahora nos es propia, pueden incidir sobre la seguridad nacional, integrante, como ya hemos visto, de la materia seguridad pública, en tanto que se procura, entre otras cuestiones, la garantía de la integridad de las redes de comunicación electrónicas y los sistemas de información ante los ciberataques. Con ello se asegura la integridad, confidencialidad y disponibilidad de los sistemas que soportan la prestación de los servicios públicos, así como la gestión de las infraestructuras críticas. Razón por la que hemos de considerar que dichas disfunciones redundarían en un perjuicio de la preservación de la seguridad pública, interés general y público constitucionalmente reconocido (AATC 89/2016, de 26 de abril, FJ 3, y 170/2015, de 7 de octubre, FJ 5), y serían de difícil reparación en caso de que, finalmente, se declarase inconstitucional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vigencia de la Ley autonómica, pues el resto de disposiciones son instrumentales del mencionado artículo 2, tendría así un impacto claramente negativo en la seguridad pública entendida en el sentido anteriormente expuesto. Bien que tiene relevancia constitucional con entidad suficiente para el mantenimiento de la suspensión. Lo que ha de llevar, atendiendo a las repercusiones que podrían producirse para los intereses públicos en cuestión tan delicada, a la confirmación de la inicialmente acordada en tanto se resuelve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6. Esta conclusión no se ve alterada por los argumentos expuestos por la representación procesal del Parlamento de Cataluña y relacionados con el carácter preventivo del recurso, su falta de fundamentación o la carencia en la Comunidad Autónoma de un instrumento organizativo adecuado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pronunciarse en este momento procesal sobre el supuesto carácter preventivo del recurso ya que se trata de un “alegato de carácter sustantivo” (ATC 117/2017, de 16 de agosto, FJ 3, con cita del ATC 292/2014, de 2 de diciembre) que no tiene cabida en este incidente de suspensión. Lo mismo sucede con el reproche relacionado con la falta de carga argumental de la demanda “ya que en la ponderación que ahora se nos exige, en este incidente cautelar, no procede valoración alguna sobre la alegada falta de consistencia de la impugnación” (ATC 89/2016, FJ 3). Por lo demás, la suspensión de la Ley 15/2017 no obsta a que la Generalitat pueda adoptar las medidas oportunas para la autoprotección de los sistemas, infraestructuras y redes de comunicaciones electrónicas de su Administración para garantizar su normal funcionamiento, lo que permite excluir el último perjuicio que se vinculaba al mantenimiento de la suspensión de la norma.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la Ley 15/2017, de 25 de julio, de la Agencia de Ciberseguridad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