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572-2008, promovido por el Presidente de Gobierno contra los artículos 15 y 16 de la Ley Foral 14/2007, de 4 de abril, del patrimonio de Navarra. Han sido parte el Gobierno de la Comunidad Foral de Navarra y el Parlamento de Navarra. Ha sido Ponente la Magistrada doña Encarnación Roca Trías,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enero de 2008, el Abogado del Estado, en nombre del Presidente del Gobierno, presentó escrito de interposición de recurso de inconstitucionalidad de los artículos 15 y 16 de la Ley Foral 14/2007, de 4 de abril, del patrimonio de Navarra. El recurso tiene por objeto la impugnación de los artículos 15 y 16 de la Ley antes mencionada, que bajo la rúbrica “Adquisición de bienes y derechos” y “Formas y negocios jurídicos de adquisición”, prevén la atribución a la Comunidad Foral de Navarra de los inmuebles vacantes “situados en su territorio” (art. 15) y de los “saldos y depósitos abandonados” en “entidades financieras sitas en Navarra” (art. 16), por entender que la regulación contenida en la misma excede de las competencias para la conservación, modificación y desarrollo del Derecho civil propio, atribuidas a la Comunidad Foral Navarra en el artículo 45.6 y el artículo 48 de la Ley Orgánica 13/1982, de 10 de agosto, de reintegración y amejoramiento del régimen foral de Navarra (LORAFNA), vulnerando con ello la competencia exclusiva del Estado sobre legislación civil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recurso, se comenzó recordando que los preceptos de la Ley Foral 14/2007 entran en directa contradicción con los artículos 17 y 18 de la Ley 33/2003, de 3 de noviembre, de patrimonio de las administraciones públicas, dictados estos últimos al amparo de la competencia estatal prevista en el artículo 149.1.8 CE. Así, la disposición final segunda 2 de esta última ley citada establece que los artículos 17 y 18 “se dictan al amparo del artículo 149.1.8 CE y son de aplicación general, sin perjuicio de lo dispuesto en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destaca, de un lado, que el preámbulo de la Ley Foral 14/2007, como apoyo competencial, apunta al artículo 45.6 de la Ley Orgánica 13/1982, de 10 de agosto, de reintegración y amejoramiento del régimen foral de Navarra. Dicha disposición establece que “una Ley Foral regulará el Patrimonio de Navarra y la administración, defensa y conservación del mismo”. Esta norma, a su juicio, es muy similar a la contenida en el Estatuto de Autonomía de Cataluña de 1979 (art. 43.2) y respecto al que se pronunció este Tribunal Constitucional en la STC 58/1982, de 27 de julio, FJ 1, subrayando que “la norma en cuestión es, en efecto, como reiteradamente indican las partes en litigio simple transcripción, mutatis mutandis, del apartado 3 del artículo 132 de la Constitución, que no es ciertamente una norma atributiva de competencia, sino una reserva de ley, es decir, al tiempo, un mandato al legislador de regular el régimen jurídico del Patrimonio del Estado y del Patrimonio Nacional, de su ‘administración, defensa y conservación’, y una interdicción al Gobierno, como titular de la potestad reglamentaria (art. 97 CE), de proceder a una regulación praeter legem. No es este sólo, sin embargo, el paralelismo de los enunciados, ya de por sí significativo, lo que induce a cuestionar la solidez de la indicada premisa, sino también y sobre todo el contenido mismo del artículo 43.2 del Estatuto de Cataluña. Entendido éste, en efecto, como norma especial atributiva de competencia exclusiva e ilimitada sobre el patrimonio propio, sería forzoso considerarlo como derogatorio de otras normas de la misma naturaleza que reservan a la competencia exclusiva del Estado; por ejemplo, la legislación civil (art. 149.1.8 CE), dentro de la cual se halla, sin duda, el libro segundo, título I, capítulo III, del Código civil, en el que se establecen los conceptos fundamentales de bienes de dominio público y patrimoniales, o las bases del régimen jurídico de las Administraciones públicas (art. 149.1.18 CE), o la legislación básica sobre contratos o concesiones administrativas (ibídem). La imposibilidad jurídica de esta conclusión evidencia que es también imposible la interpretación que a ella conduce y que la norma en cuestión, en el Estatuto de Cataluña como en la propia Constitución, debe ser entendida fundamentalmente como una reserva de ley y no como atributiva de una competencia”. Con este argumento concluye la parte recurrente que, teniendo el artículo 45.6 LORAFNA un contenido casi idéntico a la norma estatutaria catalana, ha de entenderse, que la doctrina establecida en la sentencia citada es íntegramente trasladable a la cuestión suscitada en este recurso y, en consecuencia, merece el mismo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pasa a fundamentar las concretas impugnaciones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empezó sus valoraciones aludiendo a la naturaleza civil de los preceptos que regulan el destino de los inmuebles vacantes y los saldos y depósitos abandonados y, por tanto, estima que ha de aplicarse lo dispuesto en el artículo 149.1.8 CE, que atribuye al Estado competencia exclusiva sobre la legislación civil “sin perjuicio de la conservación, modificación y desarrollo por las Comunidades Autónomas de los derechos civiles, forales o especiales allí donde existan”. Sobre este particular, niega la posible aplicación de la norma contenida en la disposición adicional primera CE, que no se refiere al ámbito del Derecho civil, sino al régimen jurídico público de determinados territorios (como ha declarado reiteradamente este Tribunal, entre otras, en SSTC 123/1984, de 18 de diciembre, FJ 3; 94/1985, de 24 de julio, FJ 6, y 76/1988, de 26 de abril, FJ 4), no existiendo especialidad jurídico-pública alguna que singularice a Navarra en materia del destino de los bienes mostrencos.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se subraya la constante doctrina constitucional acerca de las competencias legislativas en materia de derecho civil, para concluir que, a pesar de la aparente amplitud de los términos del artículo 48 LORAFNA, la competencia autonómica sólo puede entenderse referida a la “conservación, modificación y desarrollo … de los derechos civiles, forales o especiales, allí donde existan” (art. 149.1.8 CE). En este caso, ni tan siquiera puede hablarse de una suerte de conexión entre instituciones civiles navarras, referidas especialmente al ámbito de los derechos reales, y el destino de los bienes mostrencos, como tampoco cabe amparar el dictado de los preceptos impugnados en un pretendido desarrollo del derecho civil especial navarro. Insiste en que este Tribunal Constitucional ha declarado, en relación con los saldos vacantes, que se trata de una forma de abandono como causa de extinción del derecho de propiedad, y de la consiguiente atribución de la propiedad al Estado. En efecto, tal y como resulta de la STC 204/2004, de 18 de noviembre, FJ 7, la naturaleza de los artículos 17 y 18 de la Ley 33/2003 es doble: por un lado, establecen una causa de “extinción o pérdida del derecho de propiedad por abandono” y, por otro, prevén “la atribución al Estado de tales bienes en cuanto abandonados”. Pues bien, la Ley 1/1973, de 1 marzo, por la que se aprueba la Compilación del Derecho civil Foral de Navarra no recoge ninguna institución conexa con el abandono y atribución a una entidad pública de los bienes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representante del Gobierno de la Nación no existe, en definitiva, especialidad foral alguna que sirva de conexión con la atribución de los mostrencos regulada en los preceptos recurridos. En apoyo de este argumento, sostiene que no basta con que se definan determinados tipos de bienes o genéricamente se establezcan determinadas formas de adquisición de la propiedad, para entender que el derecho foral pueda regular ilimitadamente cualquier cuestión mínimamente relacionada con la propiedad. Si así se aceptara, se estaría amparando, de forma contraria a la Constitución, el crecimiento ilimitado del derecho foral. Y es que —concluye— en la materia que nos ocupa, sencillamente no es posible ninguna especialidad foral, dado que, históricamente, la atribución al Estado de la propiedad de los inmuebles y saldos vacantes ha sido constante (STC 204/2004, de 18 de noviembre). Con un simple repaso a la historia legislativa de los bienes mostrencos en España, resulta, sin lugar a dudas, que no ha podido existir especialidad foral navarra sobre la materia, ni legislativa ni consuetudinaria, pues siempre fueron atribuidos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por todo ello, con la súplica de que se dicte Sentencia en la que se declare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marzo de 2008, el Pleno acordó admitir a trámite el recurso de inconstitucionalidad y dar traslado de la demanda y documentos presentados al Congreso de los Diputados y al Senado, así como al Gobierno y al Parlamento de Navarra, al objeto, de que, en el plazo de 15 días, pudieran personarse en el proceso y formular las alegaciones que estimaren convenientes. Se dispuso, por último, publicar en el “Boletín Oficial del Estado” y en el “Diario Oficial de Navarra”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el día 28 de marzo de 2008, el Presidente del Congreso de los Diputados comunicó al Tribunal el acuerdo de la Mesa de la Cámara de conformidad con el cual el Congreso de los Diputados se persona en el procedimiento y ofrece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escrito registrado el día 8 de abril de 2008, el Asesor jurídico-Letrado Jefe de la Comunidad Foral de Navarra, en su representación y defensa,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Comenzó señalando que el artículo 48 LORAFNA confiere a Navarra competencia en materia de legislación civil en términos amplios (“en materia de Derecho civil foral”), lo que ha de ponerse en conexión con la disposición adicional primera CE, puesto que Navarra ya contaba con anterioridad a la entrada en vigor de la Constitución con una legislación civil propia que se reconoce como vigente en la Ley 1/1973, de 1 de marzo, por la que se aprueba la Compilación de Derecho civil foral de Navarra o Fuero Nuevo de Navarra. Así pues, los preceptos cuestionados se enmarcan dentro de la legislación civil, para lo que la Comunidad Foral cuenta con el título competencial del artículo 48 LORAFNA y con la cobertura específica del artículo 45.6 LORAFNA. Previsiones ambas que tienen el amparo más amplio de la garantía constitucional de la foralidad de Navarra establecida en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delimitación competencial en materia de legislación civil, tras recordar la reiterada doctrina constitucional acerca de la interpretación de los términos “conservación, modificación y desarrollo” utilizados por el constituyente en el artículo 149.1.8 CE y el reconocimiento de este Tribunal de la legitimación de las Comunidades Autónomas con derecho civil propio para regular instituciones conexas con las ya reguladas en sus compilaciones respectivas, advierte que a la Comunidad Foral navarra no le es aplicable la doctrina constitucional sobre bienes vacantes. El fundamento de esta afirmación se basa en la idea de que la competencia de Navarra en materia de derecho civil foral es una competencia exclusiva de carácter histórico, amparada por la disposición adicional primera CE y fijada en el artículo 48 LORAFNA. Su legitimación legislativa abarca, pues, todo el derecho civil de Navarra, ya que al tratarse de una competencia histórica, sólo puede estar limitada por las que el Estado tiene reservadas “en todo caso” en el último inciso del artículo 149.1.8 CE, es decir, las reglas relativas a la aplicación y eficacia de las normas jurídicas, relaciones jurídico-civiles relativas a las formas del matrimonio, ordenación de los registros e instrumentos públicos, bases de las obligaciones contractuales, normas para resolver los conflictos de leyes. Por este motivo, se insiste en la idea de que la configuración del derecho civil foral de Navarra es un ordenamiento completo y abierto, según resulta del propio Fuero Nuevo de Navarra. Ello produce la necesaria conexión para el desarrollo en el ordenamiento navarro de todo el derecho civil. A juicio del representante del Gobierno de Navarra, solo contemplado de esta manera se alcanza una interpretación perfectamente armoniosa del artículo 149.1.8 CE y del artículo 48 LORAFNA, pues cobra perfecto sentido aquella reserva “en todo caso” al Estado que se realiza en el precepto constitucional, de suerte que hasta ahí puede llegar el derecho civil autonómico (STC 207/1999,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afirma que es obvio que los dos aspectos contemplados en las normas impugnadas, inmuebles vacantes y saldos y depósitos abandonados, se encuadran en la disciplina civil, según ha declarado la jurisprudencia constitucional y reconoce la Ley 33/2003 (disposición final segunda apartado cuarto), por lo que su regulación por parte de Navarra está amparada por el citado título competencial del artículo 48 LORAFNA. Pero es que, además, resulta patente la concurrencia de una “fuerte” conexión, que permite el desarrollo del derecho civil foral de Navarra, más allá de la flexible o indirecta admitida como “suficiente” por la jurisprudencia constitucional. Los preceptos impugnados no contienen una regulación general de la institución, sino que regulan aspectos concretos, como son la atribución de la propiedad de los bienes inmuebles sin dueño y de los saldos y depósitos abandonados, que se proyectan sobre un instituto propio del derecho civil foral navarro como son los “bienes” y, en particular, la propiedad y la posesión de las cosas regulados en la Compilación del derecho civil foral de Navarra (especialmente en su ley 111). Existe, por tanto, una clara e innegable relación entre la atribución de los bienes abandonados y el derecho propio de Navarra, que legitima constitucionalmente la regulación de los artículos 15 y 16 Ley Foral 14/2007 y, en consecuencia, no puede considerarse ajena o desvinculada del derecho civil foral, sino una norma que se incardina en el derecho patrimonial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Ahondando en la argumentación anterior, se subraya que las normas impugnadas guardan una estrecha conexión con la tradición jurídica Navarra (ley 1 del Fuero Nuevo). Así, precisamente, porque la jurisprudencia constitucional ha venido afirmando que “el derecho sobre los bienes ocupados o retenidos sin título válido es una derivación de la vieja regalía, como muy claramente se manifiesta en el Decreto de Carlos III, de 27 de noviembre de 1785 (Novísima Recopilación, 10, 22, 6), al referirse a ‘los bienes mostrencos, abintestatos y vacantes que pertenecen a mi Corona’” (STC 58/1982, FJ 3), que luego pasó a la Ley de 9 de mayo de 1835 o Ley de mostrencos y con posterioridad a otras normas estatales, conviene tener en consideración que aquellas normas eran inaplicables en Navarra, ya que, con anterioridad a las Leyes de fueros de 1839 y de 1841, existía el Reino de Navarra dotado de su propio ordenamiento civil separado e independiente del resto del Estado, y que en parte pervivió. De otro lado, como recoge la doctrina constitucional, la Ley de mostrencos de 9 de mayo de 1835 se refiere a tres tipos de bienes: mostrencos, abintestatos y vacantes, pudiendo sólo conservar Navarra, de forma expresa, su regulación sobre los abintestatos, que, actualmente, se contempla en la ley 304.7 del Fuero Nuevo (“En defecto de los parientes comprendidos en los números anteriores, sucederá la Comunidad Foral de Navarra, que aplicará la herencia a instituciones de beneficencia, instrucción y acción social o profesionales, por mitad entre instituciones de la Comunidad y municipales de Navarra”). Y esta misma figura está recogida en el artículo 24.5 de la Ley Foral 14/2007, que el Abogado del Estado no ha cuestionado, a pesar de haber sido dictada al amparo del artículo 48 LORAFNA. Se añade que la extensión de este régimen de atribución de los bienes inmuebles abandonados a la Comunidad Foral navarra, ya tuvo lugar en virtud de Ley Foral 18/1994, de 9 de diciembre, de infraestructuras agrícolas (art.76.1), reiterada en el artículo 58 de la Ley Foral 1/2002, de 7 de marzo, de infraestructuras agrícolas, y tampoco fueron cuestionados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 que los artículos 15 y 16 de la Ley Foral 14/2007 recurridos, entroncan claramente con el derecho civil foral de Navarra. Más aún, representan una manifestación de la reintegración de la regulación de los bienes mostrencos al derecho civil navarro en desarrollo de las previsiones de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defiende que la doctrina constitucional sobre los bienes vacantes citada por la Abogacía del Estado para sostener su recurso (SSTC 58/1982, de 27 de julio; 159/1998, de 13 de julio y 204/2004, de 18 de noviembre), rectamente entendida no conduce en modo alguno a la inconstitucionalidad de los preceptos impugnados. Son tres las razones esgrimidas: (i) porque en este recurso no se discute la constitucionalidad de los artículos 17 y 18 de la Ley 33/2003 como ocurría en las resoluciones citadas. El actual debate radica en determinar si, una vez reconocido por la disposición final segunda de la Ley 33/2003 que el Estado ha dictado las normas sobre el destino de los bienes vacantes en ejercicio de su competencia en materia de legislación civil (art. 149.1.8 CE) y “sin perjuicio de la conservación, modificación y desarrollo de los derechos forales o especiales”, la Comunidad Foral de Navarra está o no legitimada para regular esta materia en uso de las competencias reconocidas en aquel precepto y en el artículo 48 LORAFNA; (ii) porque el derecho civil foral navarro ya contemplaba —como se ha explicado— la regulación de uno de los tipos de atribución de los bienes vacantes, los abintestatos y, en consecuencia, lo que ahora logra con la Ley Foral 14/2007 es la reintegración de su régimen foral, como establece la LORAFNA, y (iii) porque la historia legislativa de los bienes mostrencos, tal y como ha recordado el Tribunal Constitucional en las sentencias citadas, pone de manifiesto que, ya desde la Ley de mostrencos de 1835, se incluían diferentes tipos de bienes (semovientes, muebles, inmuebles, abintestato), de los que, al menos, Navarra siempre logró conservar para sí la regulación del destino de los abintestatos. En consecuencia, y de conformidad con el mandato constitucional contenido en el artículo 149.1.8 CE, está legitimada competencialmente para reintegrar a su ordenamiento jurídico civil la regulación de los demás tipos de bienes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10 de abril de 2008, el Presidente del Senado rogó que se tuviera a la Cámara por personada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Tribunal Constitucional el 15 de abril de 2008, la representación del Parlamento de Navarra presentó las alegaciones que, a continuación, se exponen. Con carácter preliminar recuerda que la Comunidad foral navarra tiene competencia exclusiva en materia de Derecho civil foral (art. 149.1.8 CE y art. 48 LORAFNA) y que ya en su Compilación de 1973 contaban con leyes que regulaban el destino de los bienes vacantes abintestato y los modos de adquirir la propiedad (leyes 304 y 355 del Fuero Nuevo). Igualmente constituyen antecedentes directos de los artículos impugnados, la Ley Foral 17/1985, de 27 de septiembre, del patrimonio de Navarra, en cuanto desarrolla la sucesión abintestato de la Comunidad Foral y la ocupación de los bienes muebles, y el Decreto Foral 166/1988, de 1 de junio, que establece el régimen administrativo aplicable a la sucesión legal en favor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14/2007 ha venido a sustituir a la primera Ley Foral 17/1985, en cumplimiento de lo dispuesto en el artículo 45.6 LORAFNA que prevé la elaboración de una ley foral que regule el patrimonio de Navarra y la administración, defensa y conservación del mismo. Desde la primera normativa hasta la actual han transcurrido más de dos décadas y el contexto en el que se insertó dicha norma ha experimentado cambios. Por ello, se ha producido una modernización legislativa general, tanto en el ámbito estatal como, especialmente, en el ámbito de la Comunidad Foral, que ha afectado a las normas legales básicas que rigen la organización y la actividad de la Administración que, directa o indirectamente, afectan al régimen regulador de los bienes y derechos de titularidad pública; y, además, la propia actividad administrativa y el desarrollo de las políticas sectoriales se ha traducido en una fragmentación normativa que establece regímenes peculiares para determinadas masas de bienes integradas en el patrimonio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que sostiene la representación del Parlamento de Navarra a favor de la constitucionalidad de los preceptos impugnados, descansa básicamente en la siguiente idea: el título constitucional que habilita al Estado para disponer la atribución a su favor de los bienes inmuebles vacantes y de valores, dinero, y demás bienes muebles derrelictos depositados en las entidades financieras, es de alcance estrictamente civil y naturaleza supletoria. Al revestir tal carácter, no puede desplazar, ni anular la competencia histórica exclusiva de Navarra en materia de derecho civil propio, puesto que el título contemplado no despliega otros efectos que los que derivan de su interpretación por la jurisprudencia del Tribunal Constitucional. En este sentido, el Letrado del Parlamento de Navarra no niega el título competencial que el Estado ostenta en virtud de lo dispuesto en el artículo 149.1.8 CE para incluir en la Ley 33/2003 disposiciones como las establecidas en los artículos 17 y 18. Sin embargo, precisa que dicha competencia habilita al Estado para establecer su aplicación, esto es, su validez y eficacia con carácter general en aquellas Comunidades Autónomas que no tengan derecho civil propio. Por el contrario, en las que tienen Derecho civil, como es el caso de Navarra, la aplicación solo puede ser supletoria del Derecho civil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invocación que hace la representación del Estado, con la cita de la STC 58/1982, de 27de julio, sobre la regalía estatal para adquirir los bienes mostrencos, abintestatos y vacantes desde la Ley de mostrencos de 1835, no impide su atribución a entes distintos de la Administración central, amén de su posible revisión a la luz de la evolución del Estado de la Autonomías en general y, muy en particular, del desarrollo de la competencia en materia de derecho civil, puesto que la interpretación constitucional del artículo 149.1.8 CE es amplia y no quedó fosilizada en un momento histórico. El recurso a la cita de la STC 58/1982, de 27 de julio, se compadece mal con la propia actuación procesal del Estado de desistir de impugnaciones posteriores como la llevada a cabo por medio del recurso de inconstitucionalidad 1188-1987 contra la Ley catalana 9/1987, de 25 de mayo de sucesión intestada, texto anterior al más ambicioso Código de sucesiones de Cataluña, y en la que la representación del Estado parece no observar el principio procesal de venire contra factum proprium non valet.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incardinación de los artículos 15 y 16 de la Ley Foral 14/2007 impugnados en la competencia Navarra sobre derecho civil foral, se aducen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Foral 14/2007 de 2007 moderniza la anterior Ley Foral 17/1985 y también los preceptos impugnados tienen su título habilitante en los artículos 149.1.8 CE y 48 LORAFNA. Por ello, frente a la afirmación de la parte recurrente acerca de la inexistencia de alguna institución conexa con el abandono y atribución a una entidad pública de bienes vacantes en la Compilación civil navarra, se destaca de manera especial el contenido de la leyes del Fuero Nuevo 42 (condición de persona jurídica de la Diputación foral) y 355 (adquisición de la propiedad), que legitiman a la Comunidad foral a regular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del Parlamento de Navarra, mediante un recorrido histórico de la legislación de los bienes mostrencos, que arranca con la promulgación de la Ley de 1835, se constata, que la Ley de patrimonio del Estado de 1964, al atribuir al Estado la titularidad de los bienes inmuebles vacantes, publicó una materia de contenido civil, y que ha sido la Ley 33/2003 (arts. 17 y 18), la que ha vuelto a sus orígenes con la invocación del artículo 149.1.8 CE y el respeto a los derechos civiles forales o especiales (disposición final segunda, apartado segundo de la Ley 33/2003). Tal medida debe ser aplaudida, pues la regulación de esta materia vuelve al cauce natural del Derecho privado y, como señala la doctrina administrativista más moderna, resulta más acorde con la actual organización territorial del Estado que los bienes vacantes se integren en el patrimonio de las administraciones más cercanas a los ciudadanos para que esos bienes, situados en sus respectivos territorios, sirvan a los intereses de sus respectivas comunidades, porque los bienes y derechos que integran los patrimonios públicos son instrumentos al servicio de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profusa jurisprudencia constitucional recaída sobre el artículo 149.1.8 CE (SSTC 121/1992, de 28 de septiembre; 181/1992, de 16 de noviembre; 88/1993, de 12 de marzo, o 156/1993, de 6 de mayo) y el alcance de las expresiones “facultades de conservación, modificación y desarrollo”, permite concluir que existe conexión suficiente en la Compilación de Derecho civil de 1973 para que, en ejercicio de su competencia en legislación civil, el legislador foral incorpore en la Ley Foral 14/2007 la adquisición de los bienes vacantes inmuebles y de los muebles derrelictos. Sobre este particular recuerda que Navarra defendió, con arreglo a su tradición foral, que los bienes adjudicados al fisco en Navarra siempre fueron atribuidos a su Diputación Foral, lo que antes de la entrada en vigor del Fuero Nuevo le llevó a litigar en defensa de la competencia sobre adquisición de bienes vacantes (cfr. STS de 21 de junio de 1955, y la communis opinio de la doctrina foral y civil). Por todo ello, puede considerarse que, con posterioridad a la aprobación del Fuero Nuevo, la Comunidad Foral tiene reconocida en la legislación foral civil preferencia en los llamamientos de herencias legales frente al Estado para apropiarse de los bienes mostrencos.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por lo que respecta a la regulación del artículo 15 de la Ley Foral 14/2007, se señala que el Parlamento de Navarra ha actualizado una competencia en materia de derecho civil propio, cuyos antecedentes se encuentran ya en la en la Ley Foral 17/1985, de 27 de septiembre, que dispuso en su artículo 13.3, que la sucesión legal de la Comunidad Foral de Navarra se regirá por las normas de derecho civil de Navarra. El contenido de dichas disposiciones civiles legales (leyes 304 y 307 del Fuero Nuevo) fueron objeto de desarrollo reglamentario por el Decreto Foral 166/1988, de 1 de junio, del régimen administrativo aplicable a la sucesión legal de la comunidad Foral de Navarra, normas legales y reglamentarias que hasta la fecha no han concitado discusión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concluye que el artículo15 de la Ley Foral 14/2007 entronca con una tradición foral en materia de sucesión intestada, en la que se contemplaba los llamamientos a heredar a la Diputación foral en defecto de parientes y que permiten en el marco de las competencias forales dictar un precepto como el contemplado,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se aduce que los mismos argumentos pueden realizarse respecto del artículo 16 de la Ley Foral 14/2007, pues la cuestión es la misma, con la diferencia que se trata de bienes muebles en vez de inmuebles, añadiéndose, además, el argumento de que los mecanismos de ajuste del cupo entre Navarra y el Estado, en virtud del convenio económico, permiten acomodaciones en el saldo final si la Administración General del Estado y la de Navarra así lo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el fundamento de inconstitucionalidad del Gobierno de la Nación parece descansar en el argumento de que la cuestión ha sido ya resuelta por la STC 204/2004, de 18 de noviembre, rebate la aplicación de la doctrina contenida en aquella resolución al recurso que nos ocupa. Así, destaca que la cuestión de inconstitucionalidad que resolvía la mencionada STC 204/2004 se circunscribía al artículo 29.2 del Real Decreto Legislativo 1091/1988, de 23 septiembre, por el que se aprueba el texto refundido de la Ley general presupuestaria, alegándose una posible vulneración del derecho de propiedad previsto en el artículo 33.1 CE. Por tanto, no se planteó en modo alguno la cuestión nodal de este recurso, que es la de si la Comunidad Foral de Navarra, con títulos competenciales legítimos en materia de Derecho civil, puede regular la adquisición de los llamados bienes muebles derrelictos.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 mayor abundamiento, en su opinión, conviene no pasar por alto que la vinculación de algunas entidades de depósitos, como son las cajas de ahorro apegadas territorialmente a la Comunidad que le da nombre y que en Navarra cuenta con la especialidad de que el Presidente del Gobierno foral lo es también de la caja de ahorros y la peculiaridad de tratarse de una caja aforada cuyos estatutos son directamente negociados con el Banco de España, hacen de difícil traslación la doctrina que trata de invocar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amparo del artículo 30 LOTC, el Letrado del Parlamento de Navarra solicitó el levantamiento de la suspensión de los preceptos impugnados en este recurso de inconstitucionalidad. El Pleno de este Tribunal acordó, mediante providencia de 22 de abril de 2008, conceder a las partes personadas un plazo de cinco días para que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el Asesor jurídico-Letrado de la Comunidad Foral de Navarra presentó, el 5 de mayo de 2008, escrito de alegaciones solicitando el levantamiento de la suspensión de los preceptos de la Ley Foral 14/2007 impugnados en este recurso de inconstitucionalidad. En igual sentido se pronunció el Letrado del Parlamento de Navarra, en escrito registrado en este Tribunal, con fecha de 9 de mayo de 2008. Por último, el 6 de mayo de 2008, se recibió el escrito del Abogado del Estado en el que postulaba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acordó en el ATC 157/2008, de 12 de junio, “levantar la suspensión de los artículos 15 y 16 de la Ley Foral 14/2007, de 4 de abril, del patrimonio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abril de 2018 se señaló para deliberación y fallo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los artículos 15 y 16 de la Ley Foral 14/2007, de 4 de abril, del patrimonio de Navarra, relativos al destino de los inmuebles vacantes situados en su territorio y a los saldos abandonados en entidades financieras sitas en esta Comunidad Foral y depósitos abandonados en la Caja General de Depósitos,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Inmuebles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Pertenecen a la Comunidad Foral de Navarra, por ministerio de esta Ley Foral, los inmuebles situados en su territorio que carecieren de dueño. No obstante, no se derivarán obligaciones o responsabilidades para la Administración de la Comunidad Foral de Navarra por razón de la propiedad, en tanto no se produzca la incorporación de los mismos a su Patrimonio previa instrucción de un expediente que se tramitará conforme a lo dispuesto en el artículo 55 de la presente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Saldos y depósitos abandonados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Pertenecen a la Comunidad Foral de Navarra, por ministerio de esta Ley Foral, los valores, dinero y demás bienes muebles depositados en la Caja General de Depósitos y en entidades de crédito, sociedades o agencias de valores o cualesquiera otras entidades financieras sitas en Navarra, así como los saldos de cuentas corrientes, libretas de ahorro u otros instrumentos similares abiertos en estos establecimientos que se encuentren abandonados, previa instrucción de un expediente que se tramitará conforme a lo previsto en el artículo 55. A estos efectos, se presumirá que están abandonados cuando respecto de los mismos no se haya practicado gestión alguna por los interesados que implique el ejercicio de su derecho de propiedad en el plazo de veinte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entidades depositarias están obligadas a comunicar al Departamento competente en materia de patrimonio la existencia de tales depósitos y saldos en la forma que se determine por el Consejero titular de dicho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gestión, administración y explotación de estos bienes corresponderá al Departamento competente en materia de patrimonio, el cual podrá enajenarlos de conformidad con lo dispuesto en esta Ley Foral según la naturaleza de los bienes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de la Nación impugna estos dos preceptos, por entender que la regulación contenida en los mismos excede de las competencias para la conservación, modificación y desarrollo del derecho civil propio atribuidas a Navarra en el artículo 48 de la Ley Orgánica 13/1982, de 10 de agosto, de reintegración y amejoramiento del régimen foral de Navarra (en adelante, LORAFNA), vulnerando con ello la competencia exclusiva del Estado sobre legislación civil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esgrimidos por el Abogado del Estado y los Letrados del Gobierno y el Parlamento de Navarra se han resumido ya en los antecedentes de hecho primero, cuarto y sexto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tratarse de una controversia competencial, es necesario precisar, en primer lugar, qué materia es la regulada por los preceptos autonómicos impugnados, para a partir de ahí, determinar el título competencial específico que resulta de aplicación. Sólo entonces estaremos en condiciones de valorar la vulneración, por los preceptos impugnados, de la competencia estatal alegada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debatidos de la Ley Foral 14/2007 se inscriben dentro del título II titulado “adquisición”, en el capítulo I “adquisición de bienes y derechos”, y en la Sección Primera “formas y negocios jurídicos de adquisición”, esto es, regulan la adquisición por la Comunidad Foral de la propiedad de los inmuebles vacantes y de los saldos y depósitos abandonados, siendo necesario observar que esta misma materia ha sido regulada por los artículos 17 y 18 de la Ley 33/2003, de 23 de noviembre, de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en aras de su correcto encuadramiento competencial, debe recordarse que los artículos 148 y 149 CE no contienen referencia expresa al patrimonio de las administraciones públicas. Por otra parte, como señaló la STC 58/1982, de 27 de junio, en relación con el artículo 43.2 del entonces vigente Estatuto de Autonomía de Cataluña que contenía, en similares términos a lo contemplado en el artículo 132.3 CE, y en el art 45.6 LORAFNA, una reserva de ley para la regulación del patrimonio y la administración, defensa y conservación del mismo, este no podía considerarse una norma atributiva de una competencia exclusiva a la Comunidad Autónoma, pues ello permitiría derogar la regulación que el Estado puede dictar en ejercicio de las competencias concernidas por la regulación autonómica de su patrimonio, tales como la legislación civil, las bases del régimen jurídico de las administraciones públicas o la legislación básica en materia de concesiones administrativas. De ahí que el ejercicio de la potestad de autoorganización (arts. 9.1 y 10.1 CE) de la que es principal manifestación esta reserva de ley foral, debe ejercerse con respeto del ejercicio por el Estado de las competencias que inciden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ámbito material en el que deben insertarse los preceptos cuestionados, en cuanto regulan la forma de adquirir la propiedad, es, como propugnan ambas partes, el relativo al derecho civil, y así, de hecho, lo ha afirmado la doctrina constitucional en relación a las normas estatales que han regulado la adquisición de la propiedad de los bienes vacantes por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que, en una primera Sentencia, la STC 58/1982, de 27 de julio, la legitimidad de la regulación estatal de esta materia (arts. 21 y 22 de la Ley de patrimonio del Estado, entonces vigente) y la consiguiente inconstitucionalidad de la regulación autonómica de la adquisición de la propiedad de los bienes vacantes no se hizo descansar en un título competencial concreto sino, directamente, en la soberanía “que corresponde al Estado en su conjunto y no a ninguna de las instituciones en concreto”, lo que llevó a este Tribunal a afirmar que, si bien los bienes vacantes podían ser atribuidos a entes distintos de la Administración central, sólo el Estado podía modificar la actual atribución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Ley de patrimonio del Estado (LPE) una ley preconstitucional que, obviamente, no establecía en virtud de qué títulos competenciales habían sido dictados cada uno de sus preceptos, el Abogado del Estado alegó, como argumento principal para fundamentar la inconstitucionalidad del precepto autonómico impugnado, que la atribución de mostrencos a la Generalidad vulneraba un principio básico de la legislación patrimonial que corresponde establecer al Estado de conformidad con el artículo 17 e) de la Ley Orgánica de financiación de las Comunidades Autónomas, en relación con los artículos 149.1.14, 132.3 y 157.3 de la Constitución, de donde concluía que, “hoy por hoy, los arts. 21 y 22 de la Ley de patrimonio del Estado son básicos y no pueden, sin incompetencia, ser desconocidos o vulnerados por la legislación catalana” (antecedente 4.3). Así centrados por el Abogado del Estado los términos del debate procesal, el Parlamento de Cataluña se limitó a negar que la atribución a la Generalidad de los mostrencos fuera el contenido real que tenía este precepto, que se limitaba a afirmar que la Generalidad podrá reivindicar de acuerdo con las leyes determinados bienes, mientras que la argumentación principal de la Generalidad iba dirigida a demostrar que la Constitución no contiene determinación alguna que establezca la atribución en exclusiva al patrimonio del Estado de los bienes mostrencos, como hace, por ejemplo, al incluir necesariamente entre los bienes de dominio público estatal, la zona marítimo-terrestre, las playas y el mar territorial (art. 132.2) (antecedente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versando el grueso de la discusión sobre materia competencial, el Tribunal Constitucional no tuvo que entrar, para resolver la controversia constitucional, a determinar la materia sobre la que versaban ni los preceptos impugnados ni los preceptos de la Ley de patrimonio del Estado que atribuían al Estado la titularidad de los bienes vacantes. La argumentación estaba basada en que los bienes vacantes o sin dueño se habían incorporado al patrimonio del Estado en 1835 cuando se le atribuyeron los derechos que anteriormente pertenecían a la Corona. De ahí que la atribución a las Comunidades Autónomas de los bienes que ya pertenecían al Estado como atributo de la soberanía sólo podía hacerse por el Estado. Precisamente porque esta Sentencia no abordó la materia desde el punto de vista competencial, cuando años después se impugnó por el Estado una ley autonómica que regulaba un determinado tipo de bienes mostrencos —bienes vacantes remanentes de las operaciones de concentración parcelaria— por motivos estrictamente competenciales, este Tribunal afirmó taxativamente, sin necesidad de desdecirse de su anterior doctrina, que la regulación de los bienes vacantes, sin dueño o mostrencos, tenía naturaleza civil, por lo que el título competencial más específico para regularlos era el de legislación civil que correspondía al Estado ex artículo 149.1.8 CE, sin perjuicio de la conservación, modificación y desarrollo por las Comunidades Autónomas de su Derecho civil (STC 150/1998, de 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Sentencia, el legislador estatal ha sustentado en este título competencial la regulación de los bienes mostrencos contenida en los artículos 21 y 22 de la Ley 33/2003, de 23 de noviembre, de patrimonio de las Administraciones públicas, preceptos estos que han reemplazado los artículos 17 y 18 LPE y 29.2 de la Ley general presupuestaria, vigentes en el momento en que ésta fue aprobada (disposición final segunda.2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regulación de los bienes mostrencos forma parte de la legislación civil, y la Comunidad Foral de Navarra ostenta, de acuerdo con el artículo 48 LORAFNA, la competencia exclusiva en materia de derecho civil, debiendo ser una Ley foral la que conserve, modifique y desarrolle la vigente Compilación del Derecho civil foral, la conclusión sobre la constitucionalidad de los preceptos cuestionados dependerá de si la competencia estatutariamente asumida permite a la Comunidad de Navarra regular los bienes inmuebles vacantes y los saldos en cuenta corriente y depósitos abandonados. Ello implica que, para la resolución de la presente controversia, es absolutamente irrelevante que la regulación autonómica contradiga o no los artículos 17 y 18 de la Ley 33/2003 (STC 156/1993, de 6 de mayo, FJ 6): si la Comunidad Foral careciera de competencia, no podría regular este tipo de bienes aunque el Estado tampoco lo hubiera hecho. Por el contrario, si en efecto la tuviera, los preceptos impugnados serían constitucionales, por lo que los artículos 17 y 18 de la Ley 33/2003 no serían aplicables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antes de entrar a analizar la competencia que asiste a la Comunidad Foral de Navarra para regular los bienes vacantes, no está de más poner de manifiesto una cuestión que, por obvia, no resulta por ello menos trascendente. Cuando el artículo 15 de la Ley Foral 14/2007 regula los bienes inmuebles vacantes, los define como los “situados en su territorio que carecieren de dueño”. Como quiera que el presupuesto de aplicación del que parte esta norma es que los inmuebles estén vacantes, ocurre que los que en su día carecían de dueño ya serían de propiedad del Estado por ministerio de la ley, tal y como lo han establecido las sucesivas normas estatales, y ello con independencia de que el Estado haya realizado o no la correspondiente declaración. Si bien es verdad que la cuestión relativa al momento en que el Estado habría adquirido la propiedad planteó algunas discusiones doctrinales durante la vigencia de los artículos 21 y 22 LPE, la regulación del artículo 22 de la Ley 33/2003 no deja ya lugar a dudas, pues “la adquisición de estos bienes [bienes inmuebles vacantes] se produce por ministerio de la ley sin necesidad de que medie acto o declaración alguna por parte de la Administración del Estado”. En otras palabras, sólo estarán incluidos en el ámbito de aplicación del artículo 15 de la ley impugnada, los inmuebles que queden vacantes con posterioridad a su entrada en vigor, lo que afectará a los escasos supuestos en que el propietario renuncie a la propiedad, o se creen ex novo siempre que su propiedad no corresponda al Estado en aplicación de otro título más específico (así, por ejemplo, la definición de los bienes del demanio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resulta que, en la medida en que el artículo 16 de la Ley impugnada contempla como condición para su aplicación que los saldos y depósitos cuya titularidad se atribuye a la Comunidad Foral de Navarra estén abandonados, este requisito no se cumplirá en el caso de los saldos y depósitos que, en aplicación del artículo 18 de la Ley 33/2003 hubieran sido abandonados antes de su entrada en vigor, pues ya serían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el objeto de este proceso constitucional, la primera cuestión a la que se debe responder es la relativa a la aplicabilidad de la Ley 33/2003 a la Comunidad Foral de Navarra. Tal como se puede comprobar en los antecedentes, aunque en los argumentos de los Letrados del Gobierno de Navarra y del Parlamento no existen razones jurídicas que justifiquen dicha aplicación, sí que subrayan que concurre la suficiente conexión material entre las instituciones recogidas en el Fuero Nuevo y la adquisición de la propiedad de los bienes mostrencos o vacantes, lo que otorgaría legitimación para regular el destino de este tipo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afirmar que lo que la Constitución garantiza en los dos apartados de la disposición adicional primera de la Constitución es la propia existencia de un régimen foral, pero no de todos y cada uno de los derechos que históricamente lo hayan integrado. De acuerdo con esta doctrina, aplicable a la Comunidad Foral Navarra (STC 208/2012, de 14 de noviembre, FJ 4), el segundo párrafo de la disposición adicional primera de la Constitución posibilita la actualización general de dicho régimen foral, permitiendo que las comunidades forales puedan mantener competencias que históricamente les hubieran correspondido, pero dichas competencias deberán ser asumidas mediante la norma estatutaria (STC 140/1990, de 20 de septiembre, F3) y Navarra ha realizado esta asunción en la LORAFNA. En consecuencia, la asunción estatutaria de una determinada competencia puede suponer el reconocimiento y la actualización de derechos históricos (STC 140/1990, de 20 de septiembre, FJ 3), pero sin que dichos derechos puedan considerarse, por sí mismos, títulos competenciales autónomos de los que quepa deducir competencias (STC 123/1984, de 18 de diciembre, FJ 3). Por consiguiente, una vez asumidas, “el respectivo Estatuto deviene el elemento decisivo de la actualización de los derechos históricos” (STC 140/1990, FJ 3), de manera que es esta norma, como integrante del bloque de la constitucionalidad (art. 28 de la Ley Orgánica del Tribunal Constitucional), la que, junto a las demás previstas en la Constitución, delimita el ámbito competencial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citada, se debe afirmar que el hecho de que la competencia asumida estatutariamente tenga constatados antecedentes históricos no puede confundirse con el origen de su reconocimiento a la Comunidad Foral, que tiene lugar sólo como consecuencia de la asunción estatutaria, mediante la aprobación de la LORAFNA. Así, aunque el artículo 48 LORAFNA disponga que la Comunidad Foral de Navarra tiene competencia exclusiva para conservar, modificar y desarrollar su derecho foral y el artículo 45.6 LORAFNA establezca que será la propia Comunidad Foral la que regulará el patrimonio de Navarra, su administración, defensa y conservación, ello no le otorga, desde la óptica de la legislación civil, aquí discutida, mayor competencia material que la de legislar sobre aquellas instituciones que aparezcan recogidas en su Fuero Nuevo o tengan conexión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debate competencial suscitado requiere determinar el alcance de la competencia que el artículo 48.2 LORAFNA atribuye a la Comunidad Foral, lo que ha de resolverse mediante la aplicación de la consolidada doctrina constitucional sobre el significado de la expresión “desarrollo” del derecho civil foral o especial a que se refiere el artículo 149.1.8 CE. Sólo así se puede determinar si, dentro de la competencia de la Comunidad Foral de Navarra en materia de derecho civil, está o no incluida la competencia para regular el destino o atribución de los bienes vacantes sitos en el territorio, al tratarse de una Comunidad autónoma con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la STC 88/1993, de 12 de marzo, FJ 1, advierte que los conceptos de “conservación, modificación y desarrollo”, a que se refiere el artículo 149.1.8 CE, son “los que dan positivamente la medida y el límite primero de las competencias así atribuibles y ejercitables y con arreglo a los que habrá que apreciar —como después haremos— la constitucionalidad o inconstitucionalidad de las normas en tal ámbito dictadas por el legislador autonómico. La ulterior reserva al Estado, por el mismo artículo 149.1.8 CE,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pues a aquél —vale reiterar— la Constitución le atribuye ya la ‘legislación civil’, sin más posible excepción que la ‘conservación, modificación y desarrollo’ autonómico del Derecho civil especial o foral.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ello sin perjuicio, claro está, de lo que en el último inciso del artículo 149.1.8 se dispone en orden a la determinación de las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88/1993, de 12 de marzo, perfila los conceptos de conservación, modificación y desarrollo de los derechos civiles forales o especiales a los que se refiere la norma constitucional citada. “[E]l ‘desarrollo’ de los derechos civiles forales o especiales enuncia, pues, una competencia autonómica en la materia, que no debe vincularse rígidamente con contenido actual de la Compilación u otras normas de su ordenamiento.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 Lo que no significa, claro está, en consonancia con lo anteriormente expuesto, una competencia legislativa civil ilimitada ratione materiae dejada a la disponibilidad de las Comunidades Autónomas, que pugnaría con lo dispuesto en el artículo 149.1.8 CE, por lo mismo que no podría reconocer su fundamento en la singularidad civil que la Constitución ha querido, por vía competencial, garantizar” (FJ 3). Este canon fue posteriormente reiterado en la STC 31/2010, de 28 de junio, FJ 76. Más recientemente, en la STC 95/2017, de 6 de julio, este Tribunal ha subrayado que “la competencia legislativa autonómica de desarrollo del Derecho civil propio comprende la disciplina de instituciones civiles no preexistentes, siempre y cuando pueda apreciarse alguna conexión con aquel derecho, criterio de la conexión que, según la función que hemos señalado que realiza esta competencia legislativa autonómica, debe ir referido al Derecho civil propio en su conjunto, esto es, que se puede verificar respecto de otra institución que sí formase parte del mismo o en relación a los principios jurídicos que lo informan” [FJ 4 a)] y que “ la conexión necesaria para que esta regulación de la “propiedad temporal” se tenga por “desarrollo” del Derecho civil especial catalán preexistente al promulgarse la Constitución de 1978 puede extraerse del conjunto de ese ordenamiento, incluidos los principios que lo informan. Debe apuntarse al mismo tiempo que en este proceso constitucional los Letrados autonómicos no han acreditado, ni intentado acreditar tampoco, que al tiempo de dictarse la Constitución de 1978 existiera otro Derecho civil catalán, ya fueran normas positivas o consuetudinarias, distinto del derecho compilado” (FJ 5). Por consiguiente, “de acuerdo con nuestra doctrina, ya reseñada en el fundamento jurídico 5, el Derecho civil especial de Cataluña podría, en virtud de la noción constitucional de desarrollo, experimentar un cierto crecimiento orgánico mediante la regulación por el legislador autonómico de una institución antes no contemplada en él. No obstante, es requisito para ello que esa operación de desarrollo tenga como punto de partida una institución conexa preexistente en el Derecho civil especial de Cataluña” (FJ 9). La STC 133/2017, de 16 de noviembre, FJ 5, parte de la misma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la doctrina precedente, ha de comprobarse si, como aducen los representantes del Gobierno y Parlamento de Navarra, existe base suficiente en las instituciones recogidas por el Fuero Nuevo de Navarra, que permitan a este Tribunal comprobar que la regulación de los bienes vacantes efectuada en la ley impugnada supone una actualización o innovación de los contenidos ya existentes. Aunque en relación con otras materias, el Tribunal Constitucional ha tenido ocasión de pronunciarse en dos ocasiones sobre la existencia de la necesaria conexión entre materias ya reguladas en los ordenamientos civiles autonómicos y las que fueron objeto de nueva regulación. No lo ha hecho, sin embargo, en esta concreta materia, pues en el supuesto planteado en la STC 150/1998, de 2 de julio, antes citada, la Comunidad Autónoma carecía de competencia en materia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88/1993, de 12 de marzo, se discutió la competencia que asistía a la Comunidad Autónoma de Aragón para la completa regulación del régimen de la filiación adoptiva. En aquél caso, no existía en la Compilación aragonesa referencia al instituto de la adopción, pero la conexión se realizó con la regulación del derecho de familia y las sucesiones por causa de muerte en cuanto que se refería a los hijos y descendientes: “[e]xiste una relación entre la adopción y el Derecho propio de Aragón que legitima constitucionalmente la regulación que se contiene en la Ley impugnada, que no puede considerarse ajena o desvinculada del Derecho civil foral, sino más bien como una norma que se incardina en el Derecho familiar y sucesorio de Aragón. Para demostrarlo basta, en efecto, con advertir que la actual Compilación aragonesa ordena relaciones e institutos jurídicos respecto de los cuales el status familiae del adoptado aparece en indiscutible conexión. Así ocurre, significadamente, con la regulación tanto ‘De las relaciones entre ascendientes y descendientes’ (Título II del Libro Primero), como ‘De las relaciones parentales y tutelares’ (Título III del mismo Libro) y lo mismo cabe predicar de la disciplina del ‘Derecho de sucesión por causa de muerte’ (Libro II), regulaciones, unas y otras, en las que la Compilación se refiere, expresa o tácitamente, a la posición jurídica (derechos y obligaciones) de los ‘hijos y descendientes’, normativa ésta, por lo tanto, que bien puede decirse complementada o integrada (esto es, desarrollada) por la que introduce la Ley que hoy enjuiciamos, Ley, por consiguiente, que no puede tacharse de inconexa respecto del ordenamiento que viene así a innovar parcialmente” (FJ 3). Por su parte, la STC 156/1993, de 3 de mayo, consideró que la Comunidad Autónoma de Baleares tenía competencia para regular los testigos en el testamento notarial, pues tenía reguladas las sucesiones testadas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finalidad no está de más recordar el análisis de la evolución normativa que en materia de bienes inmuebles vacantes y de depósitos y saldos en cuentas corrientes se efectuó en las SSTC 58/1982, de 27 de julio, FJ 3, y 204/2004, de 18 de noviembre, FJ 6, y que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Novísima Recopilación dedica el título XXII (“De los bienes vacantes y mostrencos”), del libro X, a los bienes mostrencos, aunque no los defina. Sin embargo, no cabe duda que el hito fundamental lo constituye la Ley de mostrencos, aprobada en 1835, que atribuye al Estado los bienes semovientes, muebles e inmuebles, derechos y prestaciones que estuvieren vacantes y sin dueño conocido por no poseerlos individuos ni corporación alguna y los denominados abintestatos.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época de la codificación quedó desgajado el régimen de adquisición de los bienes inmuebles y muebles vacantes o sin dueño conocido. Los primeros continuaron rigiéndose por la Ley de mostrencos y, en consecuencia, siguieron siendo atribuidos al Estado; y los bienes muebles abandonados siguieron el nuevo régimen establecido por el Código civil (art. 610). La atribución al Estado como bienes patrimoniales de los inmuebles vacantes y sin dueño conocido se contempló después en el Decreto 1022/1964, de 15 de abril, por el que se aprueba el texto articulado de la Ley de bases del patrimonio del Estado (arts. 21 y 22), que expresamente derogó la Ley de mostrencos, estando actualmente recogida en la Ley 33/2003 de 2003 (arts. 17, 18 y 20, sobre los inmuebles vacantes, saldos y depósitos, y abintestatos).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Parecido camino legislativo tuvo la regulación de los bienes muebles depositados en establecimientos de crédito o financieros y su correlativa atribución al Estado, en el que se puede situar como antecedente más remoto la Ley de administración y contabilidad del Estado de 7 de julio de 1911, hasta el artículo 18 la Ley 33/2003, de 3 de noviembre,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 subrayarse que, como advierten los Letrados del Gobierno y del Parlamento de Navarra, el propósito del legislador navarro de 2007 no ha sido el de recuperar antiguas tradiciones jurídicas, fueros o normas del Derecho romano (art. 1 del Fuero Nuevo) sobre la atribución de los vacantes, lo que, según nuestra doctrina, entraría en el ámbito de la “conservación de los derechos civiles forales o especiales” del artículo 149.1.8 CE (SSTC 88/1993, de 12 de marzo y 121/1992, de 28 de septiembre), sino desarrollar esta figura jurídica, pues la Compilación de Derecho civil de 1973 ya regulaba los llamados abintestatos o, lo que es lo mismo, la sucesión intestada a favor de la Comunidad Foral (ley 304, apartado séptimo), algo que, por cierto, ya había acometido con la promulgación de la anterior Ley Foral 17/1985, de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se analiza el contenido del Fuero Nuevo, se observa la concurrencia de conexión suficiente entre las figuras de los inmuebles vacantes y depósitos y saldos abandonados con los vacantes abintestatos, que no dejan de pertenecer a una misma clase o institución, que es la de los bienes abandonados y sin dueño conocido, que, paralelamente, se proyectan sobre un instituto propio del derecho civil foral navarro como son los “bienes” y, en particular, la propiedad y la posesión de las cosas regulados en la Compilación del Derecho civil Foral de Navarra. Existe, por tanto, relación entre la atribución de los bienes mostrencos y el derecho propio de Navarra que legitima constitucionalmente su regulación por los preceptos impugnados, y que no puede considerarse ajena o desvinculada del Derecho civil foral, sino más bien como una norma que se incardina en su derecho patrimonial. Para comprobarlo, basta reparar, como aduce el representante del Gobierno de Navarra, en que la actual Compilación navarra ordena los bienes (libro tercero del Fuero Nuevo) y la propiedad y posesión de las cosas (título I del libro tercero del Fuero Nuevo) y, en particular la adquisición de la propiedad (ley 355 del Fuero Nuevo) y la usucapión (leyes 356 del Fuero Nuevo y siguientes), incluso respecto de los bienes de las entidades públicas (ley 358 del Fuero Nuevo). Hay que destacar, especialmente, la ley 355 del Fuero Nuevo que admite, entre los modos de adquirir la propiedad, la adquisición por disposición de la ley. Por ello, si el Fuero Nuevo regula, con carácter general, los modos de adquirir la propiedad, no pueden tacharse de inconexos aquellos preceptos forales que desarrollan dicha previsión, aunque la innoven parcialmente. En definitiva, existen dos clases de bienes vacantes, los que no tienen dueño conocido y los que aun teniéndolo, dejan de tenerlo por haber fallecido su titular sin herederos testamentarios o intestados. La Compilación de Navarra regula este segundo tipo de bienes vacantes, lo que implica una conexión con el primero y justifica la competencia en materia civil, de acuerdo con la doctrina de la conectividad formulada por este Tribunal respecto a la interpretación del artículo 149.1.8 CE. Por ello, se debe afirmar que, con la regulación de la adquisición de bienes inmuebles vacantes y saldos y depósitos abandonados, el legislador navarro no está creando una nueva institución, sino desarrollando la ya existente, y posee indudablemente competencia para ello, de conformidad con la constante doctrina constitucional, pues, como hemos dicho en numerosas ocasiones, cabe que “las Comunidades Autónomas dotadas de Derecho civil foral o especial regulen instituciones conexas con las ya reguladas en la Compilación dentro de una actualización o innovación de los contenidos de ésta según los principios informadores peculiares del Derecho foral” (STC 88/1993, de 12 de marzo, FJ 3, reiterada en iguales términos en la STC 156/1993, de 6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el presente caso se debe reiterar el mismo criterio expuesto en sentencias anteriores: las normas impugnadas sobre la atribución de los bienes mostrencos, conectadas a instituciones civiles compiladas por la Comunidad Foral Navarra desde 1973, tales como la adquisición de la propiedad, los bienes y la sucesión intestada, revelan una incuestionable conexión con su particular ordenamiento civil y la consiguiente competencia del legislador autonómico para regular este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reconocida la competencia del legislador autonómico para legislar en materia de atribución de los bienes vacantes, ya no es necesario entrar a analizar si se ha efectuado de manera adecuada. Aunque la parte recurrente alegue que la ley autonómica se ha limitado a reiterar las normas recogidas en la Ley 33/2003 (arts. 21 y 22), la repetición de normas estatales es relevante cuando no existe competencia legislativa de la Comunidad Autónoma (STC 62/1991, de 22 de marzo), pero cuando el legislador autonómico la posee, la reduplicación normativa es un defecto de técnica legislativa y no un problema de vulneración constitucional (SSTC 47/2004, de 25 de marzo, FJ 8, y 341/2005, de 21 de diciembre, FJ 8). En tal sentido, este Tribunal ha reiterado que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(salvo supuestos excepcionales como el aludido en la STC 47/2004, de 25 de marzo), en el primero, al margen de reproches de técnica legislativa, la consecuencia no será siempre la inconstitucionalidad, sino que habrá que estar a los efectos que tal reproducción pueda producir en el caso concreto” (STC 341/2005, FJ 8; también puede verse, en el mismo sentido, la STC 135/2006,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teniendo en consideración la doctrina expuesta y no ser este Tribunal Constitucional “juez de la calidad técnica de las leyes” (SSTC 341/1993, de 18 de noviembre; 164/1995, de 13 de noviembre, y 341/2005), sino vigilante de su adecuación a la Constitución, no procede analizar la alegación realizada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Corresponde ahora dar respuesta a las alegaciones realizadas por el Abogado del Estado sobre la inconstitucionalidad de la norma referente a la adquisición de los depósitos y saldos, contenidas en el artículo 16 de la Ley Foral 14/2007. También en este caso, se cuestiona la competencia de la Comunidad Foral de Navarra por entender que, al igual que sucede con la figura de los bienes inmuebles vacantes, no existen precedentes en el derecho civil navarro sobre el régimen jurídico civil de la adquisición de este tipo de bienes muebles mostrencos y, por consiguiente, no puede ser susceptible de ser conservado, modificado o desarrollado (art. 149.1.8 CE), como tampoco puede encontrarse la necesaria conexión entre esta institución y otras propias y características del derecho civil foral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debe advertirse que pueden utilizarse los mismos argumentos que ya hemos esgrimido al enjuiciar su competencia legislativa en la de la adquisición de los inmuebles sin dueño conocido, respecto de la legitimidad del legislador autonómico para regular esta materia, es decir, su clara conexión con las normas sobre los modos de adquirir la propiedad y concretamente, con los llamados “abintestatos” (ley 304.7 del Fuero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porque se trata de una norma atributiva, como ya dijimos (STC 204/2004, de 18 de noviembre, FJ 8) o, lo que es lo mismo, de excepción al régimen general de adquisición de la propiedad contemplado en el Código civil, ha de aplicarse necesariamente el artículo 149.1.8 CE y, en consecuencia, declarar que la Comunidad Foral Navarra tiene competencia para desarrollar la regulación de otros tipos de bienes vacantes, además de los abintestatos que contempla el Fuero Nuevo (ley 304.7).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debemos desestimar el recurso dirigido contra los artículos 15 y 16 de la Ley Foral 14/2007, cuyas disposiciones no entran en contradicción con lo establecido en el artículo 149.1.8 CE en materia de competencia legislativa en derecho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José González-Trevijano Sánchez respecto de la Sentencia dictada en el recurso de inconstitucionalidad núm. 572-2008, al que se adhieren los Magistrados don Andrés Ollero Tassara, don Antonio Narváez Rodríguez, don Alfredo Montoya Melgar y don Ricardo Enríquez Sancho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inconstitucionalidad núm. 572-2008, interpuesto por el Presidente del Gobierno contra los artículos 15 y 16 de la Ley Foral 14/2007, de 4 de abril, del patrimonio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que resuelve los recursos de inconstitucionalidad acumulados núms. 6868-2011 y 2037-2014 interpuestos por el Presidente del Gobierno contra la disposición adicional sexta de la Ley 5/2011, de 10 de marzo, del patrimonio de Aragón y la disposición adicional sexta del texto refundido de la Ley de patrimonio de Aragón, aprobado por Decreto Legislativo 4/2013, de 17 de diciembre,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abril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