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28 de mayo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1648-2018 se impugnan los Autos y Sentencia de la Sala de lo Penal del Tribunal Supremo recaída en recurso de casación núm. 10448-2017, contra la dictada por la Sección Tercera de la Audiencia Provincial de Valencia en rollo de Sala 14-2017.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28 de mayo de 2018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219.2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219.2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1648-2018,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