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julio de 2017 tuvo entrada en el registro general de este Tribunal un escrito de la Procuradora de los Tribunales doña María Luisa Maestre Gómez, actuando en nombre y representación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del letrado de la Administración de Justicia en reclamación de honorarios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fundamentar la presente decisión de planteamiento de cuestión interna de inconstitucionalidad [artículo 55.2 de la Ley Orgánica del Tribunal Constitucional (LOTC)]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27 de Madrid se tramita frente a la demandante de amparo expediente de jura de cuentas a instancia del letrado don David López-Royo Migoya, actuando en nombre y representación de la comunidad hereditaria de don Doroteo López Royo, en reclamación de los honorarios devengados en los autos de formación de inventario de bienes de régimen económico matrimonial núm. 962-2012.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decreto de la letrada de la Administración de Justicia, de 16 de diciembre de 2016, se admitió a trámite la demanda de jura de cuentas y se acordó requerir al pago a la señora de Lucas, en el plazo de diez días, por importe de 48.017,19 €, o impugnar la cuenta en el mismo plazo, de no estimarla adecuada.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requerida impugnó la cuenta presentada al entender que se había producido la caducidad en la instancia del pleito principal (art. 237 de la Ley de enjuiciamiento civil: LEC) y, asimismo, que eran indebidos los honorarios o subsidiariamente excesivos. La impugnación fue resuelta por decreto de 11 de mayo de 2017, en sentido desestimatorio. Razonaba la letrada de la Administración de Justicia que podría compartirse la caducidad aducida pero que tal alegación era extemporánea, pues debió manifestarse a través de la interposición de un recurso de reposición contra el decreto de admisión a trámite del incidente, que no fue formulado, y, respecto de la segunda alegación, que eran debidos las honorarios que conformaban la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mencionado decreto se indicaba que no cabía recurso alguno si bien se añadía que lo acordado no prejuzgará, ni siguiera parcialmente, la sentencia que pudiere recaer en juicio declarativo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impugnante interpuso recurso de revisión contra el decreto de 11 de mayo de 2017, así como, subsidiariamente, incidente de nulidad de actuaciones frente al mismo y el previo de 16 de diciembre de 2016, ya citado. Aducía su derecho a recurrir en revisión al amparo del artículo 454 bis LEC, pese a la antes reseñada instrucción de recursos contenida en el decreto de referencia, y respecto de la nulidad de actuaciones solicitada con carácter subsidiario por la vulneración de diversas normas legales y del artículo 24.1 CE por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16 de junio de 2017 se inadmitieron ambas impugnaciones en los siguientes términos: “Visto el contenido de los escritos, acuérdese no admitir a trámite el recurso de revisión interpuesto contra Decreto de 11/05/17, conforme a lo dispuesto en el art. 35.2 LEC. Asimismo, acuérdese no admitir a trámite la nulidad de actuaciones planteada conforme a lo dispuesto en el art. 228.1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alega la vulneración del derecho fundamental a la tutela judicial efectiva (art. 24.1 CE) por resultar contraria al mismo la decisión de no admitir el recurso de revisión ni la nulidad de actuaciones, solicitada esta con carácter subsidiario, contra el decreto que resolvía la impugnación formulada en la jura de cuentas. A su juicio, en primer lugar, se produce tal lesión por no respetarse el derecho de acceso a la jurisdicción y el derecho de que toda decisión de los letrados de la Administración de Justicia sea revisada y sujeta al control judicial. Razona sobre ello que la interpretación realizada de los artículos 35.2 LEC (a los efectos del recurso de revisión) y 228.1 LEC (incidente de nulidad de actuaciones) causan la vulneración a la que se alude, al impedir el control judicial del decreto del letrado de la Administración de Justicia. Relaciona su postura con lo afirmado por este Tribunal en la STC 58/2016, de 17 de marzo, que declaró la inconstitucionalidad y nulidad del primer párrafo del artículo 102 bis.2 de la Ley 29/1998, de 13 de julio, reguladora de la jurisdicción contencioso-administrativa, en la redacción dada por la Ley 13/2009, de 3 de noviembre, de reforma de la legislación procesal para la implantación de la nueva oficina judicial. En definitiva, no obstante lo dispuesto en el artículo 35.2 LEC cuando establece que el decreto dictado en la impugnación de honorarios no es susceptible de recurso, debe estarse a dicha doctrina constitucional, que cabe extender a la jurisdicción civil, lo que conllevaría que prevaleciera sobre aquella previsión legal lo prescrito en los artículos 451, 454 y, señaladamente, 454 bis LEC, que permiten a su juicio la revisión por el juez titular del juzgado interviniente del decreto dictado por la letrada de la Administración de Justicia en casos como el de autos. En su defecto, añade, debería ser declarada la inconstitucionalidad del artículo 35.2 LEC, ya que se estaría creando un espacio de inmunidad jurisdiccional incompatible con el artículo 24.1 CE y con el principio de exclusividad de la potestad jurisdiccional del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aduce la lesión del mismo derecho fundamental del artículo 24.1 CE por falta de motivación suficiente, con una resolución tipo o estereotipada, de la inadmisión del recurso de revisión y el remedio procesal de la nulidad de actuaciones. Finalmente, denuncia la quiebra de ese derecho fundamental del artículo 24.1 CE por no declararse la caducidad de la instancia, que operaría, a su parecer, frente al proceso interpuesto frente a ella, lo que sería además expresivo de una vulneración del derecho de defensa y el derecho a un proceso con todas las garantías y medios de prueba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Segunda, de este Tribunal Constitucional dictó providencia de 5 de febrero de 2018 por la que acordó admitir a trámite el recurso, “apreciando que concurre en el mismo una especial trascendencia constitucional (art. 50.1 LOTC) como consecuencia de que la posible vulneración del derecho fundamental que se denuncia pudiera provenir de la ley o de otra disposición de carácter general [STC 155/2009, FJ 2 c)]”. En la misma resolución se acordó dirigir atenta comunicación al Juzgado de Primera Instancia núm. 27 de Madrid a fin de que, en plazo que no excediera de diez días, remitiese certificación o fotocopia adverada de las actuaciones correspondientes al procedimiento de cuenta de abogado núm. 962/2012-01, debiendo previamente emplazar en el plazo de diez días a quienes hubieran sido parte en el procedimiento, excepto la parte recurrente en amparo, para que pudieran comparecer si lo deseasen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Ana Díaz de la Peña López, en nombre y representación de don David López-Royo Migoya, se personó en este recurso el día 28 de febrero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Justicia de la Sala Segunda de este Tribunal, de fecha 6 de marzo de 2018, se tuvo por personada y parte en el procedimiento en la representación que ostenta a la citada procuradora y se acordó dar vista de las actuaciones a las partes personadas y al Ministerio Fiscal, por plazo común de veinte días, para que pudieran presentar las alegaciones que estimasen convenientes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abril de 2018 tuvo entrada en el registro general de este Tribunal el escrito de alegaciones de la representante procesal de la recurrente en amparo, reiterando los motivos y peticiones deducidos en su demanda e interesando el recibimiento a prueba ex artículo 89 LOTC, para la aportación de diversa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este Tribunal Constitucional presentó escrito de alegaciones el 16 de abril de 2018, por el que interesó la denegación del amparo solicitado. En primer lugar, señala, la letrada de la Administración de Justicia resolvió la petición de caducidad en la instancia de manera suficientemente motivada, pues tan válida es la respuesta que resuelve el fondo como la que decide no entrar en este por no darse los requisitos legales, de forma y tiempo. En segundo término, a su criterio, la inadmisión por la providencia impugnada en amparo del recurso de revisión se cuestiona en esta sede no tanto por la solución judicial adoptada sino porque la norma que la sustenta, el artículo 35.2 LEC, sería a juicio de la recurrente contraria al artículo 24.1 CE al privarle de la posibilidad de recurso, lo que excluiría entonces la vulneración de ese derecho fundamental por un déficit de motivación. A la misma conclusión llega en cuanto a la falta de razonamiento judicial sobre la inadmisión del incidente de nulidad de actuaciones, ya que, aunque la providencia de inadmisión recurrida no parezca suficientemente motivada, no puede prosperar la denuncia al no ser procedente dicho incidente en tanto que se planteó ante un órgano distinto de quien dictó la resolución objeto de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lo relativo a la queja que enuncia una restricción del artículo 24.1 CE por la falta de control judicial de las decisiones de la letrada de la Administración de Justicia, postula el Fiscal que, a la vista de lo que declaró la STC 58/2016, lo relevante no es si cabe recurso contra el decreto de esa letrada, sino si cabe control judicial, de suerte que no habría vulneración del artículo 24.1 CE por quiebra del principio de exclusividad de los juzgados y tribunales del artículo 117.3 CE en el artículo 35.2 LEC, habida cuenta que afirma que el decreto no prejuzgará la sentencia que pudiere recaer en juicio ordinario ulterior. Esto es, esa regulación, dice el Fiscal, permite entender que la decisión del letrado de la Administración de Justicia carece de la fuerza de cosa juzgada, pudiendo ser sometida a una nueva consideración, ahora judicial, a través del correspondiente juicio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otras palabras, el artículo 35.2 LEC no ocasiona una parcela de inmunidad jurisdiccional, ya que, como se desprendería de la STC 58/2016 y en particular de la STJUE 16 de febrero de 2017, C-503/15, en el asunto Margarit Panicello, siendo administrativa la función y decisión del letrado de la Administración de Justicia cuando resuelve un expediente de jura de cuentas, el decreto dictado no puede ser vinculante para los órganos judiciales, por lo que nada impediría a la recurrente de amparo plantear ante el juez correspondiente, por la vía de la reclamación ordinaria o incluso en el posterior expediente de ejecución, su pretensión sobre la caducidad alegada y sobre la calificación de indebida de la cantidad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todo ello, la denegación del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personada en este proceso constitucional, representada por la Procuradora doña Ana Díaz de la Peña López, no evacuó el trámite de alegaciones, según se deja constancia en diligencia de la Secretaria de Justicia de 17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Segunda de este Tribunal, mediante providencia de 23 de abril de 2018 y en ejercicio de la potestad prevista en el artículo 55.2 LOTC, con suspensión del plazo para dictar sentencia acordó “oír a las partes personadas y al Ministerio Fiscal, para que en el plazo común e improrrogable de diez días puedan alegar lo que deseen sobre la pertinencia de plantear cuestión de inconstitucionalidad o sobre el fondo de ésta, respecto de si 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puede vulnerar el art. 24.1 de la Constitución Española, al no ser dictado por un órgano jurisdiccional el decreto que resuelve el proceso de jura de cuentas, sino por el letrado de la Administración de Justicia, y no caber su revisión por un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recurrente en amparo formalizó escrito registrado con fecha 14 de mayo de 2018, donde formuló sus alegaciones apoyando plantear la referida cuestión interna de inconstitucionalidad. Se refiere a lo declarado por la STC 58/2016 y a las alegaciones contenidas en su escrito de demanda y subraya (sobre lo que considera “ineficacia del juicio ordinario ulterior para declarar la caducidad de la instancia apreciada en la cuenta de abogado”) que pierde sentido la posibilidad de reproducir la alegación en un eventual procedimiento declarativo posterior cuando ya se ha permitido que el proceso de jura de cuentas, pese a ser extemporáneo, despliegue su efectos. Asimismo afirma que, si se atiende a que los abogados y procuradores disponen del procedimiento de jura de cuentas como cauce procesal específico para la rápida reclamación de las cantidades que les son debidas a consecuencia de un proceso judicial, carece de objeto que una vez que finalice el mismo se sustancie un declarativo posterior que acoja la alegación de caducidad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este Tribunal Constitucional presentó escrito registrado el 21 de mayo de 2018. Razona que el caso ahora planteado difiere del supuesto enjuiciado en la STC 58/2016, relativa al artículo 102 bis.2 párrafo primero de la Ley reguladora de la jurisdicción contencioso-administrativa, como también del ATC 20/2018, de 5 de marzo, sobre el artículo 188, apartado primero, párrafo primero, de la Ley 36/2011, de 10 de octubre, de la jurisdicción social, toda vez que el artículo 35.2 LEC no tiene un carácter general, ya que no establece la regla general para los recursos contra las decisiones de los letrados de la Administración de Justicia en todo el orden jurisdiccional civil, como sí hacían en cambio para el orden contencioso-administrativo y social aquellos otros. Estima de cualquier modo conveniente, antes de la resolución del recurso de amparo y a la vista de dichos precedentes, elevar al Pleno la cuestión interna de inconstitucionalidad que se suscita respecto del artículo 35.2 LEC, en la redacción dada por la Ley 13/2009, de 3 de noviembre, por su posible vulneración del artículo 24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expresado en el encabezamiento de esta resolución, el presente recurso de amparo se interpone contra la providencia de 16 de junio de 2017 del Juzgado de Primera Instancia núm. 27 de Madrid que inadmitió, conforme a lo dispuesto en los artículos 35.2 y 228,1 de la Ley de enjuiciamiento civil (LEC), el recurso de revisión y la nulidad de actuaciones interpuestos contra el decreto de 11 de mayo de 2017 del letrado de la Administración de Justicia que ponía fin a la impugnación formulada en expediente de jura de cuentas. Se estima vulnerado el derecho fundamental a la tutela judicial efectiva (art. 24.1 CE) al considerarse que, además de otros defectos lesivos como el de una deficitaria motivación de la resolución recurrida, se produjo un menoscabo del mismo al impedirse el control judicial, vía recurso, del decreto del letrado de la Administración de Justicia que cerró el procedimiento de jura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pie de recurso del decreto referido se advertía que contra dicha resolución no cabía interponer “recurso alguno, pero no prejuzgará ni siguiera parcialmente la sentencia que pudiere recaer en juicio declarativo ordinario ulterior”. Pese a ello, la recurrente en amparo interpuso recurso de revisión contra el decreto controvertido, así como, subsidiariamente, incidente de nulidad de actuaciones frente al mismo, que fueron inadmitidos, como se ha señalado ya, por la providencia de 16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sido detallado en los antecedentes de la presente resolución, la controversia principal reside en la concurrencia de lo dispuesto en dos normas: de una parte, la previsión que sustenta la resolución judicial recurrida, el artículo 35.2 LEC, de la que el órgano judicial y antes el letrado de la Administración de Justicia con su instrucción de recursos en el decreto de 11 de mayo de 2017 deducen que no cabe en el curso del procedimiento de reclamación de honorarios una directa impugnación del decreto dictado, y, de otra parte, señaladamente, el artículo 454 bis LEC, que alega la recurrente para tratar de justificar su derecho a impugnar aquella resolución del letrado de la Administración de Justicia, al disponerse en él, en lo que particularmente interesa aquí, que el recurso de revisión puede formalizarse contra los decretos que pongan fin al procedimiento o impidan su continuación. Esa última regulación llevó a la demandante de amparo, a pesar del tenor legal del artículo 35.2 LEC, a formalizar dicho recurso luego inadmitido por la providencia que aquí se impugna, que con su interpretación determinó que el decreto de referencia no haya podido ser objeto de control judicial en el seno de la reclamación de cuenta de abogado en el procedimiento núm. 962-2012 seguido en el Juzgado de Primera instancia núm. 27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dictó el ATC 163/2013, de 9 de septiembre, con base en la potestad que tenemos asignada en el artículo 55.2 de nuestra Ley reguladora, en cuya virtud: “En el supuesto de que el recurso de amparo debiera ser estimado porque, a juicio de la Sala o, en su caso, la Sección, la ley aplicada lesione derechos fundamentales o libertades públicas, se elevará la cuestión al Pleno con suspensión del plazo para dictar sentencia, de conformidad con lo prevenido en los artículos 35 y siguientes”. Con este fin elevamos en efecto al Pleno una cuestión interna de inconstitucionalidad respecto del entonces vigente artículo 102 bis, apartado segundo, de la Ley 29/1998, de 13 de julio, reguladora de la jurisdicción contencioso-administrativa (LJCA), en la redacción dada al mismo por la Ley 13/2009, de 3 de noviembre, de reforma de la legislación procesal para la implantación de la nueva oficina judicial, por su posible oposición al derecho a la tutela judicial efectiva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en cuestión señalaba en su párrafo primero que “contra el decreto resolutivo de la reposición no se dará recurso alguno, sin perjuicio de reproducir la cuestión al recurrir, si fuere procedente, la resolución definitiva”. Esa previsión tenía idéntica literalidad que el artículo 188, apartado 1, párrafo primero de la Ley 36/2011, de 10 de octubre, reguladora de la jurisdicción social (LJS), razón por la cual, a la vista de aquel antecedente luego resuelto por la Sentencia a la que nos referiremos en el siguiente fundamento jurídico, esta Sala Segunda del Tribunal, en ATC 20/2018, de 5 de marzo, acordó igualmente elevar, en el recurso de amparo núm. 1656-2017, cuestión interna de inconstitucionalidad al Pleno de este Tribunal sobre aquel inciso de la Ley reguladora de la jurisdicción social. De su lado, la STC 72/2018, de 21 de junio, ha resuelto esta cuestión, declarando la inconstitucionalidad y nulidad del primer párrafo del artículo 188.1 de la Ley 36/2011, de 10 de octubre, reguladora de la jurisdicción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STC 58/2016, de 17 de marzo, resolvió la cuestión interna de inconstitucionalidad planteada por aquel ATC 163/2013, y lo hizo en sentido estimatorio, declarando la inconstitucionalidad y nulidad del primer párrafo del artículo 102 bis.2 párrafo 1 LJCA, en la redacción dada por la Ley 13/2009, de 3 de noviembre, ya citadas, concluyendo que la norma entonces cuestionada “incurre en insalvable inconstitucionalidad al crear un espacio de inmunidad jurisdiccional incompatible con el derecho fundamental a la tutela judicial efectiva y la reserva de jurisdicción a los Jueces y Tribunales integrantes del poder judicial”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Atendido por tanto que las razones para dictar el ATC 163/2013, de 9 de septiembre, se vieron respaldadas por la STC 58/2016, de 17 de marzo, respecto de un precepto (párrafo primero del art. 102 bis.2 LJCA) que pese a sus diferencias con lo dispuesto en el párrafo segundo artículo 35.2 LEC podría tener sin embargo, en lo referente al margen de control judicial en el proceso en curso del decreto del letrado de la Administración de Justicia, un efecto asimilable al derivado de la previsión que aquí nos ocupa para los supuestos de reclamación de honorarios de abogado, como ponen de relieve el Ministerio Fiscal y por la propia parte recurrente en el trámite de audiencia abierto al efecto consideramos procedente elevar al Pleno cuestión de inconstitucionalidad respecto del párrafo segundo del artículo 35.2 de la Ley de enjuiciamiento civil, en relación con la regulación de los párrafos segundo y tercero del artículo 34.2 a los que remite, en la redacción dada por la Ley 13/2009, de 3 de noviembre, de reforma de la legislación procesal para la implantación de la nueva oficina judicial, por si puede vulnerar el artículo 24.1 de la Constitución Española. Todo ello al no ser dictado por un órgano jurisdiccional el decreto que resuelve el proceso de jura de cuentas, sino por el letrado de la Administración de Justicia, y excluir ese precepto el recurso directo de revisión y cualquier otro, lo que en palabras del ATC 163/2013, varias veces citado, “puede suponer una desatención del derecho a la tutela judicial efectiva del artículo 24.1 CE”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duda de constitucionalidad afecta también en esta ocasión al régimen de recursos legalmente establecido contra los decretos de los letrados de la Administración de Justicia, ahora en las reclamaciones de honorarios de abogados reguladas en la Ley de enjuiciamiento civil, en la medida en que su aplicación pueda eventualmente impedir que las decisiones procesales de aquellos letrados sean revisadas por los jueces y tribunales, titulares en exclusiva de la potestad jurisdiccional (art. 117.3 CE), vedándose que los jueces y magistrados, como primeros garantes de los derechos fundamentales en nuestro ordenamiento jurídico, dispensen la tutela judicial efectiva sin indefensión que a todos garantiza el artículo 24.1 CE en ejercicio del principio de exclusividad de la potestad jurisdiccional, o principio de “reserva de jurisdicción” (STC 181/2000, de 29 de junio, FJ 19), consagrado por el artículo 117.3 CE y derivado del principio de independencia judicial garantizado por el artículo 117.1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corresponde elevar al Pleno la correspondiente cuestión interna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Elevar al Pleno del Tribunal cuestión interna de inconstitucionalidad respecto del párrafo segundo del artículo 35.2 de la Ley de enjuiciamiento civil, en relación con la regulación de los párrafos segundo y tercero del artículo 34.2 a los que remite, en la redacción dada por la Ley 13/2009, de 3 de noviembre, de reforma de la legislación procesal para la implantación de la nueva oficina judicial, por oposición al artículo 24.1 CE, con suspensión del plazo para dictar sentencia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