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17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95-2018, promovida por el Juzgado de lo Contencioso-Administrativo núm. 1 de Logroño en relación con el apartado trigésimo del artículo único de la Ley 6/2014, de 7 de abril, que modifica la disposición adicional novena del texto articulado de la Ley sobre tráfico, circulación de vehículos a motor y seguridad vial, aprobado por el Real Decreto Legislativo 339/1990, de 2 de marzo. Han comparecido y formulado alegaciones el Abogado del Estado, en representación del Gobierno de la Nación, el Gobierno de la Comunidad Autónoma de La Rioja, la Real Federación Española de Caza y el Fiscal General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8 de enero de 2018 tuvo entrada en el registro general de este Tribunal el oficio de 29 de diciembre de 2017 del Letrado de la Administración de Justicia del Juzgado de lo Contencioso-Administrativo núm. 1 de Logroño al que se adjunta testimonio de las actuaciones correspondientes al procedimiento abreviado 46-2015-B, tramitado ante dicho órgano judicial. Dicho testimonio incluye el Auto de 15 de diciembre de 2017 por el que se plantea cuestión de inconstitucionalidad en relación con el apartado trigésimo, del artículo único de la Ley 6/2014, de 7 de abril, que modifica la disposición adicional novena (actual disposición adicional séptima) de la Ley sobre tráfico, circulación de vehículos a motor y seguridad vial, aprobado por el Real Decreto Legislativo 339/1990, de 2 de marzo, por estimar que dicho precepto podría resultar parcialmente contrario al artículo 106.2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28 de julio de 2014, doña M.L.E. interpuso reclamación administrativa previa ante la Dirección General de Medio Natural de la Consejería de Agricultura, Ganadería y Medio Ambiente del Gobierno de la Rioja, reclamando la cantidad de 1499,70 € en concepto de responsabilidad patrimonial. El importe reclamado se correspondía, según se explicaba en el escrito presentado, con el coste de los daños materiales sufridos por el vehículo de titularidad de la reclamante como consecuencia de que el día 10 de junio anterior y en el punto kilométrico 30,300 de la carretera LR-113, el vehículo de su propiedad había atropellado un ciervo que, procedente de los terrenos adyacentes a la vía, había invadido la calzada.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reclamación presentada ponía de relieve que los dos polígonos adyacentes a dicho punto kilométrico formaban parte de la “Reserva Regional Cameros-Demanda”, de titularidad de la Comunidad Autónoma de La Rioja, estando destinados al aprovechamiento cinegético de caza mayor, concretamente a la caza de ciervos.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reclamación previa fue desestimada por resolución de 3 de diciembre de 2014 del secretario general técnico de la Consejería de Agricultura, Ganadería y Medio Ambiente del Gobierno de La Rioja, que señalaba, en primer lugar, que la Ley 9/1998, de 2 de julio, de caza de La Rioja, dispone en su artículo 13.1 que “[l]a responsabilidad por los daños producidos por las especies cinegéticas en todo tipo de terrenos se determinará conforme a lo establecido en la legislación estatal, civil o administrativa, que resulte de aplicación”. Seguidamente, indicaba que, según doctrina del Consejo Consultivo de la Comunidad de La Rioja, “la responsabilidad de los titulares de aprovechamientos cinegéticos es de naturaleza civil, aunque, eventualmente, dichos titulares sean personas jurídico-públicas”. Esto determina que resulte de aplicación la “legislación civil estatal para fijar la responsabilidad civil de los aprovechamientos cinegéticos, en concreto la Ley 17/2005, de 19 de julio, por la que se regula el permiso y la licencia de conducción por puntos y se modifica el texto articulado de la Ley sobre tráfico, circulación de vehículos a motor y seguridad vial”.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constataba la resolución que la concreta norma aplicable al caso es la disposición adicional novena de la Ley estatal de tráfico, en la redacción dada por la Ley 6/2014, de 7 de abril, ya que esta última norma entró en vigor en el plazo de un mes a partir de su publicación en el “BOE”, que tuvo lugar el día 8 de abril de 2014, habiéndose producido el evento causante del daño en fecha 10 de junio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indica, asimismo, que la referida disposición adicional contiene tres supuestos de responsabilidad: (i) la general del conductor respecto de los daños causados a personas y bienes, (ii) la que corresponde al titular del aprovechamiento cinegético o, en su defecto, al propietario de los terrenos, cuando el accidente sea consecuencia de una acción colectiva de caza mayor realizada el mismo día o que haya concluido doce horas antes del accidente, y (iii) la que corresponde al titular de la vía por no haber reparado la valla de cerramiento en plazo, en su caso, o por no disponer de la señalización específica de animales sueltos en tramos con alta accidentalidad por colisión de vehículos con los mismos. La resolución estima que, en el concreto supuesto planteado, ninguna de estas reglas llevaría a tener por responsable a la Administración autonómica, pues: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atestado de la Guardia Civil sobre las causas del accidente pone de relieve que este se produjo en el punto kilométrico 30,300 de la carretera LR-113, de titularidad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informe de 29 de septiembre de 2014, emitido por el servicio de carreteras de la administración autonómica señala que esa vía pública dispone de señalización de aviso de fauna silvestre en ambos márgenes de la carretera (en los puntos kilométricos 29+905, margen izquierda, y 34+090, margen derecha) y que, de acuerdo con la legislación de carreteras, no se trata de una vía que deba contar con valla de cerramiento, lo que excluye la responsabilidad del titular de la vía,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informe de 9 de septiembre de 2014 del Servicio de Defensa de la Naturaleza, Caza y Pesca de la Comunidad de La Rioja pone de manifiesto que, en la fecha del accidente, no hubo ninguna acción colectiva de caza mayor, al ser día inhábil, como tampoco la hubo en las doce horas inmediatamente anteriores al accidente, lo que excluye la responsabilidad del titular del aprovechamiento cinegético.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documentación indicada, la resolución concluye que “no concurre ninguna de las circunstancias exigidas por la normativa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12 de febrero de 2015, la reclamante interpuso demanda ante los Juzgados de lo Contencioso-Administrativo de Logroño, que fue turnada al Juzgado de lo Contencioso-Administrativo núm. 1, dando lugar al procedimiento abreviado 46/2015-B. En la demanda, la recurrente afirma que las Reservas Regionales de Caza de la Administración “prestan un servicio público a los ciudadanos en materia de conservación de fauna silvestre, al regular el ejercicio de la caza, preservando determinadas especies de animales para evitar su desaparición”. Por ello, los daños ocasionados por el accidente sufrido entran dentro, según razona, del ámbito de la “responsabilidad objetiva” de la administración autonómica, “en tanto en cuanto viene prestando un servicio público a través de dichas Reservas Regionales de Caza”. Añade que la responsabilidad de la Administración titular del aprovechamiento también deriva de la aplicación analógica de los artículos 1905 y 1906 del Código civil, expresivos de una responsabilidad civil por riesgo respecto de los daños causados por animales extraviados y de los daños producidos a las fincas colindantes a una heredad de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Celebrada la vista el día 30 de junio de 2016 y quedando las actuaciones conclusas para sentencia, la Magistrada titular del Juzgado dictó auto de 11 de octubre de 2017, con la siguiente parte dispositiva: “Dentro del plazo para dictar sentencia, pudiendo ser la disposición adicional 9ª del texto refundido de la Ley sobre Tráfico contraria al art. 106 de la Constitución Española, y puesto que depende el sentido estimatorio o desestimatorio de la Sentencia de la validez de esta disposición adicional 9ª, acuerdo: dar audiencia a las partes y al Ministerio Fiscal para que, en el plazo común e improrrogable de 10 días, puedan alegar lo que deseen sobre la pertinencia de plantear la cuestión de inconstitucionalidad, o sobre el fondo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alegaciones del Letrado de la Comunidad Autónoma de La Rioja tuvieron entrada en el órgano judicial el día 3 de noviembre de 2017. Tras poner de relieve la impertinencia del planteamiento de la cuestión por haberse superado con creces el plazo legalmente previsto para dictar Sentencia, el Letrado afirma que otros órganos judiciales han valorado y descartado la posibilidad de plantear la misma cuestión de inconstitucionalidad. Cita, en particular, la Sentencia del Juzgado de lo Contencioso-Administrativo núm. 1 de Soria de 24 de marzo de 2015, en la cual se pone de manifiesto que el artículo 106.2 CE se remite a “los términos establecidos por la ley”, lo que lleva al órgano judicial actuante en tal ocasión a descartar que el precepto deba ser interpretado como un sistema autosuficiente de responsabilidad objetiva plena.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esta línea de razonamiento, el Letrado de La Rioja considera que “la Constitución no establece un sistema de responsabilidad objetiva en los términos que plantea el Auto de 11 de octubre de 2017”, siendo relevante, a su juicio, que el planteamiento jurídico del juez no se base directamente en el tenor literal del artículo 106.2 CE sino, más bien, en el desarrollo normativo del mismo que se contiene en la ley de procedimiento administrativo. En la Constitución no aparece, en definitiva, un “derecho absoluto” a la indemnización, remitiéndose, en realidad, el texto constitucional a la configuración legal posterior, dentro de la cual se sitúa la disposición adicional novena de la Ley de tráfico, que distribuye legítimamente los riesgos de la conducción y los riesgos creados por la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día 6 de noviembre de 2017 quedaron registradas las alegaciones de la demandante en las que manifestaba su conformidad con el planteamiento de la cuestión de inconstitucionalidad, pues la norma sujeta a eventual enjuiciamiento constitucional supone que “el particular que resulta afectado por un siniestro como el que nos ocupa, sin mediar culpa o negligencia alguna por el conductor que le sea imputable, se ve compelido a soportar un daño que jurídicamente no tiene la obligación de soportarlo, con lo que vulnera y afecta directamente al derecho a ser indemnizado que reconoce el art. 106.2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fecha de 13 de noviembre de 2017 tuvieron entrada en el órgano judicial las alegaciones del Ministerio Fiscal que, tras un minucioso examen de los antecedentes, concluye que los juicios de aplicabilidad y relevancia han sido correctamente formulados, advirtiendo, no obstante, el custos legis que el parecer sobre la cuestión de fondo queda reservado al trámite específico que, en su caso, haya de tener lugar ante el propio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fecha 15 de diciembre de 2015, el órgano judicial dictó Auto disponiendo el planteamiento de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15 de diciembre de 2017, por el que se plantea la cuestión de inconstitucionalidad, se expone, en primer lugar, que el objeto del litigio es una reclamación contra la Comunidad Autónoma de La Rioja en su calidad de titular de dos polígonos de caza, en los que “presta un servicio público en materia de conservación de la fauna silvestre, al regular el ejercicio de la caza, preservando determinadas especies de animales para evitar su desaparición”. Señala, asimismo, que resulta de aplicación al caso la disposición adicional novena de la Ley sobre tráfico, circulación de vehículos de motor y seguridad vial, aprobada por el Real Decreto Legislativo 339/1990, en la redacción dada por la Ley 6/2014, de 7 de abril. Dicha norma se ocupa del régimen de responsabilidad civil aplicable a los daños derivados del atropello de ejemplares de especies cinegéticas.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precepto actualmente en vigor, la titular de la potestad jurisdiccional entiende que “el conductor siempre asume la responsabilidad de los daños por colisión con una especie cinegética”, siendo responsables por excepción: (i) el titular del aprovechamiento cinegético o, en su defecto, el propietario de los terrenos, cuando la invasión de la calzada por parte del animal obedezca a una acción colectiva de caza mayor, y (ii) el titular de la carretera cuando no haya reparado la valla de cerramiento previamente instalada o no haya colocado la señalización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Magistrada considera que esa regulación “es contraria a la responsabilidad objetiva de la Administración, que se configura en el artículo 106.2 de la Constitución española”, pasando, tras esta introducción, a explicar los fundamentos de este parecer. Expone, en primer lugar, que “el régimen de la responsabilidad patrimonial de la Administración” parte “necesariamente” del artículo 139 de la Ley 30/1992, vigente al tiempo de los hechos, que establece la responsabilidad por los daños que sean “consecuencia del funcionamiento normal o anormal de los servicios públicos”. El artículo 141.1 de la misma ley añade que “sólo serán indemnizadas las lesiones producidas al particular provenientes de daños que éste no tenga el deber jurídico de soportar de acuerdo con la ley”. Aclara la Magistrada que dicho régimen legal sigue siendo el vigente, pues los artículos 32 y 34 de la Ley 40/2015, de 1 de octubre, reproducen la redacción de las normas aludidas. El Auto considera que estos preceptos “establecen, en sintonía con el artículo 106.2 de la Constitución española, un sistema de responsabilidad patrimonial” caracterizado por ser unitario (esto es, aplicable a todas las administraciones públicas), general (abarcando toda actividad derivada del funcionamiento de los servicios públicos, aunque esté gestionada por particulares), directo (sin perjuicio de la eventual acción de regreso), objetivo (pues prescinde de la culpa, dependiendo en exclusiva de la relación de causalidad con el riesgo generado por el servicio público) e integral (en cuanto busca la reparación completa del daño). La objetividad de este sistema de responsabilidad supone que “lo relevante no es el proceder antijurídico de la Administración, sino la antijuridicidad del resultado o lesión”, entendiéndose que dicha antijuridicidad existe cuando “el perjudicado no tenga el deber jurídico de soportar el daño”. La Administración resulta, así, responsable aunque no haya ilicitud alguna en su proceder, esto es, aunque no se haya producido “infracción de normas o preceptos establecidos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ese sistema general debe ajustarse, según señala a continuación el auto, el “régimen específico en materia de responsabilidad patrimonial en materia de caza y de tráfico”, régimen en el que destaca el artículo 13 de la propia Ley 9/1998, de caza de La Rioja, que se remite en su apartado primero a la “legislación estatal, civil o administrativa, que resulte de aplicación”, esto es, a la ya mencionada disposición adicional novena de la Ley de tráfico. Dicha norma, en su redacción originaria introducida por la Ley 17/2005, habría admitido, según afirma el Auto, una interpretación conforme a la Constitución. Aunque ya entonces la nueva norma ponía de relieve “un cambio de orientación hacia una responsabilidad más limitada de la Administración, basada en el concepto de culpa” —línea interpretativa que siguieron varios órganos judiciales—, esta primera redacción legal admitía una interpretación conforme a la Constitución gracias, según afirma la Magistrada, a la utilización de “herramientas de teoría lingüística” y a la valoración del “contexto histórico”. En cambio, el texto resultante de la reforma de 2014, que es el aplicable al caso planteado, no admite ya la conciliación interpretativa con el sistema objetivo de responsabilidad, siendo claro que la responsabilidad de la Administración titular del aprovechamiento cinegético, de los terrenos o de la vía pública, sólo se produce en los limitadísimos supuestos que están expresamente contemplados por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en esos términos, la regulación cuestionada y la infracción constitucional que se denuncia, el auto explicita, acto seguido, los juicios de aplicabilidad y relevancia. Según destaca, si la norma cuestionada es reputada constitucional, la sentencia habría de ser desestimatoria de la pretensión indemnizatoria entablada por la demandante. En cambio, de concluirse que el precepto infringe el artículo 106.2 CE, resultaría de aplicación el régimen general de los artículos 139 y ss. de la Ley 30/1992 (actuales arts. 32 y ss. de la Ley 40/2015), pues hay un vínculo causal entre el accidente y el aprovechamiento cinegético, siendo “el título de imputación … indiscutido porque la Comunidad Autónoma es titular del aprovechamiento cinegético”.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este punto, el Auto en que la norma introducida en 2014 no puede conciliarse con el sistema de responsabilidad objetiva que rige para las administraciones públicas, añadiendo que es, asimismo, “absolutamente contrario a nuestra tradición jurídica”, basada en el Derecho romano, en la que los daños causados por animales constituyen una manifestación tradicional de responsabilidad objetiva imputable a su titular. Así lo acreditaría el todavía vigente artículo 1905 del Código civil (CC) y la regla tradicional de responsabilidad por daños causados por animales cinegéticos contenida en la Ley de caza estatal 1/1970, de 4 de abril (art. 33.1), que hace responsable al titular del aprovechamiento cinegético y, subsidiariamente, al propietario de los terrenos. De este modo, la norma cuestionada “introduce una excepción a los principios generales de la responsabilidad por daños causados por animales, sostenidos desde la tradición romana hasta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Auto enumera las “razones de derecho que hacen relevante e insuperable esta fricción entre la disposición adicional y la Constitución”, que serían las siguientes: (i) la falta de motivación del régimen de responsabilidad introducido por el legislador, pues ni en 2005 ni en 2014 se dio explicación alguna que acompañara el cambio legislativo introducido; (ii) la falta de competencia del legislador estatal, ya que la Ley 6/2014, de 7 de abril, se dicta en el ejercicio de “competencias estatales en materia de tráfico, pero no en el ejercicio de las competentes exclusivas en materia de legislación civil ex artículo 149.1.8 y 149.1.18 de la Constitución, como correspondería a la clase de responsabilidad que se dirime en esta clase de accidentes”, siendo posible, incluso, que se haya conculcado la competencia autonómica en materia de caza resultante del artículo 148.1.11 CE; (iii) el conflicto de intereses entre los riesgos generados por la conducción y los que resultan de la caza no está “estudiado ni resuelto de manera justificada” en la regulación cuestionada, que no ha hecho “un auténtico balance de beneficios y cargas por sectores ni un estudio comparado de los intereses implicados”; (iv) el carácter lucrativo de la explotación de la caza hace, en cambio, “evidente e ineludible” acudir a “la lógica interna de la actividad, pues quien se sirve de los animales y obtiene un beneficio con ellos debería responder de los riesgos que dicha actividad conlleva; uno de los cuales, y no el menor, es la invasión de las vías de circulación por los individuos de las especies cinegéticas explotadas”; (v) el carácter permanente y no puntual de la actividad de servicio público, ya que no estamos ante una molestia ocasional que haya de ser soportada transitoriamente por el ciudadano, sino ante un riesgo permanente; (vi) la inversión del sistema de responsabilidad patrimonial, pues se impone al administrado, como regla, el deber de soportar el daño; (vii) la insuficiencia del mero riesgo generado por la conducción para justificar tal inversión, pues “el conductor conduce por la red de carreteras que diseña la Administración, que decide no solo su trazado sino, también, la necesidad de su construcción” sin que esté “en el poder de decisión del administrado hacer pasar la carretera por otro lado y evitar tales atropellos”; (viii) la utilización de criterios de imputación objetiva del daño (como la colocación de señales de advertencia y la reparación de vallas), que atienden “a la antijuridicidad subjetiva desde constructos del Derecho penal, es decir, a la responsabilidad por el daño causado debido a la falta de previsión y a la no evitación del resultado cuando se puede prever y evitar”; (ix) la selección de concretas medidas de prevención, descartando la utilidad de otras; (x) la ampliación del concepto de fuerza mayor a todos aquellos supuestos en que el accidente tiene lugar a pesar de haberse cumplido las concretas medidas precautorias contempladas expresamente en la ley y (xi) la ruptura, en definitiva, con el “patrón o estructura típica de la responsabilidad patrimonial de todas las Administraciones Públicas”, consistente en “sentar la responsabilidad extracontractual cuasi objetiva de la Administración” y “seguidamente, identificar el deber jurídico del administrado de soportar el daño”.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aludidos llevan a la Magistrada a concluir que la inconstitucionalidad que aprecia en la norma cuestionada tiene alcance puramente parcial, de modo que la disposición adicional novena (actualmente, séptima) sería contraria a la Constitución “si se aplica a la administración municipal, autonómica o estatal gestora del aprovechamiento cinegético o dueña del terreno” o “si se aplica al titular de la carretera donde sucede el accidente”, no resultando, en cambio, inconstitucional la referida norma “si se aplica a entidades privadas, como sociedades de cazadores, o a particulares dueños de terrenos acotados”, pues en tales casos el régimen de responsabilidad introducido “no contradice lo dispuesto en el artículo 106.2 de la Constitución”. No obstante, la Magistrada cierra su argumentación con un aviso: “no dejaremos de apuntar [afirma] que, en aquellos supuestos en los que el aprovechamiento cinegético sea disfrutado por una entidad privada en arrendamiento del acotado o por un particular dueño del terreno, como permite la legislación estatal de caza (art. 16) y permiten las leyes autonómica de caza, esta disposición adicional novena vulnera el principio de igualdad recogido en el artículo 14 de la Constitución española, pues somete a régimen de responsabilidad por daño diferente a los particulares, según el animal causante del accidente de tráfico sea un animal cinegético, de un lado; o sea, de otro lado, un animal salvaje no cinegético o un animal doméstico o domesticado como caballos, ovejas y vacas”.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marzo de 2018, el Pleno de este Tribunal acordó admitir a trámite la cuestión planteada, y, de conformidad con lo previsto en el artículo 10.1 c) de la Ley Orgánica del Tribunal Constitucional (LOTC), reservar para sí el conocimiento de la cuestión, dando traslado de las actuaciones recibidas, conforme establece el artículo 37.3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65, de 15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21 de marzo de 2018 se recibió una comunicación del Sr. Presidente del Senado por la que se ponía en conocimiento de este Tribunal el acuerdo de personación de esta Cámara en el procedimiento y por la que ofrecía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22 de marzo de 2018, se recibió una comunicación de la Sra. Presidenta del Congreso de los Diputados por la que se ponía en conocimiento de este Tribunal el acuerdo de personación de esa Cámara en el procedimiento y por la que ofrecía su colaboración, a los efectos del artículo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22 de marzo de 2018, don Antonio Palma Villalón, Procurador de los Tribunales, en representación de la Real Federación Española de Caza, solicitó que se le tuviera por personado en la presente cuestión de inconstitucionalidad. Por diligencia de ordenación de 23 de marzo de 2018, se la tuvo por parte, y, conforme al artículo 37.2 LOTC, se le concedió un plazo de quince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5 de abril de 2018, el Abogado del Estado presentó un escrito en el registro general de este Tribunal en el que suplicaba que se dictase sentencia por la que fuera desestimada la cuestión de inconstitucionalidad así promovida.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mencionado escrito, el Abogado del Estado señala, en primer lugar, que el órgano judicial plantea una hipótesis de inconstitucionalidad parcial exclusivamente derivada de la infracción del artículo 106.2 CE. En coherencia con la previa providencia de traslado, la parte dispositiva del Auto de planteamiento no se refiere más que a dicho precepto constitucional, razón por la cual la inconstitucionalidad que se reprocha a la disposición cuestionada sólo se manifiesta en su concreta aplicación a las Administraciones Públicas titulares de explotaciones cinegéticas, pues sólo en tales casos puede llegar a vulnerar el mandato constitucional que exige que dichas administraciones queden sometidas a un régimen de responsabilidad estrictamente objetivo, de acuerdo con lo previsto en el artículo 106.2 CE. Por ello, aunque el Auto de planteamiento, a mayor abundamiento, contenga argumentos sobre la posible violación del derecho a la igualdad (art. 14 CE), por la posición de privilegio en la que quedarían los explotadores privados de actividades cinegéticas, o razonamientos relativos a la posible arbitrariedad del precepto por su insuficiente motivación o por la ausencia de justificación de los criterios generales de imputación del daño aplicables a todo tipo de sujetos jurídicos, lo cierto es que todas estas consideraciones, al desbordar el supuesto de inconstitucionalidad parcial que formalmente se denuncia, habrían de quedar, a su juicio, fuera de la consideración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lo mismo debe decirse, según añade el representante de la Administración General del Estado, de la posible inconstitucionalidad de índole competencial que, con referencia al artículo 148.1.11 CE, se insinúa, asimismo, en un momento dado, en el Auto de planteamiento. La cuestión, en definitiva, sólo ha sido planteada en relación con el artículo 106.2 CE, único precepto al que se refiere formalmente y sobre el que se dio audiencia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el Abogado del Estado considera, en primer lugar, que “sin perjuicio de la unidad de fuero y de la unificación de su régimen, por el legislador ordinario (art. 35 de la ley 40/2015, de 1 de octubre, de Régimen Jurídico del Sector Público)”, estamos ante un supuesto legal de “responsabilidad extracontractual objetiva de naturaleza civil, sin que cambie tal naturaleza de responsabilidad de Derecho privado por el hecho de que, circunstancialmente, el titular del aprovechamiento sea una persona jurídico-pública”. Bajo este punto de vista, la confrontación que la Magistrada sugiere con el artículo 106.2 CE no sería viable, pues este precepto constitucional solo se refiere a la responsabilidad patrimonial en la que incurre la Administración como consecuencia del funcionamiento de los servicios públicos, sin que sea aplicable a una hipótesis, como la ahora suscitada, en la que la posición de la Administración no difiere de la que, en el mismo supuesto, correspondería a un particular en el ejercicio de su actividad privada. Añade, en cualquier caso, que el texto del artículo 106.2 CE pone de manifiesto que el concreto sistema de responsabilidad patrimonial de los entes públicos requiere de interposición legislativa, tal y como, según afirma, ha establecido la propia Sala Tercera del Tribunal Supremo. Por lo tanto, no puede confundirse la doctrina elaborada por el Tribunal Supremo, en relación con el sistema legal en su conjunto, con una interpretación jurisprudencial de la Constitución misma. En esta línea de argumentación también se manifiesta, según glosa, un nutrido grupo de especialistas de la doctrina científica, que estiman que el artículo 106.2 CE contiene una garantía institucional de la responsabilidad civil de la Administración española pero no un sistema de responsabilidad objetiva global, sistema que sería, en todo caso, el resultado del desarrollo legislativo de tal cláusula constitucional. La Constitución “no impone un sistema determinado de responsabilidad patrimonial administrativa, pudiendo alcanzar la necesaria configuración legal del instituto resarcitorio la definición de los elementos configuradores del régimen de responsabilidad de cada sector de la actividad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premisa, el Abogado del Estado estima que el precepto cuestionado no infringe el artículo 106.2 CE, pues el legislador, a través de dicha norma, no ha vaciado de contenido la responsabilidad patrimonial de los entes públicos, sino que ha optado, en el legítimo ejercicio de sus funciones constitucionales, por definir el título de imputación del daño atendiendo a la intervención que los distintos sujetos implicados tienen en la producción del mismo y entendiendo, en particular, que los perjuicios generados por la irrupción de una especie cinegética en la vía pública solo pueden ser racionalmente imputados al titular de la explotación adyacente, cualquiera que sea su condición (pública o privada), si ha existido una concreta acción de caza mayor en el mismo día o en las doce horas previas al accidente. Según manifiesta el Abogado del Estado “[e]l legislador de la disposición adicional novena, en uso de su libertad de configuración … concreta así de un modo racional cuándo un animal se puede entender ‘procedente’ de un terreno determinado, pues el hecho de que un animal que vaga libremente, atraviese un terreno y salga a la carretera, y por ello se impute la responsabilidad del titular del aprovechamiento cinegético o al propietario del terreno, como sucedía en el sistema anterior a la reforma introducida por la Ley 6/2014, puede suponer una imputación completamente arbitraria de la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Abogado del Estado que esta opción legislativa no excluye, en cualquier caso, la posibilidad de acudir al artículo 1902 CC en cualquier supuesto en el que se encuentre una razón legal, distinta al desarrollo de una acción de caza, que pueda considerarse suficiente para imputar el daño al titular de la explotación. Se regula, pues, un supuesto de hecho concreto, que no excluye la apreciación de las circunstancias específicas de cada caso. Por ello, la cuestión de inconstitucionalidad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6 de abril de 2018, don Jorge Deleito García, Procurador de los Tribunales, en representación Gobierno de la Comunidad Autónoma de La Rioja solicitó que se le tuviera por personado en la presente cuestión de inconstitucionalidad. Por diligencia de ordenación de 9 de abril de 2018, se la tuvo por parte, y, conforme al artículo 37.2 LOTC, se le concedió un plazo de quince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presentado el día 17 de abril de 2018, la representación de la Real Federación Española de Caza formuló alegaciones solicitando la desestimación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la entidad comparecida se remonta a los orígenes del supuesto de hecho regulado en la disposición cuestionada, considerando que los atropellos en vías de circulación rurales sólo recientemente, con la ampliación y modernización de nuestra red de carreteras, han pasado a constituir un verdadero problema social, lo que explica que no haya existido una regulación específica hasta tiempos muy recientes. Según argumenta, es erróneo entender, como hace el Auto de planteamiento, que el artículo 1906 del Código civil (de 1889) o el artículo 33.1 de la Ley estatal de caza (de 1970) ya hicieran alusión a estos supuestos, pues tales preceptos sólo contemplaban las hipótesis propias del momento histórico, referidas a los daños ocasionados por piezas de caza en terrenos agrícolas, ganaderos o forestales adyacentes a una heredad de caza. En realidad, según argumenta, no hay jurisprudencia documentada sobre accidentes derivados de atropellos de animales hasta el año 1992. Se trata, pues, de un problema reciente al que el legislador ha tenido que hacer frente ex novo, dilucidando qué regulación puede ajustarse mejor a la etiología del daño y tratando de perfilar y perfeccionar progresivamente dicha regulación para evitar que produzca resultados desproporcionados o injustos.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Real Federación Española de Caza considera, con este fundamento, que la adecuada comprensión del supuesto de hecho regulado (accidentes derivados del atropello de especies cinegéticas) exige que sea contemplado como lo que realmente es: un accidente de tráfico y no un accidente de caza. Con tal premisa, pone de manifiesto que el atropello de un animal doméstico sería visto, claramente, como un accidente de tráfico en el que cabría plantear la imputación del daño al propietario del animal, y si el atropellado fuera una persona (un conductor detenido en el arcén o un peatón), o si se tratase de un accidente causado por una rama situada en la calzada o por un animal salvaje no cinegético, también sería evidente, según se afirma, que estaríamos ante un accidente de tráfico “en el que el único responsable sería el conductor y la compañía aseguradora del mismo”. No entiende, por ello, la entidad federativa que el Auto de planteamiento realice lo que, a su juicio, constituye un cambio arbitrario de perspectiva en un supuesto de hecho completamente análogo, como es, en su opinión, el del atropello de un animal salvaje que es susceptible de aprovechamiento cinegético. La Magistrada considera que en tal caso el conductor del vehículo es una víctima, sin aclarar suficientemente de dónde extrae semejante conclusión. Y tal aclaración, afirma la entidad, sería precisa pues la doctrina constitucional sobre la interdicción de la arbitrariedad (art. 9.3 CE) exige que el reproche al legislador se sustente en premisas fácticas suficientemente asentadas y en razonamientos de lógica impecable. Frente al criterio del órgano judicial, las máximas de experiencias acreditadas en el estudio del tráfico viario demostrarían, según se alega, que estos accidentes vienen normalmente provocados porque el vehículo implicado no circula a una velocidad adecuada a la vía y a las concretas circunstancias de visibilidad (pues tales accidentes se producen normalmente, como en el caso que se plantea, en franjas horarias de escasa luminosidad, sobre todo de noche). De ahí, añade, que los vehículos que cuentan con tacómetro (cuyos conductores se ven incitados a no superar la velocidad permitida) no se vean implicados en este tipo de accidentes, según acreditarían las estadísticas.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entidad comparecida, no sólo las premisas fácticas de las que parte el órgano judicial serían desacertadas. La hipótesis jurídica según la cual el titular de un aprovechamiento cinegético es responsable de un animal salvaje, por el mero hecho de tratarse de una especie cinegética (esto es, susceptible de ser cazada), es igualmente errónea. Existe, según se alega, una tradición jurídica asentada que, en nuestro Derecho, distingue entre el animal doméstico, que tiene dueño, y el animal salvaje, del que nadie es propietario. Hay, así, animales salvajes susceptibles de ser lícitamente cazados que no pierden, por ello, su condición originaria de res nullius hasta el momento mismo de su captura, que es, según declara el propio artículo 11 de la Ley de caza de La Rioja, el instante en el que el cazador adquiere la propiedad de la pieza.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ello, que resulta “increíble, desde el punto de vista jurídico, que se quiera hacer una eliminación y derogación, de un plumazo, de toda la historia normativa relativa a la distinción de animales domésticos con dueño y animales salvajes de caza, cuya condición esencial es que carecen de todo dueño”. Los antecedentes históricos a los que alude el auto de planteamiento, que ligan la propiedad del animal con la imputación del daño, se refieren a animales domésticos o fieros (de circos o zoológicos), esto es, a animales que tienen dueño. No es el caso del animal salvaje cinegético, que es el contemplado en la disposición legal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razonable, según alega la entidad, fundar la responsabilidad en la llamada “teoría del beneficio”, pues “la simple existencia de una actividad con beneficio de disfrute o económico no justifica que deba de responder de todos los resultados dañosos que se produzcan en su cercanía”, pues, si se atropella a un peatón que acaba de salir de un centro comercial, “a nadie se le ocurre condenar a los grandes almacenes porque sean una empresa que obtiene muchos beneficios”. Además, el beneficio es en este caso completamente incierto, pues el titular del predio colindante no es beneficiario exclusivo del animal salvaje, que carece de dueño y que “puede ser cazado cinco años más tarde en un acotado a decenas de kilómetros, o morir de una enfermedad, o comido por los lobos, como vemos todos los días en nuestros montes”. No hay, por tanto, una exclusividad de beneficio que fundamente la aplicación de ese título de imputación de la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lo mismo puede decirse de la imputación fundada en el riesgo, pues la simple existencia de un coto de caza no implica un mayor riesgo, sino “justo lo contrario”, dado que “desde el momento en que en una zona rural se deja de cazar, las especies que no tienen predadores proliferan de una forma vertiginosa”. Así, en provincias como Madrid o Barcelona se producen numerosos accidentes por atropellos de jabalíes en lugares donde no existen explotaciones cinegéticas.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fundamentos fácticos y jurídicos en los que se basa la cuestión planteada resultan, pues, erróneos, lo que determina, a juicio de la entidad comparecida, que aquella deba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General del Estado presentó su escrito de alegaciones en el registro general de este Tribunal el día 4 de mayo de 2018, interesando en él la estimación de la cuestión de inconstitucionalidad y que se declare inconstitucional y nula la disposición adicional novena de la Ley sobre tráfico, circulación de vehículos a motor y seguridad vial, modificada por la Ley 6/2014, de 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minuciosa exposición de los antecedentes de hecho, considera el Fiscal General del Estado que el objeto de enjuiciamiento del Tribunal ha de circunscribirse a la posible violación del artículo 106.2 CE y ello, además, sólo en la medida en que dicha vulneración pueda achacarse a los dos primeros párrafos del precepto cuestionado. En efecto, según alega, sólo el artículo 106.2 CE fue invocado por el órgano judicial en su providencia de traslado a las partes y, aunque el Auto de planteamiento mantiene la coherencia formal con esa decisión al plantear la cuestión sólo por dicho título, a lo largo de sus fundamentos se deslizan argumentos que llevan a extender el reproche de inconstitucionalidad a la posible desigualdad generada en relación con los titulares de otras explotaciones, a la eventual ausencia de cobertura competencial de la regulación estatal o a la hipotética arbitrariedad legislativa en la fijación general de los títulos de imputación para todo tipo de sujetos jurídicos, públicos o privados. Afirma el Fiscal General que el objeto de la cuestión de inconstitucionalidad no puede ser modificado, de acuerdo con la propia doctrina constitucional, en el momento de elevarse la cuestión, por lo que estos argumentos, formulados a mayor abundamiento, no deben conducir a equívoco: la cuestión planteada tiene por objeto exclusivo la violación del artículo 106.2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aludida violación sólo puede ser enjuiciada, según añade el máximo representante del Ministerio Fiscal, en relación con los dos primeros párrafos de la disposición legal cuestionada, pues los términos en los que se ha planteado el litigio llevan a que la imputación de responsabilidad a la Administración autonómica se funde en su calidad de titular de la explotación cinegética, no en la de propietaria de la vía pública. Y, así, tal y como se reconoce en el fundamento jurídico segundo del Auto de planteamiento, la propia demanda entablada ante el órgano judicial se dirige contra “la Comunidad Autónoma en cuanto titular de los polígonos de caza 01VNTR y 04VNTR que forman parte de la reserva regional de Cameros-Demanda, donde ocurrió el accidente y en donde la Administración presta un servicio público en materia de conservación de la fauna silvestre, al regular el ejercicio de la caza, preservando determinadas especies de animales para evitar su desaparición”. Por tal razón, el párrafo tercero del precepto cuestionado, relativo a la responsabilidad del titular de la carretera, no resulta aplicable ni relevante para resolver el caso, no pudiendo versar sobre él el juicio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Realizadas estas precisiones sobre el objeto del proceso, afronta el Fiscal General del Estado el análisis de fondo del mismo a través de un extenso recorrido normativo que le lleva a considerar que el artículo 106.2 CE, según revelaría su desarrollo legal y jurisprudencial (que glosa con cita de los preceptos de la anterior y de la vigente ley de procedimiento administrativo y con respaldo de numerosos pronunciamientos de la Sala Tercera del Tribunal Supremo), configura la base última de un sistema resarcitorio completo que se caracteriza por fijar una responsabilidad “objetiva y directa” para los entes públicos. Desde este prisma, afirma el Fiscal General que la línea de política legislativa que, desde la Ley de caza de 1970 hasta la actualidad, ha llevado al progresivo desplazamiento de la responsabilidad por los daños causados por especies cinegéticas, de la esfera de la entidad titular de la explotación (o de los terrenos) a la del conductor del vehículo, ha llegado, en la configuración normativa concretamente cuestionada, a colisionar frontalmente con el aludido sistema general de responsabilidad de los entes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precepto legal controvertido se asienta en una regla general de responsabilidad del conductor para la que admite sólo concretas excepciones, regla que “no se ajusta al marco constitucional establecido en el artículo 106.2 CE”, ya que la única causa de exoneración de responsabilidad para la Administración titular de la explotación cinegética habría de ser, de acuerdo con la doctrina de la Sala Tercera del Tribunal Supremo, el acaecimiento de “hechos que puedan determinar una ruptura del nexo de causalidad”, lo que estaría reservado “para aquellos que comportan fuerza mayor —única circunstancia admitida por la ley con efecto excluyente— a los cuales importa añadir la intencionalidad de la víctima en la producción o padecimiento del daño o la gravísima negligencia de ésta siempre que estas circunstancias hayan sido determinantes de la existencia de la lesión y de la consiguiente obligación de soportarla”. Sólo esa ruptura de la conexión causal justificaría la exención de responsabilidad de la Administración pues, de otro modo, no sería una responsabilidad objetiva. Aporta, en este punto, el Fiscal General del Estado numerosas citas de pronunciamientos de la Sala de lo Contencioso-Administrativo del Tribunal Supremo que interpretan, en esos términos, el sistema legal de responsabilidad patrimonial de las administraciones públicas vigente en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limitados supuestos en los que la Administración titular del aprovechamiento cinegético (o de los terrenos) puede resultar responsable civil del daño desbordan, pues, a juicio del Fiscal General del Estado, el sistema de responsabilidad patrimonial fijado por el artículo 106.2 CE, lo que implica la “desprotección del administrado perjudicado en todos aquellos casos en los que, constante el funcionamiento del servicio público —ordenación, regulación y mantenimiento de las especies de caza—: o bien no existe actividad de caza, lo que no disminuye la posibilidad de producción del daño como consecuencia del funcionamiento del servicio público; o bien, sobre todo, en aquellas áreas que tuvieran un aprovechamiento cinegético especial … en que nunca o en temporadas muy restringidas existiría una actividad de caza que dé cobertura a la eventual exigencia de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norma legal cuestionada ha de reputarse, a juicio del Fiscal General del Estado, inconstitucional y nula por infracción del artículo 106.2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presentado el día 4 de mayo de 2018, la representación del Gobierno de La Rioja formuló alegaciones solicitando la desestimación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 la Comunidad Autónoma de La Rioja, la argumentación del Auto de planteamiento es inconsistente, pues pretende fundar la vulneración del orden constitucional en una responsabilidad objetiva de la Administración que “no obstante, el propio Auto señala que es de configuración doctrinal”. A su juicio, “[l]o cierto es que la Constitución no establece un sistema de responsabilidad objetiva”, ya que la fijación definitiva de los títulos de imputación depende de la “configuración legal” a la que el propio artículo 106.2 CE se remite. Las leyes —algunas preconstitucionales— y la doctrina pueden haber apostado mayoritariamente por la fijación de un sistema global de plena objetividad pero “el problema es que para ser inconstitucional una ley ha de vulnerar la Constitución”, pues “es la Constitución la que determina si es o no constitucional una ley”. Y la Constitución ha establecido, según razona el Letrado, que la indemnización de los daños ocasionados por el funcionamiento de los servicios públicos sea indemnizada “en los términos establecidos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precepto cuestionado no puede ser contrario a la Constitución; será a lo sumo contrario, siguiendo la argumentación del auto de planteamiento, a la tradición de Derecho romano, pero ni ello es causa de inconstitucionalidad, ni tampoco resulta tal afirmación del todo convincente pues, según afirma el representante del Gobierno de la Comunidad Autónoma, la Magistrada “olvida que en los tiempos del derecho romano no existían vehículos a motor que alcanzaran las velocidades que alcanzan los vehículos actuales, la circulación por las vías romanas no tenía la intensidad que tiene la circulación por las carreteras actuales y estos cambios respecto de la época romana han de considerarse tan radicales que sin duda suponen una razón de peso bastante para entender que la ley especial relativa a la circulación de vehículos a motor es lo que prima en esta regulación, porque es el riesgo por la circulación el determinante y no el riesgo por la existencia de animales en distintas propiedades (públicas o privada) que puedan cruzar las carreteras”.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Letrado de la Comunidad Autónoma interesa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16 de octubre de 2018,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El Juzgado de lo Contencioso-Administrativo núm. 1 de Logroño promueve cuestión de inconstitucionalidad en relación con el apartado trigésimo del artículo único de la Ley 6/2014, de 7 de abril, que modifica la disposición adicional novena del texto articulado de la Ley sobre tráfico, circulación de vehículos a motor y seguridad vial, aprobado por el Real Decreto Legislativo 339/1990, de 2 de marzo, por posible infracción del artículo 106.2 CE, en el entendimiento de que este último precepto constitucional establece un sistema puramente objetivo de responsabilidad patrimonial para las Administraciones públicas. El órgano judicial estima que la norma legal cuestionada, al hacer recaer sobre el conductor del vehículo la responsabilidad civil con la sola excepción de los casos en los que la irrupción en la vía pública de la especie cinegética sea consecuencia de una concreta acción de caza mayor, resulta parcialmente inconstitucional, pues en todos aquellos supuestos en los que el titular de la explotación cinegética sea un ente público la responsabilidad patrimonial ha de corresponder, por mandato constitucional, a la administración implicada con la sola existencia de una conexión causal entre la actividad administrativa realizada y el daño finalmente ocasionado.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del precepto, postulada por el órgano judicial, es apoyada por el Fiscal General del Estado, oponiéndose, en cambio, a ella el Abogado del Estado, el Gobierno de la Comunidad Autónoma de La Rioja y la Real Federación Española de Caza, habiéndose consignado en los antecedentes los argumentos expuestos por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Norma cuestionada. La disposición adicional novena de la Ley sobre tráfico, circulación de vehículos a motor y seguridad vial, lleva por rúbrica “responsabilidad en accidentes de tráfico por atropellos de especies cinegéticas” y tiene la siguiente redacción, resultante de la reforma operada por la Ley 6/2014, de 7 de abril, por la que se modifica el texto articulado de la Ley sobre tráfico, circulación de vehículos a motor y seguridad vial, en vigor al tiempo en que tuvieron lugar los hechos objeto del proceso judicial subyacente: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accidentes de tráfico ocasionados por atropello de especies cinegéticas en las vías públicas será responsable de los daños a personas o bienes el conductor del vehículo, sin que pueda reclamarse por el valor de los animales que irrumpan en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será responsable de los daños a personas o bienes el titular del aprovechamiento cinegético o, en su defecto, el propietario del terreno cuando el accidente de tráfico sea consecuencia directa de una acción de caza colectiva de una especie de caza mayor llevada a cabo el mismo día o que haya concluido doce horas antes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podrá ser responsable el titular de la vía pública en la que se produzca el accidente como consecuencia de no haber reparado la valla de cerramiento en plazo, en su caso, o por no disponer de la señalización específica de animales sueltos en tramos con alta accidentalidad por colisión de vehículos con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reseñarse que, en el vigente Real Decreto Legislativo 6/2015, de 30 de octubre, por el que se aprueba el texto refundido de la Ley sobre tráfico, circulación de vehículos a motor y seguridad vial, la norma cuestionada pasa a ser la disposición adicional séptima, manteniendo la misma redacción cuya constitucionalidad es cuestionada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Delimitación previa de la duda de constitucionalidad. Antes de entrar en el fondo de nuestro enjuiciamiento hemos de precisar, de acuerdo con lo alegado por las partes, cuál ha de ser el objeto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en primer lugar, el Ministerio Fiscal que debe contraerse el examen de la duda de constitucionalidad a los contenidos normativos que resultan estrictamente aplicables al proceso judicial, ya que la cuestión de inconstitucionalidad es una modalidad procedimental en la que la función depurativa abstracta de la norma con rango de ley ha de circunscribirse a lo que resulte aplicable y relevante para la resolución del litigio entablado. Argumenta el Fiscal General del Estado que no se ha planteado, en ningún momento, en la contienda procesal suscitada ante el órgano judicial, la posible responsabilidad de la Administración titular de la vía pública, toda vez que la demanda se ha dirigido contra la Comunidad Autónoma de La Rioja, en su exclusiva calidad de titular de la explotación cinegética. Por ello, según afirma, ha de descartarse todo pronunciamiento relativo a la constitucionalidad del párrafo tercero de la disposición adicional novena, que es el que se refiere específicamente a las circunstancias de las que puede deducirse la responsabilidad del titular de la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coincidir, en este punto, con el Fiscal General del Estado ya que, tal y como ha quedado expresado en los antecedentes, la pretensión entablada por la parte actora va únicamente referida a la responsabilidad que pueda alcanzar a la Administración pública en cuanto titular de la explotación cinegética, no resultando, por tanto, aplicable al caso planteado el párrafo tercero de la disposición cuestionada, en el que se contempla la responsabilidad de la Administración titular de la vía pública. Por todo ello y tal y como postula el Ministerio Fiscal, la duda de inconstitucionalidad ha de entenderse referida a los dos primeros párrafos del precepto, que delimitan la responsabilidad del conductor del vehículo (demandante) y la del titular de la explotación cinegética (demandado), en este caso la Comunidad Autónoma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Precisa, a su vez, el Abogado del Estado que la duda de inconstitucionalidad concretamente suscitada no va referida a los defectos de la regulación legal que pueden considerarse generales, esto es, comunes a cualquier supuesto dañoso, entrañe o no la intervención de una Administración pública, sino que el objeto del presente proceso constitucional debe contraerse a dilucidar si la regulación legal cuestionada es contraria al artículo 106.2 CE por contradecir el pretendido mandato constitucional de resarcimiento objetivo y universal de todo daño materialmente causado por un ente público. Por ello, los posibles defectos de regulación, como las consecuencias diversas que la opción legislativa entraña para distintas actividades económicas (art. 14 CE), o la justificación racional de la distribución de riesgos entre el explotador de la actividad cinegética y el conductor (art. 9.3 CE), han de considerarse ajenos a la presente cuestión de inconstitucionalidad. En la misma línea se manifiesta el Ministerio Fiscal, que recuerda en sus alegaciones que la providencia de traslado a las partes iba exclusivamente referida al artículo 106.2 CE y que no es lícito, de acuerdo con la doctrina de este Tribunal (por todas, STC 166/2007, de 4 de julio), introducir elementos nuevos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coincidir con el Ministerio Fiscal y el Abogado del Estado en que el órgano judicial ha considerado que la configuración legislativa del supuesto de hecho controvertido resulta contraria a un sistema de responsabilidad objetiva universal en el que ningún daño materialmente causado por la Administración puede dejar de ser resarcido, salvo los casos de fuerza mayor, sistema estrictamente objetivo de reparación que este Tribunal debe determinar si está incardinado en el texto del artículo 106.2 CE (único precepto que el órgano judicial reputa infringido). Es por tal razón por lo que el órgano judicial estima que la inconstitucionalidad del precepto resulta parcial: no es la técnica legislativa misma la que infringe el orden constitucional, sino su aplicación a las administraciones públicas, en cuanto estas tendrían un régimen específico de responsabilidad derivado del artículo 106.2 CE. Por ello, no podemos dilucidar en el presente proceso si la regulación legal cuestionada resulta mínimamente racional desde el punto de vista de la técnica de asignación de la carga económica del daño. Cualquier perspectiva ligada a la concreta técnica legislativa de configuración del título de imputación del daño, al desbordar los límites del artículo 106.2 CE, resulta ajena al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duda de constitucionalidad de este tipo, fundada en la posible arbitrariedad del legislador, ya ha sido, de hecho, planteada en una cuestión de inconstitucionalidad precedente, que no resultó acreedora de un pronunciamiento sobre el fondo, al no haber sido suficientemente argumentada por parte del órgano judicial, que ni siquiera asumía claramente la duda como propia (STC 57/2018, de 24 de mayo, FJ 2). Con menos motivo podemos ahora introducirnos en esa problemática, desbordando el ámbito estricto de la cuestión que se nos plantea, que no va formalmente referida a ese concreto vicio de inconstitucionalidad, sino a la vulneración del artículo 106.2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examen ha de quedar, en definitiva, ceñido a la duda de constitucionalidad que el órgano judicial nos ha puesto de manifiesto: la oposición de los dos primeros párrafos del precepto cuestionado al sistema de responsabilidad puramente objetiva de las administraciones públicas que, según se afirma en el Auto de planteamiento, se contiene en el artículo 106.2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Circunscrita la duda de constitucionalidad a los dos primeros párrafos del precepto cuestionado en la medida en que pueden ser contrarios al artículo 106.2 CE, hemos de aclarar, finalmente, que, frente a lo que alega el Abogado del Estado, nos encontramos en un supuesto de hecho en el que concurre una actividad administrativa susceptible de someterse a las exigencias indemnizatorias que dicho precepto constitucional asocia a los daños que sean consecuencia del funcionamiento de los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terrenos adyacentes a la carretera en la que se produjo el accidente que ha suscitado la presente cuestión de inconstitucionalidad tienen la condición de reserva regional de caza por mandato directo de la ley 9/1998, de 2 de julio, de caza de La Rioja que, en su disposición adicional primera, señala que “[t]endrá la consideración de reserva regional de caza, la reserva nacional de caza de Cameros, creada en territorio de La Rioja por la Ley 2/1973, de 17 de marzo”. Posteriormente, la ley 3/1999, de 31 de marzo, vino a dar a la citada reserva su actual denominación (Reserva de Caza de Cameros-Demanda), ampliando su extensión en 8.809 hectáreas. En cuanto al régimen legal de estas reservas, el artículo 20 de la citada ley 9/1998, señala que “son terrenos cinegéticos: a) Las reservas regionales de caza” y dispone, en su artículo 22.1 que “[p]odrán ser declaradas reservas regionales de caza aquellas áreas del territorio cuyas especiales características de orden físico y biológico permitan la constitución de núcleos de excepcionales posibilidades cinegéticas”. Por mandato expreso del apartado segundo del mismo artículo, “[l]a titularidad cinegética de las reservas regionales de caza corresponde al Gobierno de La Rioja”, debiendo establecerse “[p]or decreto … el régimen organizativo y de funcionamiento” de las mismas y correspondiendo su administración a la Consejería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más precisa regulación de las reservas regionales de caza se contiene en el Decreto 17/2004, de 27 de febrero, por el que se aprueba el Reglamento de Caza de La Rioja, que precisa, en su artículo 18, que el objeto de estas reservas es “compaginar el fomento, la conservación y protección de determinadas especies de fauna cinegética con el ordenado aprovechamiento cinegético”. A estos efectos, el Reglamento prevé la existencia de un “plan anual de aprovechamientos de la reserva”, que, según prescribe el artículo 26, establezca el número total de permisos de caza para ella, permisos que han de ser luego distribuidos entre los propietarios, los cazadores locales y los cazadores regionales, nacionales y extranjeros que así lo soliciten. La propia ley (art. 27) prevé el reparto de los permisos de caza de acuerdo con porcentajes previstos para sus diversas modalidades (caza mayor en rececho, caza mayor en batida y caza menor). El Reglamento regula, asimismo, el régimen económico de las reservas, asignando a la Comunidad Autónoma los gastos de mantenimiento y realización de mejoras (art. 28.1) pero precisando, al tiempo, que “el importe de los permisos de caza, la venta de reses vivas o muertas, así como cualquier producto procedente de las mismas” tendrán la consideración de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regulación expuesta se deriva que las reservas regionales de caza son terrenos sometidos a intervención administrativa tanto en su regulación como en su gestión y financiación, configurándose, así, como un régimen cinegético especial que tiene la finalidad de conciliar el aprovechamiento para la caza con la conservación y fomento de especies animales. Existe, por ello, tal y como se sostiene en el Auto de planteamiento, una actividad de titularidad administrativa o servicio público que incide directamente en las acciones cinegéticas (acciones colectivas de caza mayor) que son expresamente aludidas en el precepto que es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general sobre el artículo 106.2 CE. A efectos de realizar el enjuiciamiento de la cuestión debatida hemos de partir de la doctrina de este Tribunal en relación con el precepto constitucional que se reputa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diversas notas que el Auto de planteamiento atribuye al sistema de responsabilidad patrimonial del artículo 106.2 CE, este Tribunal se ha referido de forma clara a su generalidad, esto es, a su aplicabilidad a todas las administraciones y, con ello, a su conexión, a efectos competenciales, con el artículo 149.1.18 CE (STC 61/1997, de 20 de marzo, FJ 33). En ese mismo ámbito de delimitación subjetiva del alcance del precepto, este Tribunal ha afirmado, no obstante, que el artículo 106.2 CE no puede servir de base para exigir responsabilidad patrimonial al Estado en su dimensión de poder legislativo; el Estado-legislador puede, por ello, excluir la indemnización de los daños por él mismo generados sin vulnerar el artículo 106.2 CE, y ello sin perjuicio de que pueda resultar infringido otro precepto constitucional, en cuanto que dicha norma resulta aplicable únicamente a la actividad administrativa, no a la legislativa (SSTC 129/1987, FJ 4; 134/1987, de 21 de julio, FJ 9; 70/1988, de 19 de abril, FJ 3; 65/1990, 66/1990 y 67/1990, de 5 de abril, FJ 7, y 112/2006, de 5 de abril,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estas consideraciones generales sobre el ámbito de aplicación del artículo 106.2 CE, la doctrina de este Tribunal solo ha abordado el análisis del referido precepto constitucional en ámbitos puntuales. Al respecto, ha señalado, en particular, que los requisitos del artículo 106.2 CE han de ser respetados en el ámbito urbanístico [STC 141/2014, de 11 de septiembre, FJ 6 b)], sector en el que hemos subrayado el parentesco que la responsabilidad patrimonial de la Administración presenta con la expropiación forzosa (art. 33.3 CE), en la consideración de que ambos institutos “son modalidades de un mismo género: la garantía patrimonial del ciudadano” (STC 61/1997, de 20 de marzo, FJ 33). Hemos aclarado, asimismo, que no contradice tampoco el régimen del artículo 106.2 CE la previsión de una exención de responsabilidad de la Administración si ésta consiste, simplemente, en negar que el mero hecho de conceder una autorización suponga, por sí mismo, responsabilidad (STC 206/1997, de 27 de noviembre, FJ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ha afirmado, al tratar de forma específica la responsabilidad patrimonial del Estado derivada de los supuestos de error judicial, modalidad resarcitoria singularmente prevista en el artículo 121 CE, que los artículo 106.2 y 121 CE no son preceptos que operen de forma inconexa e independiente el uno del otro, pues ambos reflejan un mismo postulado general de responsabilidad del Estado, que tiene su anclaje último en el principio general de responsabilidad de los poderes públicos (art. 9.3 CE) y en la propia cláusula constitucional de Estado de Derecho (art. 1.1 CE). Según señalamos, “las dos modalidades, emanación del principio general de responsabilidad de todos los poderes públicos (art. 9.3 C.E.), han de ser calificadas como derechos de configuración legal, por deferir a la Ley su regulación, que en ambos sectores de la Administración, la Pública y la de Justicia, coinciden a la letra” (STC 325/1994, de 12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Significación constitucional de la objetividad del régimen de responsabilidad patrimonial de la Administración previsto en el artículo 106.2 CE. Expuesta nuestra doctrina en términos generales nos corresponde ahora examinar más detenidamente la concreta característica del régimen constitucional de responsabilidad patrimonial de las administraciones públicas en la que se funda la duda de constitucionalidad que se nos plantea, característica que, según se ha anticipado, es la condición “objetiva” que, según se afirma en el Auto de planteamiento, presenta dicho régimen.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hemos de partir de que el tenor del artículo 106.2 supone la recepción constitucional del sistema de responsabilidad de la Administración previamente vigente en España, cuyo carácter objetivo venía siendo ampliamente aceptado por la doctrina y la jurisprudencia. En efecto, el artículo 106.2 CE recoge en su texto que: “Los particulares, en los términos establecidos por la ley, tendrán derecho a ser indemnizados por toda lesión que sufran en cualquiera de sus bienes y derechos, salvo en los casos de fuerza mayor, siempre que aquella lesión sea consecuencia del funcionamiento de los servicios públicos”. El texto, producto de una enmienda introducida en el debate constitucional al originario texto del anteproyecto de Constitución, que no había incluido ninguna referencia a la responsabilidad patrimonial de las administraciones públicas, vino, pues, a reproducir parcialmente la redacción del artículo 32.1 de la Ley de 20 de julio de 1957, de régimen jurídico de la Administración del Estado, que había señalado que “[l]os particulares tendrán derecho a ser indemnizados por el Estado de toda lesión que sufran en cualquiera de sus bienes y derechos, salvo en los casos de fuerza mayor, siempre que aquella lesión sea consecuencia del funcionamiento normal o anormal de los servicios públicos o de la adopción de medidas no fiscalizables en vía contenciosa”, precepto que tenía, a su vez, su antecedente en el artículo 121.1 de la Ley de expropiación forzosa de 16 de diciembre de 1954, que dispone que “[d]ará también lugar a indemnización con arreglo al mismo procedimiento toda lesión que los particulares sufran en los bienes y derechos a que esta Ley se refiere, siempre que aquélla sea consecuencia del funcionamiento normal o anormal de los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régimen constitucional de responsabilidad de las Administraciones públicas se rige por criterios objetivos, que implican la necesidad, no sólo de examinar la relación de causalidad, sino también la de formular un juicio de imputación del daño que permita conectar suficientemente el perjuicio producido con la actividad desarrollada por el agente del mismo, en este caso por una Administración pública. Esa es, claramente, la línea de interpretación marcada en nuestra propia doctrina. Así, en la STC 141/2014, de 11 de septiembre [FJ 8 B) b)] al examinar un precepto de la legislación urbanística conforme al cual “el incumplimiento del deber de resolver dentro del plazo máximo establecido dará lugar al abono de una indemnización a los interesados por el importe de los gastos producidos por la presentación de sus solicitudes”, consideramos que la “interpretación literal” de dicho precepto, que “impone el deber de indemnizar por el importe de los gastos en que se hubiere incurrido para presentar la solicitud por el mero incumplimiento de resolver en plazo cuando el silencio sea negativo” supondría que “la Administración tendría que abonar al particular el importe de esos gastos incluso aunque la demora no fuere atribuible al funcionamiento de los servicios públicos (podría ser atribuible a la propia conducta del particular) e independientemente de que se hubiera o no producido una lesión efectiva (podría ocurrir que tuviera lugar una resolución tardía favorable y que no surgiera lesión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Afirmamos, ante esta posibilidad, que tal “interpretación resulta contraria al artículo 106.2 CE que prevé la responsabilidad patrimonial de la Administración sólo cuando el daño es imputable al funcionamiento de los servicios públicos y cuando el particular sufre una lesión efectiva”. Consideramos por ello que el precepto examinado había “de interpretarse a la luz del artículo 106.2 CE” asumiendo “que, por tanto, no excluye la necesaria concurrencia de los requisitos exigidos por este precepto”, de suerte que “la obligación … de indemnizar al particular por el incumplimiento del deber de resolver en plazo y la producción de un silencio negativo, sólo surge cuando la demora es atribuible al funcionamiento del servicio público y, además, ha dado lugar a una lesión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remisión del artículo 106.2 CE al desarrollo legislativo no puede, en modo alguno, explicarse como una mera autorización al legislador para que determine el régimen jurídico de la responsabilidad de la Administración; se trata, más bien, de una regla de cierre que permite al legislador concretar la forma en que una responsabilidad puede ser exigida, lo que permite, a título de ejemplo, y según hemos declarado en nuestra STC 15/2016, de 1 de febrero, optar “por un régimen centralizado en el que las reclamaciones de indemnización contra la Administración, por los daños y perjuicios causados por su personal, han de dirigirse directamente, y en todo caso, contra aquélla, suprimiéndose la posibilidad de promover la acción contra el empleado público causante del daño (excepto en los casos de una eventual responsabilidad por vía penal)”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Resolución de la duda. Interpretación conforme. De acuerdo con los parámetros expuestos acerca del recto entendimiento del régimen objetivo de responsabilidad del artículo 106.2 CE hemos de coincidir con el auto de planteamiento en que sería incompatible con dicho precepto constitucional una regla legal de responsabilidad en la que, una vez constatada la contribución causal de la actividad administrativa en el daño efectivamente verificado y a pesar de la actuación completamente diligente del administrado (en este caso, del conductor), se exonerase, sin más, a la Administración actuante, ignorando la posible concurrencia de un título de imputación que pudiera servir para atribuirle la responsabilidad del daño.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si la única interpretación posible del precepto cuestionado fuera la que se postula en el auto de planteamiento de la cuestión de inconstitucionalidad deberíamos proceder, sin más, a declarar la inconstitucionalidad del precepto cuestionado, pues, para el órgano judicial, una vez descartada la concurrencia del supuesto expresamente previsto en el párrafo segundo de la controvertida disposición adicional novena (“será responsable de los daños a personas o bienes el titular del aprovechamiento cinegético o, en su defecto, el propietario del terreno cuando el accidente de tráfico sea consecuencia directa de una acción de caza colectiva de una especie de caza mayor llevada a cabo el mismo día o que haya concluido doce horas antes de aquel”), no hay más remedio que acudir al párrafo primero de la misma disposición, considerando, así, de forma automática, que el conductor es civilmente responsable, aun cuando haya actuado con completa diligencia. Es claro, sin embargo, que tal interpretación, puramente gramatical, no es la única posible dentro de los márgenes hermenéuticos comúnmente aceptados.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una acción de caza mayor consumada en una reserva cinegética puede, sin duda, dar lugar al supuesto de responsabilidad patrimonial expresamente regulado en el párrafo segundo de la disposición adicional cuestionada, que carga el coste económico del daño al titular de la explotación o al propietario. Ahora bien, descartada la operatividad del supuesto de hecho concretamente previsto, esto es, una vez acreditado que no existió la concreta acción de caza mayor expresamente aludida, el órgano judicial aún puede plantearse, dentro del tenor literal posible del precepto, si, fuera de ese caso particularmente previsto, existe algún título de imputación válidamente aceptado que permita atribuir el daño a una lesión efectivamente producida por el funcionamiento del servicio público. En este sentido, el artículo 13 de la Ley 9/1998, de Caza de La Rioja, señala que “[l]a responsabilidad por los daños producidos por las especies cinegéticas en todo tipo de terrenos se determinará conforme a lo establecido en la legislación estatal, civil o administrativa, que resulte de aplicación”. Descartada, pues, la operatividad concreta del supuesto de hecho previsto en la disposición adicional novena, el órgano judicial aún podría plantearse la aplicabilidad de los artículos 139 y ss. de la Ley 30/1992, de 26 de noviembre, vigente al tiempo de los hechos (actuales arts. 32 y ss. de la Ley 40/2015, de régimen jurídico del sector público), para determinar si pudiera existir otra razón legal determinante de la responsabilidad patrimonial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no encontrándonos ante la existencia de una acción de caza y, en consecuencia, del presupuesto de hecho contenido en el párrafo segundo de la disposición adicional cuestionada, es necesario abrir la posibilidad de aplicar las reglas de la responsabilidad civil y, en la medida en que el texto de aquella norma introducida por la Ley 6/2014 se limita, en esencia, a suprimir la expresa referencia a “la falta de diligencia en la conservación del terreno acotado”, que incluía la anterior redacción del precepto cuestionado, hemos de considerar que el tenor del párrafo segundo de la referida disposición adicional no impone limitar la responsabilidad del titular del aprovechamiento cinegético exclusivamente al supuesto de “acción de caza” que en él objetivamente se describe. Antes bien, el precepto no excluye que aquél —como cualquier otra persona— pueda ser considerado responsable del accidente, en aplicación de las normas generales que regulan la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interpretación, la voluntad del legislador de 2014 habría sido únicamente la de excluir planteamientos hermenéuticos voluntaristas, tendentes a objetivar la culpa del titular de los terrenos, que eludieran la recta aplicación de los criterios generales de responsabilidad establecidos en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Coincidimos en este extremo con el criterio de la Sala de lo Civil del Tribunal Supremo (ej. STS 50/2016, de 11 de febrero, FJ 2), que señala que la norma cuestionada excluye las presunciones de culpa o de imputación objetiva a la misma del evento dañoso, en contra del titular del aprovechamiento cinegético o, en su defecto, del titular de los terrenos, amén de no tener tampoco que calificar “como culpa la omisión de medidas para impedir la irrupción de las piezas de caza en las vías públicas que, atendidas las circunstancias del caso concreto, eran imposibles de adoptar, o cuyo coste de implantación, incluido el de sus potenciales efectos perjudiciales sobre la fauna cinegética (pensamos en el cercado o vallado perimetral del coto en su linde o lindes con vías públicas), supere su previsible beneficio en la evitación del tipo de accidentes de que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comprensión del precepto cuestionado, una vez excluida la concurrencia del supuesto de responsabilidad expresamente previsto en el párrafo segundo de la disposición (acción de caza mayor), el órgano judicial actuante debe aún examinar el supuesto de hecho que se le plantea, de acuerdo con las reglas generales de la responsabilidad patrimonial que sean aplicables. Y, en un caso como el presente, en el que existe una actividad administrativa o de servicio público, tales reglas generales son las contenidas en los artículos 139 y ss. de la Ley 30/1992, en vigor al tiempo de los hechos (arts. 32 y ss.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hemos de llegar a la conclusión de que, en un supuesto como el ahora planteado, en el que existe una actividad de titularidad administrativa o servicio público, la disposición adicional novena (actual disposición adicional séptima) de la Ley de tráfico sólo resulta compatible con el régimen de responsabilidad patrimonial de la Administración previsto en el artículo 106.2 CE, si se interpreta en el sentido de que, no existiendo acción de caza mayor, aún pueda determinarse la posible responsabilidad patrimonial de la Administración acudiendo a cualquier título de imputación legalmente idóneo para fundar la misma, sin declarar automáticamente la responsabilidad del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la desestimación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y declarar que el apartado trigésimo del artículo único de la Ley 6/2014, de 7 de abril, que modifica la disposición adicional novena (actual disposición adicional séptima) del texto articulado de la Ley sobre tráfico, circulación de vehículos a motor y seguridad vial, aprobado por el Real Decreto Legislativo 339/1990, de 2 de marzo, no es inconstitucional interpretado en los términos del fundamento jurídico 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en relación con la Sentencia de fecha 17 de octubre de 2018 dictada por el Pleno en la cuestión de inconstitucionalidad núm. 95-2018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en el Pleno y en ejercicio de la facultad conferida por el artículo 90.2 de la Ley Orgánica del Tribunal Constitucional (LOTC), formulo voto particular en relación a la Sentencia citada en el encabezamiento. Me obliga a ello mi discrepancia en dos aspectos fundamentales de la Sentencia aprobada.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Ocurre con frecuencia que, en carreteras colindantes con cotos destinados a la caza, irrumpe en la calzada una especie cinegética, provocando un accidente de tráfico en el que pueden verse involucrados uno o varios vehículos. De acuerdo con la legislación precedente debía entenderse que el propietario de la reserva natural, coto de caza o aprovechamiento cinegético, de titularidad pública o privada, del que procedía el animal estaba obligado a reparar los daños generados. Tal solución partía del presupuesto de que quienes provocan el riesgo derivado de estos aprovechamientos y disfrutan de sus beneficios habrían de asumir las posibles consecuencias negativas derivadas de tales actividades, resarciendo los daños derivados del atropello.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posterioridad, la disposición adicional novena de la Ley de tráfico, en la redacción dada por la Ley 6/2014, exime a los propietarios del aprovechamiento cinegético, salvo que el atropello “sea consecuencia directa de una acción de caza colectiva”. En consecuencia, salvo en estos excepcionales casos, el “conductor del vehículo” será “responsable de los daños a personas o bienes”. Las consecuencias pueden ser graves, afectando a la integridad corporal del conductor eventual sorprendido por tan inesperado obstáculo, obligado además a reparar los daños sufridos por otros vehículos o sus pasajeros. No deja pues de resultar lógico que la previsión legal aparezca como discutible, incluso para el redactor de este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Mi primera discrepancia se centra en la interpretación que la Sentencia realiza del artículo 106.2 CE, que establece: “Los particulares, en los términos establecidos por la ley, tendrán derecho a ser indemnizados por toda lesión que sufran en cualquiera de sus bienes y derechos, salvo en los casos de fuerza mayor, siempre que la lesión sea consecuencia del funcionamiento de los servicios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la clara remisión del precepto a la configuración legal de su alcance, la Sentencia declara que “el régimen constitucional de responsabilidad de las Administraciones públicas se rige por criterios objetivos”. Esto —de ser cierto— convertiría en inconstitucional la actual regulación legal y llevaría, en coherencia, a una estimación de la cuestión planteada por el órgano judicial; lo cual —como veremos— no ocurre.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realidad, el artículo 106.2 CE deja un amplio margen al legislador para regular distintos modelos de responsabilidad patrimonial de la Administración. Ello explica la existencia actual de diversos regímenes especiales, en modo alguno inconstitucionales. Las comentadas previsiones, más o menos afortunadas, pueden verse cuestionadas en un debate de mera legalidad, sin que por ello quepa detectar en ellas una relevancia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duda, la doctrina abandonó tiempo ha el viejo paradigma absolutista, que rechazaba todo intento de exigir responsabilidades al titular de un poder público; así como el dogma decimonónico de que la culpa era el título exclusivo y excluyente de imputación. Esto podría explicar que la Sentencia afirme que el artículo 106.2 “supone la recepción constitucional del sistema de responsabilidad de la Administración previamente vigente en España, cuyo carácter objetivo venía siendo ampliamente aceptado por la doctrina y la jurisprudencia”. Tales planteamientos fueron en realidad paulatinamente matizados por los más prestigiosos maestros de nuestro derecho administrativo y, como consecuencia, se abrió una línea doctrinal hoy claramente mayoritaria defendida por sus numerosos discípulos. Conforme a tales planteamientos, el artículo 106.2 CE y la legislación general que lo desarrolla admite responsabilidades objetivas basadas en la movilización de riesgos o el sacrificio legítimo de derechos, pero en modo alguno excluye la culpa, por funcionamiento anormal del servicio público, que es el título de imputación en buena parte de los casos.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Cabría quizá argumentar que no siempre es similar el caso si lo que se analiza es la jurisprudencia de lo contencioso-administrativo. Ese fenómeno puede, sin embargo, resultar solo aparente. En efecto, ante el peligro de un posible agotamiento de las arcas públicas, acaban entrando en juego excepciones a la presunta responsabilidad universal de la Administración. Así sucede en el ámbito sanitario con las invocaciones al mayor o menor respeto de sus protagonistas a las exigencias de la llamada lex artis, que no deja de implicar un modo solapado de dar entrada a criterios de culpa.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la interpretación asumida por la Sentencia lleva a petrificar un modelo objetivo y universalista de responsabilidad, quizá por considerar con notable desfase que era ese el que el constituyente tenía ante sus ojos. Aparte de sus posibles repercusiones sobre el gasto público, se ignora así el reenvío al legislador que el artículo 106.2 sin ninguna duda establece.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Mi segunda discrepancia se refiere al intento de solventar la presunta inconstitucionalidad de la actual regulación legal, con la consiguiente estimación de la cuestión planteada, mediante el recurso a una pretendida interpretación de conformidad, que no es 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una interpretación conforme implica la existencia de varias posibles suscitadas por el mismo texto legal, la que lleva a discernir cuáles de ellas serían o no compatibles con el tenor del texto constitucional, entrando así en juego el principio de conservación de la ley. No es esto lo que ocurre en la Sentencia, sino que sorprendentemente se sugiere que la norma cuestionada no resulta aplicable en caso alguno. Si el aprovechamiento cinegético es privado ha de aplicarse el Código civil y si el aprovechamiento es público habría de aplicarse el régimen general de responsabilidad administrativa con apoyo en la Ley 40/2015. Dicho de otro modo, la ponencia viene a afirmar que el legislador habría establecido una previsión de imposible cumplimiento.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nos dice, en concreto, que “una vez excluida la concurrencia del supuesto de responsabilidad expresamente previsto en el párrafo segundo de la disposición (acción de caza mayor), el órgano judicial actuante debe aún examinar el supuesto de hecho que se le plantea de acuerdo con las reglas generales de la responsabilidad patrimonial que sean aplicables, examinando si el conductor ha cumplido los deberes de conducta que sobre él pesan, no estando, por ello, abocado a declarar automáticamente su responsabilidad”. Igualmente, en un caso como el presente, “en el que existe una actividad administrativa o de servicio público, es obvio que tales reglas generales son las de los artículos 139 y ss. de la Ley 30/1992, en vigor al tiempo de los hechos (artículos 32 y ss. de la Ley 40/2015)”.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trata pues de que el precepto cuestionado por el órgano judicial sea susceptible de una interpretación, entre otras, conforme con la Constitución, sino que se anima al órgano judicial, en un alarde de –si se me permite la broma– uso alternativo del derecho, a que la ignore y solucione la cuestión con apoyo en otras normas. En realidad se aborda una interpretación contra legem para afirmar que el precepto es inaplicable.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doble discrepancia señalada me obliga pues a suscribir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octubre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Antonio Narváez Rodríguez, al que se adhiere el Magistrado don Alfredo Montoya Melgar, en relación con la Sentencia dictada en la cuestión de inconstitucionalidad núm. 95-2018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 cuando como ponente de esta sentencia me ha correspondido su redacción, debiéndolo hacer según el parecer de la mayoría del Pleno de este Tribunal, mi posición es contraria al mismo y así tuve ocasión de exponerlo en la deliberación que precedió a su aprobación definitiva, por lo que ahora formulo voto particular discrepante respecto de aquella, partiendo, como no puede ser menos, de la consideración y respeto que merece la decisión adoptada por los Sres. Magistrados de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sentido de mi discrepancia obedece a los siguientes razonamientos: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Preliminar: Juicio de relevancia.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este inicial apartado, que rubrico de la forma indicada, quiero poner de manifiesto una duda preliminar que tengo acerca de que el fundamento jurídico 6 de la sentencia, que acude a la interpretación conforme del precepto cuestionado para resolver la problemática constitucional suscitada por el órgano judicial, así como al ulterior fallo desestimatorio de la cuestión, al que, en conexión con dicho fundamento jurídico, llega la decisión del Pleno de este Tribunal, no encierre en realidad la tácita apreciación de un defectuoso juicio de relevancia que la sentencia deduce del auto de planteamiento formulado por el órgano judicial y que habría llevado indefectiblemente a una solución de inadmisibilidad de la cuestión de inconstitucionalidad, muy diferente, por tanto, de la desestimatoria por interpretación conforme al artículo 106.2 CE, que ha sido la definitivamente adoptada por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respecto, resulta particularmente elocuente el párrafo final del precitado fundamento jurídico 6, cuando, después de destacar que, en el caso de autos, existe una actividad de titularidad administrativa o de servicio público, declara que “la disposición adicional novena (actual disposición adicional séptima) de la Ley de tráfico sólo resulta compatible con el régimen de responsabilidad patrimonial de la Administración previsto en el artículo 106.2 CE, si se interpreta en el sentido de que, no existiendo acción de caza mayor, aún pueda determinarse la posible responsabilidad patrimonial de la Administración acudiendo a cualquier título de imputación legalmente idóneo para fundar la misma, sin declarar automáticamente la responsabilidad del conductor”.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párrafo de referencia resume la tesis acogida por la sentencia, esto es la de ponerle de manifiesto al órgano judicial que, antes de haber suscitado la duda de inconstitucionalidad, debería haber agotado toda posibilidad aplicativa de los preceptos que regulan la responsabilidad civil, particularmente la de la administración pública por el daño sufrido por el vehículo de la recurrente, haciendo una previa labor de indagación que, en su caso, le llevara a determinar si, finalmente, hallaba o no un título de imputación que permitiera la atribución de responsabilidad a aquella por el daño sufrido.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consiguiente, lo que viene a reflejarse en la argumentación de la sentencia es que el órgano judicial no ha completado el juicio de relevancia, necesario para elevar la cuestión de inconstitucionalidad. La resolución de este Tribunal da a entender que el Juzgado, antes de haber suscitado la duda de constitucionalidad del precepto legal de referencia, debería haber efectuado aquella labor investigadora precedente sobre eventuales títulos de imputación a la administración de los daños sufridos por el vehículo, que hubiera podido localizar en el ordenamiento jurídico y, tan sólo, cuando ya no lo hubiera podido encontrar, haber acudido a este Tribunal en solicitud de resolución de su duda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entiendo que, con los argumentos que se recogen en el fundamento jurídico 6 de la sentencia, el Tribunal debería haber acordado la inadmisibilidad de la cuestión de inconstitucionalidad planteada y no su desestimación por interpretación conforme del precepto legal cuestionado con el artículo 106.2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Discrepancia de fondo. La cuestión de inconstitucionalidad debería haber sido desestimada.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he apuntado en el anterior apartado, la anterior no era más que una duda preliminar, suscitada al hilo del razonamiento que ha determinado la decisión final de este proceso constitucional. Pero, en realidad, no radica mi principal discrepancia con la sentencia en el mero sentido y alcance de su fallo, que no hubiera merecido tan largo discurso, ni tan extensa argumentación, ni, probablemente, tampoco la emisión de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apartamiento de la tesis de la mayoría del Pleno se apoya sobre argumentos que, a mi juicio, son de mayor calado que los hasta ahora expuestos. A este respecto y antes que nada, desearía dejar constancia de que tengo importantes dudas acerca de la posibilidad de que el precepto cuestionado pueda ser interpretado en los términos consignados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si la regulación legal fuera, en exclusiva, la contenida en el párrafo segundo de la disposición adicional novena del texto articulado de la Ley sobre tráfico, circulación de vehículos a motor y seguridad vial, aprobado por el Real Decreto Legislativo 339/1990, de 2 de marzo (resumidamente, la Ley de tráfico), podría aceptarse que estuviéramos ante una hipótesis legal circunscrita a un supuesto de hecho determinado, el de la irrupción de una especie cinegética en una vía pública, a consecuencia de una acción colectiva de caza mayor.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así fuera, podríamos decir, como hace la sentencia aprobada, que hubiera de acudirse a las reglas generales de la responsabilidad civil para cualquier otra hipótesis distinta, en la que la irrupción del animal no tuviera conexión con la acción colectiva de caza mayor desplegada en el mismo día o en las doce horas previas al accidente. Pero la norma cuestionada se compone de tres párrafos y la reforma operada por la ley 6/2014, de 7 de abril, no sólo ha modificado el segundo para acotar mejor este concreto supuesto, sino que también ha alterado significativamente el párrafo primero, relativo a la responsabilidad que ha de alcanzar al conductor del vehículo en cualquier otra hipótesis de atropello de una especie cinegética en una vía pública, distinta de las contenidas en los otros dos párrafos.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antes de la citada ley 6/2014, la norma controvertida señalaba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accidentes de tráfico ocasionados por atropello de especies cinegéticas será responsable el conductor del vehículo cuando se le pueda imputar incumplimiento de las normas de circulación.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daños personales y patrimoniales en estos siniestros, sólo serán exigibles a los titulares de aprovechamientos cinegéticos o, en su defecto, a los propietarios de los terrenos, cuando el accidente sea consecuencia directa de la acción de cazar o de una falta de diligencia en la conservación del terreno acotado.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la regulación introducida por la ley 6/2014 (es la que ha sido sometida a nuestro enjuiciamiento de constitucionalidad) la redacción de ambos párrafos ha cambiado significativamente. Señala ahora la norma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accidentes de tráfico ocasionados por atropello de especies cinegéticas en las vías públicas será responsable de los daños a personas o bienes el conductor del vehículo, sin que pueda reclamarse por el valor de los animales que irrumpan en aquéllas.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será responsable de los daños a personas o bienes el titular del aprovechamiento cinegético o, en su defecto, el propietario del terreno cuando el accidente de tráfico sea consecuencia directa de una acción de caza colectiva de una especie de caza mayor llevada a cabo el mismo día o que haya concluido doce horas antes de aquél.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inteligencia del juego combinado de ambos párrafos no me parece discutible. No sólo se regula la hipótesis exclusiva de responsabilidad por atropellos de especies cinegéticas conectados a la realización de una acción de caza mayor (párrafo segundo), sino también toda la responsabilidad civil derivada, en general, del atropello de una especie cinegética en una vía pública (párrafo primero). La ley 6/2014 ha optado significativamente por modificar el tenor del párrafo primero del precepto para que no quepa duda alguna de la responsabilidad general que, fuera de los casos expresamente regulados, alcanza al conductor del vehículo, suprimiendo la referencia expresa que antes se hacía al “incumplimiento de normas de circulación”. El “no obstante” con el que se inicia el segundo párrafo pone de relieve, de forma incontrovertida, que los dos párrafos transcritos no operan independientemente y por separado, como si se hallaran casualmente uno detrás del otro. El sentido es claro: si no hay acción simultánea o inmediatamente precedente (hasta el límite temporal de doce horas) de caza mayor, “será responsable de los daños a personas o bienes el conductor del vehículo”.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creo que quepa atribuir a la norma una suerte de remisión a las reglas generales de la responsabilidad civil (arts. 1902 y siguientes del Código civil o a los artículos 139 y ss. de la Ley 30/1992, en vigor cuando sucedieron los hechos a que se refiere el supuesto de autos, o los actuales artículos 32 y siguientes de la ley 40/2015, de régimen jurídico del sector público, según los casos) cuando no concurra la acción de caza mayor en los términos en que se expresa el párrafo segundo del precepto cuestionado. A mi entender, la intención del legislador es que, en tal caso, sea responsable el conductor del vehículo.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creo que el Tribunal tendría que haber afrontado la norma cuestionada tal y como realmente es, preguntándose si es compatible con el artículo 106.2 CE esa atribución de responsabilidad civil al conductor cuando la Administración es titular de la explotación cinegética y no se ha producido una acción colectiva de caza mayor en el mismo día del accidente o en las doce horas inmediatamente anteriores a este. En otras palabras, debería haber determinado si el artículo 106.2 CE exige que la Administración, y no el conductor que ha cumplido las normas de circulación, sea, en aquellos casos, civilmente responsable de los daños causados, en cuanto titular, que lo es en este caso, de una explotación cinegética.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resolver tal problemática, habría bastado con asumir la tesis del órgano judicial que plantea la cuestión de inconstitucionalidad, entendiendo que, sentada la relación causal con la actividad administrativa y exonerado el conductor de toda culpa, la Administración resulta “objetivamente” responsable. Pero si semejante planteamiento maximalista no resultaba —como obviamente no resulta— asumible, la sentencia debería haber determinado en qué consiste la pretendida objetividad de la responsabilidad patrimonial de la Administración, esto es, debería haber concretado en qué se traduce esta noción genérica de una “responsabilidad de carácter objetivo”, más allá del dato inicial de una relación de tipo puramente causal y de una referencia global e indeterminada a los “títulos de imputación”.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de otro modo, para resolver la cuestión sometida a enjuiciamiento constitucional, habría sido necesario determinar previamente qué títulos de imputación se derivan directamente del artículo 106.2 CE, cosa que la sentencia no hace, dejando tal tarea delimitadora al juez ordinario, al que únicamente proporciona como instrumento exegético la necesidad de acudir a las reglas generales de la responsabilidad recogidas en el ordenamiento jurídico, que son justamente las reglas que, a mi juicio, el legislador ha decidido que no resultan precisamente aplicables a este concreto supuesto de hecho.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a mi modo de ver, viene a parecerse mucho a la declaración parcial de inconstitucionalidad (sólo para la Administración) que el órgano judicial postulaba en su Auto de planteamiento. Opera, en realidad, exactamente igual, ya que la declaración de inconstitucionalidad por vulneración del artículo 106.2 CE no habría llevado consigo la nulidad de la disposición adicional novena (actual séptima) de la Ley de tráfico, que habría seguido rigiendo para los particulares, sino la inaplicabilidad del precepto declarado inconstitucional en relación con las Administraciones públicas, con la consiguiente utilización subsidiaria del régimen de responsabilidad patrimonial de la ley 30/1992 o, en la actualidad, de la ley 40/2015. Ese mismo efecto es el que produce la “interpretación conforme”, que consiste, en realidad, en dejar inoperante el precepto para las Administraciones públicas.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tesis que defendí en la deliberación era bien distinta a la que, finalmente, ha prosperado en la sentencia. En mi opinión, del artículo 106.2 CE no se pueden deducir títulos de imputación concretos, dada la remisión que el precepto hace al legislador. A mi modo de ver no es gratuito, a efectos de abordar la interpretación constitucional del artículo 106.2 CE, que, pese a reproducir este precepto de la Carta Magna la literalidad del viejo artículo 32.1 de la Ley de 20 de julio de 1957, se suprimiera en él toda referencia al juego de los títulos de imputación (pues nada dice el art. 106.2 CE sobre el funcionamiento “normal o anormal” de los servicios públicos), ni tampoco que se añadiera, por contraste con la regulación que le sirvió de matriz, una remisión expresa al legislador. La desaparición de la cláusula relativa al funcionamiento “normal o anormal de los servicios públicos” y la incorporación paralela de una remisión a la mediación legislativa sólo pueden interpretarse, en primer término, como expresión, plasmada en aquella fórmula, del reconocimiento constitucional de la garantía de la responsabilidad patrimonial de la administración frente al ciudadano como consecuencia del funcionamiento de los servicios públicos, pero, también y en segundo lugar, como reflejo de un criterio de prudencia en el Constituyente, que optó por dejar en manos del legislador democrático la más precisa definición, en cada caso, de los títulos de imputación del daño aplicables a la Administración, siempre sin perjuicio de deducir el deber constitucional del poder público de indemnizar en un determinado supuesto de la operatividad de otros preceptos constitucionales, como por ejemplo los que definen el alcance de los derechos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doble conclusión así manifestada se refuerza con la lectura del artículo 121 CE, en el que, a diferencia del anterior precepto, el Constituyente sí optó por referirse de forma expresa a títulos de imputación específicos, como el error judicial o el funcionamiento anormal de la Administración de Justicia.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sentido del precepto constitucional que el órgano judicial estima infringido es, por ello, el de proclamar que el ejercicio de una potestad pública ya no puede ser utilizado por las administraciones como título de exención de su responsabilidad civil o patrimonial. Ahora bien, operada esa concreción del principio general de responsabilidad de los poderes públicos, la opción constitucional ha sido, a mi entender, la de deferir al debate político democrático la precisa configuración de un sistema completo e integrado de títulos de imputación del daño, más allá de lo que resulte constitucionalmente exigible desde el punto de vista de los derechos constitucionales, esto es, más allá del papel que corresponde a la indemnización en el restablecimiento de las titularidades individuales que sean desconocidas o instrumentalizadas por el poder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Ningún elemento del artículo 106.2 CE permite sostener que el Constituyente haya deseado que toda administración pública y, con ello, todos los miembros de la comunidad social (llamados a sufragar su parte alícuota del importe indemnizatorio) estén rígidamente obligados a resarcir cualesquiera perjuicios que puedan materializarse con ocasión del desenvolvimiento de una actividad pública. Llevar el vínculo de solidaridad a tal extremo, considerando que las administraciones públicas han de ser responsables de todos los daños en cuya materialización hayan tenido un cierto aporte causal, excede, en todo caso, de la misión constitucional que el artículo 106.2 CE cumple, que es la de excluir, al máximo nivel normativo, el viejo privilegio de la irresponsabilidad del príncipe o soberano, por su posición de preeminencia frente al ciudadano.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resulta constitucionalmente inasumible la premisa según la cual la Administración ha de ser responsable por el mero hecho de estar involucrada en la materialización causal de un daño, siempre que el ciudadano que sufrió aquel daño haya cumplido con sus deberes de conducta.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un desarrollo legislativo de la habilitación conferida por el artículo 106.2 CE a los poderes públicos, que excluya, sin más, la responsabilidad subjetiva de la administración por el funcionamiento de los servicios públicos en un determinado sector de la actividad social, puede resultar inconstitucional, si la denegación de aquella responsabilidad se apoya únicamente en la mera preeminencia del poder público (allí donde un particular habría de resultar responsable), porque en tal caso desaparecería de modo irracional o, si se quiere, incluso arbitrario, la garantía constitucional contenida en el citado artículo 106.2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a mi modo de ver, no vulnera, en cambio, el precepto constitucional de referencia aquella disposición legal que exprese una determinada distribución legislativa de riesgos, prevista para todo tipo de sujetos jurídicos y basada en la propia etiología del evento dañoso, supuesto en el cual la inconstitucionalidad sólo podría deducirse de un precepto distinto al que concretamente aduce el órgano judicial (artículo 106.2 CE), que tendría que ver con la interdicción de la arbitrariedad de los poderes públicos, que consagra el artículo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último es, en mi opinión, el caso del precepto sobre el que se proyecta la duda de constitucionalidad. Los dos primeros párrafos de la disposición adicional novena (actual séptima), introducida por la ley 6/2014, de 7 de abril, proceden a la delimitación normativa de los riesgos concurrentes en una concreta hipótesis fáctica (daños causados por la irrupción de piezas de caza en la vía pública); se contempla, así, de un lado, el riesgo generado por el propio conductor, que circula por una vía pública en la que la posible presencia de animales salvajes debe estar adecuadamente señalizada, y, de otro lado, el riesgo que introduce la actividad cinegética desarrollada en los terrenos adyacentes. El legislador ha optado por perfilar el alcance de este último factor de riesgo de acuerdo con dos pautas fundamentales: (i) la consideración de que el animal salvaje que irrumpe en la carretera no es propiedad del titular del coto de caza sino que, tal y como viene declarando la propia Sala Primera del Tribunal Supremo, ha de tener la consideración de res nullius, razón por la que el precepto descarta la indemnización de cualquier daño verificado en el propio animal, que carece de titular; y (ii) que, por ello, el riesgo generado por la actividad cinegética ha de circunscribirse al directamente provocado por una concreta acción colectiva de caza mayor, acto cinegético que, por su gran escala, puede conectarse racionalmente, sin necesidad de acreditación causal concreta, con el hecho de la irrupción del animal en la calzada pública, delimitación esta última que el legislador ha decidido realizar a través de la fijación de un límite temporal máximo (el propio día de la acción de caza o las doce horas anteriores al accidente).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esta delimitación legislativa de riesgos, el daño que el conductor sufra en sus bienes por la irrupción del animal, fuera del límite temporal delimitado, debe sujetarse, en el caso de autos, al principio general de autorresponsabilidad, de acuerdo con el cual cada uno ha de soportar la carga económica que suponga el deterioro o perjuicio sufrido en los propios bienes.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modo de ver, la regulación legal cuestionada, en cuanto delimitación legislativa de riesgos concurrentes en una concreta hipótesis de daño, no compromete en sí misma el principio general de responsabilidad de los poderes públicos, ni tampoco su concreción como responsabilidad patrimonial de la Administración (art. 106.2 CE), pues no puede verse en ella una decisión legislativa que niegue el resarcimiento, en contradicción o desconocimiento de las titularidades constitucionales del ciudadano y en atención a la supuesta preeminencia de la actividad ejercida por el poder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Cuestión distinta a la suscitada en el caso de autos, como he anticipado, es la de que se pudiera llevar a efecto una valoración, en sede constitucional y desde la perspectiva del artículo 9.3 CE, de la delimitación de riesgos establecida por el legislador en un caso concreto. Perspectiva constitucional ésta que, aun estando sugerida en alguno de los argumentos contenidos en el auto de planteamiento, resulta ajena al precepto constitucional en el que descansaba, de modo exclusivo, el reproche de inconstitucionalidad formulado por el órgano judicial, por lo que quedaba extramuros de nuestro objeto de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según mi parecer, la cuestión de inconstitucionalidad tendría que haber sido desestimada, sin necesidad de haber tenido que acudir a la, a mi juicio, atormentada solución de la interpretación conforme que ha decidido la sentencia, ya que la norma legal sujeta a enjuiciamiento en nada se opone a los mandatos del artículo 106.2 CE, habida cuenta de que, en el ejercicio de la habilitación que el propio precepto constitucional le ha conferido, el poder público ha diseñado un sistema de responsabilidad patrimonial que ha partido de una distribución de los riesgos generados por la actuación de los diferentes actores intervinientes en la producción de un daño, acaecido con ocasión del accidente de circulación propiciado por una especie cinegética que haya irrumpido en la vía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fundamento, pues, en las anteriores consideraciones emito este Voto particular discrepante.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octubre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