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29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224-2018, promovido por don Juan Francisco Díaz Gil, representado por la Procuradora de los Tribunales doña Teresa de Jesús Castro Rodríguez y asistida por el Abogado don Diego Miguel León Socorro contra la Sentencia núm. 971/2016 de la Sala de lo Social del Tribunal Superior de Justicia de Canarias (con sede en Las Palmas de Gran Canaria) de 21 de noviembre de 2016 —rollo núm. 707-2016—, que estimó el recurso de suplicación interpuesto por la empresa Seguridad Integral Canaria, S.A., contra la Sentencia dictada el 24 de febrero de 2016 por el Juzgado de lo Social núm. 4 de Las Palmas de Gran Canaria, recaída en los autos núm. 633-2015, y, declaró la procedencia del despido del demandante.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12 de enero de 2018, la Procuradora de los Tribunales doña Teresa de Jesús Castro Rodríguez, actuando en nombre y representación de don Juan Francisco Díaz Gil, asistida por el Letrado don Diego Miguel León Socorro, interpuso recurso de amparo contra la resolución, citada en el encabezamiento, de la Sala de lo Social del Tribunal Superior de Justicia de Canarias (sede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era miembro del comité de empresa y venía prestando servicios en la empresa Seguridad Integral Canaria, S.A., desde el día 9 de mayo de 1998, con categoría profesional de vigilante de seguridad. En fecha 25 de marzo de 2015, la empresa mencionada entregó un escrito al demandante y otro al comité de empresa por el que se comunicó a aquél la apertura de un expediente contradictorio por causa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correspondientes alegaciones, el día 16 de abril de 2015 la empresa comunicó por escrito al demandante su despido disciplinario, haciendo referencia a dos hechos fundamentalmente: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su asistencia a una sesión del pleno del Ayuntamiento de Las Palmas de Gran Canaria el día 23 de diciembre de 2014. Durante el trascurso de dicha sesión plenaria, junto a otros representantes de los trabajadores de la empresa citada, el recurrente, se levantó de su asiento, poniéndose una careta del conocido personaje “el pequeño Nicolás”, exhibiendo una camiseta en cuyo anverso se podía leer el mensaje en mayúsculas: “Donde hay corrupto hay un corruptor. Tanto o más importante que el nombre del político corrupto, es conocer el de la empresa de seguridad corruptora”. Acompañaba al mensaje escrito una imagen impresa en la que se apreciaban dos personas que estaban entregándose dinero. Se argumenta en la comunicación de despido que dicho acto se efectúa en clara alusión a la empresa Seguridad Integral Canaria, para la que prestaba servicios el demandante, siendo esta entidad además, la adjudicataria desde hace años de los servicios de vigilancia y seguridad del Ayuntamiento de Las Palmas de Gran Canaria. Se añade en la carta de despido que “usted junto con el sindicato al que pertenece, hacen responsables de los supuestos abusos cometidos por esta entidad, a las diferentes Administraciones u Organismos locales de Canarias, que adjudican contratos a esta entidad ... manifiesta pública y notoriamente ... su disconformidad por la complicidad de las Administraciones Públicas, en las supuestas irregularidades, las cuales continuamente denuncian, no resulta difícil llegar a la conclusión de a quien llama usted ‘corrupto’, y a quién llama usted ‘corruptor’”.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carta de despido se refiere al hecho acontecido el día 31 de marzo de 2015. En la indicada fecha, se atribuye al demandante haber asistido a una rueda de prensa en la sede de Intersindical Canaria, apoyando las manifestaciones del secretario de la organización sindical, don Jacinto Ortega, vistiendo además una camiseta idéntica a la que el demandante portaba el día 23 de diciembre de 2014. Circunstancia que supone el reconocimiento público, a juicio de la empresa, que por parte del sindicato Intersindical se ha abanderado dicho slogan, con el fin de denunciar el amiguismo que subyace entre la empresa Seguridad Integral Canaria y todas las administraciones públicas. Refiere la carta de despido que, en dicha rueda de prensa por parte de los manifestantes y con la pasividad del demandante, se amenaza y coacciona a esta entidad y a sus clientes, con secundar futuras concentraciones ante las instalaciones de éstos. A dicha rueda de prensa, además del demandante asisten siete miembros pertenecientes al comité de empresa de varios centros (de un total de 21), otros representantes de personal y sindicales. Se añade que en la rueda de prensa intervienen cinco responsables sindicales. Uno por CCOO (trabajador de esta entidad), y los otros cuatro de Intersindical Canaria, UGT, USO y Sindicato Unificado de Seguridad Privada, trabajadores de empresas de la competencia, teniendo por objeto la rueda de prensa anunciar la convocatoria de huelga y con carácter extraordinario, apoyar a los trabajadores expedientados. Se afirma en la carta de despido que el demandante estuvo presente y apoyó expresamente, al no oponerse, las manifestaciones que allí se formularon: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empresa y un grupo empresarial, con una política basada en el terror y el miedo hacia los trabajadores, la cual cuenta con sicarios empresariales y explotadores, que actúan contra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—“Miguel A. Ramírez Alonso, es un dictador empresarial, que acosa y amenaza a los trabajadores que reivindican sus derechos. Es un cacique empresarial, responsable de las penurias y separaciones matrimoniales de sus trabajadores, porque les quita su dinero. La empresa Seguridad Integral Canaria, y el grupo de empresas al que pertenece, tienen el apoyo estatal y el del resto de Administraciones Públicas (amiguismo). Dichas empresas han aparecido en las listas de Bárcenas, por lo que algún que otro político, habrá sido alimentado. Por ello, nosotros (el sindicato lntersindical) tenemos un slogan que abanderamos ‘detrás de un empresario corruptor, hay un político corrupto’”.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comité de empresa anterior de la provincia de Santa Cruz de Tenerife, éste señor, quiso doblegar a dicho comité con amenazas y represalias que cumplió”.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Ralons, está denigrando 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somos sindicalistas que rinden pleitesía a estos terroristas empresariales, que están cometiendo situaciones que rozan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18 de agosto de 2015, el demandante presentó demanda en el decanato de los Juzgados de lo Social de Las Palmas de Gran Canaria, cuyo conocimiento correspondió al Juzgado núm. 4 de aquella capital, que inició el procedimiento por despido núm. 633-2015.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demanda el actor solicitó que fuera declarado nulo el despido. Argumentó que la extinción de la relación laboral atentaba contra sus derechos fundamentales a la libertad sindical, libertad de expresión e información y a no ser discriminado. Subsidiariamente, interesó que fuera declarada la improcedencia de la decisión extintiva, al tiempo que invocaba la prescripción de las faltas disciplinarias relativas a hechos acaecidos en el pleno del Ayuntamiento de Las Palmas de Gran Canaria el día 23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finalizado el procedimiento, el Juzgado de lo Social núm. 4 de Las Palmas, en fecha 24 de febrero de 2016, dictó sentencia por la que, destacando de modo expreso que hacía suyos “parte de los razonamientos” expresados en una precedente sentencia del Juzgado de lo Social núm. 2 de la misma ciudad, recaída en los autos núm. 382/2015, estimó parcialmente la demanda declarando el despido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contenidos en la carta de despido, declaró probado que el día 31 de marzo de 2015 el demandante asistió a una rueda de prensa, en la que intervinieron cinco representantes sectoriales de seguridad privada de otras tantas organizaciones sindicales, “cuyo objeto era anunciar la convocatoria de huelga en la empresa demandada desde el 15 de marzo y el 15 de mayo de 2015” (sic). En la citada rueda de prensa se vertieron por parte de los citados cinco intervinientes las manifestaciones expresadas en la carta de despido contra el grupo empresarial al que pertenece la entidad mercantil demandada, así como contra el titular dominical de la misma. Consta que el actor nada manifestó en ella, según las pruebas testificales practicadas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en la Sentencia, que el ambiente laboral de la empresa demandada viene caracterizado por un manifiesto clima de enfrentamiento laboral, como lo demuestra el hecho de que ocho, de los veintiún miembros del comité de empresa, mantienen una postura enfrentada con la dirección de la empleadora y con los restantes miembros del órgano de representación legal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acreditados los hechos que se relatan en la carta de despido, concernientes a la participación del demandante en el pleno del Ayuntamiento de Las Palmas de Gran Canaria el día 23 de diciembre de 2014. Ahora bien, la sentencia argumenta que las referencias a las empresas y empresarios en relación a la corrupción son genéricas y no identifican a un empresario individual ni a una empresa concreta, realizándose una imputación genérica de corrupción a los políticos, hecho debido a la acumulación de asuntos de este tipo que hoy en día es habitual en los medios de comunicación. Señala que, ni los miembros del Ayuntamiento, ni terceros presentes en el pleno, tenían por qué saber que eran trabajadores de la empresa, por lo que no tenían por qué conocer a qué empresa se dirigían tales comentarios.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suplicación por ambas partes, la sentencia de la Sala de lo Social del Tribunal Superior de Justicia de las Islas Canarias (con sede en Las Palmas) de 21 de noviembre de 2016, recogiendo en su integridad lo anteriormente resuelto en otra sentencia suya de 15 de noviembre de 2016 (recurso núm. 726-2016), desestimó el recurso del demandante y estimó el de la empresa demandada, y, en consecuencia, revocó la sentencia del Juzgado de lo Social y declaró la procedencia del despido del actor por causas disciplinarias.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la Sala expone la doctrina constitucional y del Tribunal Supremo relativa a la libertad de expresión en el marco de las relaciones laborales y a la libertad sindical. Razona que comparte el criterio del Juzgado de lo Social por el que no se puede responsabilizar al demandante de los hechos del 31 de marzo de 2015, acaecidos en la rueda de prensa. Ahora bien, en relación con los acontecimientos acaecidos el 23 de diciembre de 2014, concluye que el despido disciplinario no supone una vulneración de los derechos de libertad de expresión y de la libertad sindical. A tal fin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Tribunal Supremo concluía en aquel caso, en el presente entendemos que la conducta del actor no está amparada por el ejercicio de las libertades sindical y de expresión, y que la misma constituye una grave transgresión del deber de buena fe contractual, pues se viene a acusar de corrupción no solo a la empresa de seguridad sino al ‘político’ correspondiente. La imagen ofrecida es manifiestamente perjudicial tanto para la Administración como para la empresa que presta el servicio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conducta se realizó por el actor en el contexto de su relación laboral y en el ejercicio de su función representativa, pero entiende la Sala que se traspasaron los límites inherentes del respeto al derecho al honor de los responsables de la empresa y también de la Administración receptora del servicio, sin que pueda sostenerse que aquella se circunscriba al estricto ámbito de las relaciones laborales, por todo lo cual no puede preponderarse (sic) en este caso el derecho fundamental a la libertad de expresión en relación con el de libertad sindical. Tal y como decía el Tribunal Supremo en la aludida sentencia, el ejercicio de los derechos de la libertad de expresión e información no puede justificar sin más el empleo de expresiones o apelativos insultantes, injuriosos o vejatorios cuando exceden del derecho de crítica y son claramente atentatorias para la honorabilidad de aquél cuyo comportamiento o manifestaciones se critican, y eso es lo que creemos que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los razonamientos de la Sentencia del Juzgado de lo Social, relativos a que los hechos no señalan a ninguna empresa o político determinado, al entender la Sala que, al ser la empresa demandada, Seguridad Integral Canaria, S.A., la adjudicataria del servicio de vigilancia privada de las instalaciones del Ayuntamiento de Las Palmas, y, siendo que fue en un pleno municipal donde por el actor y sus compañeros se vino a poner en entredicho la legalidad, transparencia o limpieza de los acuerdos suscritos entre “un político corrupto" y ‘una empresa de seguridad corruptora’, las mencionadas expresiones no podían referirse sino al Ayuntamiento de la ciudad y a la empresa Seguridad Integral Canaria, S.A., por lo que entiende identificada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finalmente, que el trabajador participó junto con otros de la empresa llevando en el pleno del Ayuntamiento de 23 de diciembre de 2014, la careta y la camiseta de (sic) cuyas imágenes y texto ya se han descrito anteriormente, y de los que se deduce la imputación de un delito de corrupción contra una empresa de seguridad y la administración municipal, no pudiendo ser esta empresa otra más que la propia empleadora del actor. A juicio de la Sala, tales extremos justifican la 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8 de febrero de 2017 se formalizó por el Letrado del demandante recurso de casación para la unificación de doctrina contra la sentencia de la Sala de lo Social del Tribunal Superior de Justicia, siendo inadmitido por Auto de la Sala de lo Social del Tribunal Supremo de 2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12 de enero de 2018 quedó registrada en este Tribunal la demanda de amparo interpuesta por la representación del demandante contra la Sentencia de 21 de noviembre de 2016, dictada por la Sala de lo Social del Tribunal Superior de Justicia de Canarias (sede de Las Palmas de Gran Canaria), que imputa a la misma la vulneración del derecho a la libertad de expresión [art. 20.1 a) CE] y a la libertad sindical (art. 28.1 CE), e interesa la declaración de nulidad del despido y reconocido al recurrente el derecho a ser readmitido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lesión del derecho a la libertad de expresión, el demandante reprocha a la Sentencia la inadecuada ponderación que efectúa entre el derecho del recurrente a la libertad de expresión y la “obligación contractual” (refiriéndose al deber de lealtad y buena fe que rige en el marco laboral entre empresario y trabajador). Afirma que la Sentencia no ha tenido en cuenta que la empresa demandada presta al Ayuntamiento de Las Palmas de Gran Canaria un servicio público en materia de seguridad individual y colectiva de la ciudadanía, cuyo titular originario es el Ayuntamiento, en cuyo Pleno se realizó el acto que ha dado lugar a que el despido sea calificado como procedente. Tal circunstancia determina, a juicio del recurrente que éste no aparezca como un “tercero extraño”, que deba permanecer ajeno a lo que pueda ocurrir en el seno de la empresa. Por ello, entiende que no cabe imponer límites a la divulgación de la conflictividad laboral, en aras al aseguramiento del prestigio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toma en consideración que el mencionado acto fue no verbal, en tono correcto, sin estridencias y sin mencionar directamente a la empresa, sin que la sola afirmación del interés empresarial baste para restringir los derechos del trabajador, debiéndose acreditar, en su caso, el daño provocado. Añade que la expresión no verbal cuestionada no contenía una alusión directa a la mercantil demandada, enmarcándose la misma en la crítica de la posición adoptada por el Ayuntamiento ante el que se materializó la protesta, culpabilizándole al permitir que la empresa concesionaria no abone los salarios previstos en el convenio colectivo, fijados en los pliegos de condiciones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sostiene que le ha sido vulnerado el derecho a la libertad sindical (art. 28.1 CE), que integra el derecho a llevar a cabo una libre acción sindical, comprensiva de todos los medios lícitos y sin indebidas injerencias de terceros. Y lícito es, a juicio del recurrente, utilizar como instrumentos de acción sindical los derechos a la libertad de expresión y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actor realizó un acto de evidente naturaleza sindical, el uso de su libertad en defensa de los intereses de los trabajadores, al reivindicar una actuación más enérgica de la Administración frente a los compromisos fijados en el contrato con el Ayuntamiento no cumplidos por la empresa. Frente al ejercicio de la libertad sindical, no cabe oponer que la conducta del actor sea desleal, sino que tendrá que acreditar que dicha restricción es adecuada, imprescindible y proporcional a la protección de la libertad de empresa. De lo contrario, se cercenan ilícitamente esos derechos. Sustenta sus argumentos en la doctrina emanada de la STC 198/2004, en virtud de la cual “integra el derecho a la libertad sindical la utilización como elemento de acción sindical de los derechos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2018, la Sección Cuarta de este Tribunal acordó la admisión a trámite de la demanda de amparo, apreciando que concurre en la misma una especial trascendencia constitucional [art. 50.1 de la Ley Orgánica del Tribunal Constitucional (LOTC)], porque el recurso plantea un problema o afecta a una faceta de un derecho fundamental sobre el que no hay doctrina de este Tribunal [STC 155/2009, FJ 2 a)]. En esa misma providencia se dispuso también que, a tenor de lo dispuesto en el artículo 51 LOTC, se requiriese atentamente al Juzgado de lo Social núm. 4 de Las Palmas, a la Sala de lo Social del Tribunal Superior de Justicia de Canarias, así como a la Sala de lo Social del Tribunal Supremo, para que en el plazo de diez días, remitieran testimonio de las actuaciones correspondientes a los procedimientos núm. 633-2015, rollo de suplicación núm. 707-2016 y del recurso de casación para unificación de doctrina núm. 723-2017,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propio tiempo se interesó que se emplazara a quienes fueron parte en el mencionado procedimiento, con excepción del recurrente en amparo, que aparecía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24 de julio de 2018, la representación del demandante formuló alegaciones,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día 27 de septiembre de 2018, en el que interesaba el otorgamiento del amparo y que se declarara vulnerado el derecho a la libertad sindical en relación con la libertad de expresión del demandante, así como la nulidad de las Sentencias de la Sala de lo Social del Tribunal Superior de Justicia de Canarias con sede en Las Palmas de Gran Canaria de 21 de noviembre de 2016 y del Juzgado de lo Social núm. 4 de Las Palmas de Gran Canaria de 24 de febrero de 2016. Igualmente, propugnaba la declaración de la nulidad del despido, con los efectos legalmente inherentes a esta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Ministerio Fiscal exponiendo, de modo detallado, los antecedentes procesales que considera relevantes y efectuando una síntesis de las alegaciones expuestas por el demandante en su recurso, para continuar después, en el apartado de los fundamentos jurídicos, con el anuncio de que, habiendo dictado ya el Pleno de este Tribunal la STC 89/2018, de 6 de septiembre (recurso de amparo núm. 4422-2017), relativa a los mismos hechos pero referida a otro trabajador, considera que el recurso de amparo debe dirigirse contra las Sentencias del Juzgado de lo Social y del Tribunal Superior de Justicia, y no solamente contra esta última, que era la que únicamente recogía el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 esta inicial precisión, el Fiscal enmarca la queja del demandante en el ámbito de la acción sindical que se manifiesta haciendo uso de la libertad de expresión, por lo que al ejercitarse los derechos alegados de un modo entrelazado, la queja debe ser abordada desde un prisma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fundamentos jurídicos 5 y 6 de la STC 56/2008, de 14 de mayo, sostiene que, a la hora de hacer la ponderación que respete la definición y valoración constitucional del derecho fundamental y que atienda a las circunstancias concurrentes en el caso, conviene recordar que el objeto de esta causa es determinar si la empresa, al sancionar al demandante con el despido, está vulnerando los derechos constitucionales de este. Es decir, se está juzgando la reacción de la empresa que ha despedido al demandante. Añade que el contenido propio de la libertad de expresión debe ser reforzado en este caso, al constar como hecho probado que el demandante era miembro del comité de huelga y que la acción se acordó en una reunión del sindicato Intersindical Canaria, con lo que agrega las citas, entre otras, de las SSTC 185/2003, de 27 de octubre, FJ 6, y 203/2015, FJ 5), que recoge en detallado 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expone con profusión la doctrina contenida en la reciente STC 89/2018, que, según refiere, enjuicia “un recurso cuyos hechos son sustancialmente idénticos a los de este, aunque referidos a otro trabajador” y señala que “lo más trascendente … es que se ha desvelado la existencia de una faceta nueva del derecho a la libertad sindical, en estas causas incoadas por el despido disciplinario de varios trabajadores, derivado de la acción sindical realizada el 23 de diciembre de 2015 (sic) ante el Pleno del Ayuntamiento de Las Palmas: que la acción sindical se incardina además en el ámbito de la crítica referida a la actuación de instituciones o cargos públicos en el ejercicio de sus respectivos ámbitos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analiza de modo pormenorizado el caso de autos y destaca, respecto de los hechos declarados probados, que de los mismos no se desprende que se causara una alteración del orden público, ni que se produjeran gritos o alboroto. De hecho, la información periodística que se menciona como hecho probado, constata que la irrupción en el Pleno fue de forma silenciosa y para protestar por su situación laboral, y aparte de las caretas del pequeño Nicolás, respecto de las camisetas solo se recoge la parte del lema que dice: “donde hay un corrupto hay un corruptor”, lo que demuestra la escasa trascendencia que se dio a la parte del lema que afectaba a la empresa. Por tanto, descarta que, por la forma en que se expresó el demandante, haya un exceso en el ejercicio de su derecho constitucional a la libertad de expresión como manifestación de la libertad sindical. Por otra parte, la empresa contratada realiza un servicio de seguridad del que es titular originario el Ayuntamiento que la contrata, de tal modo que este no es un tercero extraño que deba permanecer ajeno a lo que pueda ocurrir en el seno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empresa corruptora, a la que se aludía mediante el lema de las camisetas, podía ser identificada al poderse pensar que era la empresa de seguridad que en ese momento tenía contratado el Ayuntamiento. Ahora bien, puntualiza que dicho conocimiento era accesible para los concejales, a quienes se les reprochaba culpa in vigilando en relación con las condiciones contractuales, pero no tanto para la población en general. En tal sentido, la prensa del día siguiente al pleno, solo recogía una parte del texto de la camiseta, la que no se refería a la empresa, con lo que se puede entender que su protesta, para el periodista, y, por tanto, para el público, parecía un mero alegato contra la corrupción en general, no un ataque a su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con la Sala de instancia que no hay indicios de delitos de corrupción en el sentido técnico de la expresión, pero considera que se ha generalizado tanto el uso de la palabra corrupción, en relación con diferentes prácticas ilícitas o inmorales, que dicha expresión ha acabado empleándose no solo en el sentido de soborno, sino en las muchas acepciones que tiene en el diccionario de la Real Academia Española. A ello añade que, teniendo en cuenta que el titular de la empresa estaba siendo investigado por fraude a la Seguridad Social, según noticias periodísticas, y que existía en la empresa una evidente conflictividad laboral que estaba dando lugar a varios pleitos en los juzgados de lo social, puede suponer que la referencia a la corrupción, como forma de llamar la atención sobre los problemas laborales de la empresa, no resulte tan gratuita como pudiera parecer a primera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debe tenerse en cuenta que el acto sindical que se está enjuiciando se realiza ante el Ayuntamiento, que, como dice el demandante, no es “un tercero extraño que deba permanecer ajeno a lo que suceda en el seno de la empresa”, sino que es el contratante de la empresa, a quien se acusa por el recurrente de no exigir a su empresario el cumplimiento de la normativa laboral, en perjuicio de los trabajadores a los que representa. Sostiene que no se menciona ni el nombre del supuesto “político corrupto” ni el de la “empresa de seguridad corruptora”, lo cual lleva a considerar que el despido del demandante produjo la vulneración del derecho a la libertad sindical en relación con la libertad de expresión, y dicha vulneración no fue reparada por las posteriores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octubre de 2018,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Pretensiones de las partes. Tal como ha quedado expuesto en los antecedentes, el demandante de amparo, trabajador y miembro del comité de empresa de la mercantil Seguridad Integral Canaria, S.A., fue despedido disciplinariamente por infracción de la buena fe contractual, falsedad, deslealtad y por ofensas verbales al empresario, por haber asistido a un pleno del Ayuntamiento de Las Palmas de Gran Canaria vistiendo una camiseta con el lema descrito en los antecedentes y portando una careta; así como por su participación ulterior en una rueda de prensa en la que se anunció la convocatoria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como resulta expresamente del suplico de la misma, contra la Sentencia de la Sala de lo Social del Tribunal Superior de Justicia de Canarias, con sede en Las Palmas de Gran Canaria de 21 de noviembre de 2016, que declara la procedencia del despido disciplinario del recurrente, revocando la calificación de improcedencia declarada por la Sentencia de 24 de febrero anterior del Juzgado de lo Social núm. 4 de Las Palmas de Gran Canaria, que lesiona los derechos fundamentales a la libertad de expresión [art. 20.1 a) CE] y a la libertad sindical (art. 28.1 CE). Ahora bien, como ya destacó la reciente STC 89/2018, de 6 septiembre, en un asunto de idéntica pretensión al que es ahora objeto de enjuiciamiento, ha de entenderse también recurrida en amparo la resolución precedente dictada por el Juzgado de lo Social, que ha sido confirmada por la expresamente impugnada en lo relativo a la inexistencia de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derecho a la libertad de expresión, el demandante reprocha a la Sentencia de la Sala de lo Social del Tribunal Superior de Justicia de Canarias la inadecuada ponderación del contexto, la forma, lugar, finalidad y alcance de la protesta que se desarrolló durante una sesión del Pleno del Ayuntamiento de Las Palmas de Gran Canaria. Por otra parte, considera que la Sentencia vulnera su derecho a la libertad sindical, dada la naturaleza evidentemente sindical de la protesta por la que el demandante, como miembro del comité de empresa, reivindicaba una actuación más enérgica de la Administración frente a los compromisos fijados en la concesión administrativa entre la empresa y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expuestas en los antecedentes, solicita que se otorgue el amparo, se declare vulnerado el derecho a la libertad sindical en relación con la libertad de expresión del demandante, y se anulen las dos Sentencias dictadas en la vía judicial previa, esto es las Sentencias del Juzgado de lo Social núm. 4 de Las Palmas de Gran Canaria y de la Sala de lo Social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Consideración preliminar. Antes de dar comienzo al análisis del presente recurso de amparo es necesario destacar que el supuesto de hecho del caso de autos, así como las pretensiones deducidas por el recurrente en su demanda de amparo, guardan una identidad total con los que ya han sido objeto de enjuiciamiento por el Pleno de este Tribunal en su STC 89/2018, de 6 de septiembre, que resolvió el recurso de amparo núm. 4422-2017.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destaca el Ministerio Fiscal en su escrito de alegaciones, las pretensiones de amparo recogidas en la demanda se apoyan en los mismos hechos que determinaron la decisión de despido por razones disciplinarias, adoptada por la mercantil Seguridad Integral Canaria para la que el Sr. Díaz Gil trabajaba como vigilante de seguridad, al igual que el recurrente del proceso constitucional ya enjuiciado. Del mismo modo que en el precedente recurso de amparo enjuiciado en la STC 89/2018, la rescisión de la relación laboral tuvo como causa determinante la relación de hechos que tuvieron su origen en la sesión plenaria del Ayuntamiento de Las Palmas de Gran Canaria, celebrada el día 23 de diciembre de 2014, y que culminaron en la posterior rueda de prensa, acaecida el día 31 de marzo de 2015, en los que participó el ahora demandante de amparo en su calidad de miembro del comité de empresa, como también lo había hecho el recurrente del caso anterior. Finalmente, tanto el contenido de la carta de despido remitida por la empresa al trabajador recurrente, como las sentencias dictadas en la vía judicial previa han sido de idéntica fundamentación y resolución que el precedente citado, por lo que la presente sentencia viene a recoger, en aplicación de su doctrina, la argumentación y fallo de la STC 89/2018,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para evitar reiteraciones innecesarias, hemos de remitirnos in toto a las consideraciones de alcance general recogidas en los fundamentos jurídicos 2 y 3 de la mencionada sentencia, para detenernos después en el análisis específico del caso de autos, en sintonía con la fundamentación y fallo de la STC 89/2018, tantas veces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precitados fundamentos jurídicos de la STC 89/2018, hacen respectiva referencia, de una parte, a la especial trascendencia constitucional del recurso, a la delimitación del objeto del mismo y a la expresión de los derechos fundamentales que se ejercitan en la demanda (FJ 2). De otro lado, se hace una exposición detallada del contenido de la doctrina de este Tribunal sobre el derecho a la libertad de expresión en el ámbito de la relación laboral y, de modo particular, a los supuestos en que dicho derecho sea ejercitado por quienes ostentan la representación sindical de los trabajadores en la defensa de sus derechos e intereses, para finalizar después la argumentación sobre el modo en que se vea modulado el contenido de aquel derecho cuando el ejercicio de dicha libertad opera, a la vez, como un mecanismo de participación en el debate público sobre asuntos de la misma naturaleza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de fondo. Como se ha detallado en los antecedentes y también en el fundamento jurídico anterior, el derecho fundamental que el recurrente estima vulnerado en su demanda de amparo es el de la libertad de expresión en el ámbito de la acción sindical, en cuanto representante que lo es de los derechos e intereses legítimos de los trabajadores de la mercantil Seguridad Integral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como así lo declara la STC 89/2018 (FJ 4), procede entrar en el fondo del asunto, analizando la ponderación judicial efectuada de los derechos fundamentales que el recurrente considera vulnerados, atendiendo a las circunstancias concurrentes en su ejercicio, al objeto de determinar si el mismo se ha desarrollado dentro de su ámbito constitucionalmente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al respecto, la STC 89/2018 que, si bien corresponde a los órganos judiciales realizar aquella ponderación, “nuestro enjuiciamiento, cuando de la infracción de derechos fundamentales sustantivos se trata, no se limita a examinar la razonabilidad de la motivación de las Sentencias objeto de impugnación, sino que alcanza a comprobar si se ha realizado una ponderación adecuada ‘que respete la correcta definición y valoración constitucional del derecho fundamental aquí en juego y de las obligaciones que puedan modularlo. Juicio que permitirá determinar, a la luz de las concretas circunstancias del caso, si la reacción empresarial que condujo al despido es legítima o, por el contrario, el trabajador fue sancionado disciplinariamente por el lícito ejercicio de sus derechos fundamentales, en cuyo caso el despido no podría dejar de calificarse como nulo (STC 6/1988, FJ 4, con cita de la STC 8/1985, FJ 4)’ (SSTC 106/1996, de 12 de junio, F J 5, y 20/2002, de 28 de enero, F J 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la STC 89/2018 señalando que habremos “de examinar, por tanto, si el recurrente en amparo hizo un uso legítimo de su derecho fundamental a la libertad sindical (art. 28.1 CE) cuando, en virtud de lo acordado en una reunión del sindicato Intersindical Canaria, junto con otros miembros del comité de empresa de la mercantil Seguridad Integral Canaria, S.A., en el contexto de un clima de conflictividad laboral derivado de la queja por incumplimiento de los derechos laborales en materia salarial, en el curso de una sesión del Pleno del Ayuntamiento de las Palmas de Gran Canaria, se levantó del asiento que ocupaba poniéndose una careta con la imagen de un controvertido personaje público, y exhibiendo una camiseta en cuyo anverso se podía leer el lema: ‘Donde hay corrupto hay un corruptor. Tanto o más importante que el nombre del político corrupto, es conocer el de la empresa de seguridad corruptora’, constando junto con el mensaje escrito una imagen impresa en la que se apreciaban dos personas que estaban entregándose dinero”. A tal fin, continúa la STC 89/2018, “también tomaremos en consideración que los representantes de los trabajadores, además de cuestionar la conducta del empleador, critican la gestión llevada a cabo por el Ayuntamiento, que pese a adjudicar la prestación del servicio en materia de seguridad individual y colectiva a la referida empresa, habría consentido en el impago de los salarios fijados en el convenio colectivo a los trabajadores de la contrata”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Recogemos, a continuación, y en su integridad los fundamentos jurídicos 5 y 6 de la STC 89/2018: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expuesta al caso analizado, para apreciar si la Sentencia de la Sala de lo Social del Tribunal Superior de Justicia de Canarias ha llevado a cabo un adecuado juicio de ponderación, se debe examinar, partiendo de la indicada Sentencia, la conducta desplegada por el recurrente —sobre la que no existe debate fáctico en torno a la realidad de la misma—, en relación con el contexto en el que se produjo y las circunstancias relevantes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Sentencia impugnada que la conducta del demandante traspasó los límites inherentes que impone el respeto al derecho al honor de los responsables de la empresa y también de la Administración receptora del servicio, sustentando dicha afirmación en que el ejercicio de la libertad de expresión no puede justificar sin más el empleo de expresiones o apelativos insultantes, injuriosos o vejatorios. Dicho comportamiento injustificado en términos constitucionales lo concreta la resolución en que el demandante vino a poner en entredicho la legalidad, transparencia o limpieza de los acuerdos suscritos entre ‘un político corrupto’ y ‘una empresa de seguridad corruptora’. Argumenta que las mencionadas expresiones no podían referirse sino al Ayuntamiento de la ciudad y a la empresa Seguridad Integral Canaria, S.A., por lo que entiende identificada la empresa y por tanto, justificado el despido disciplinario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Dicha argumentación, así como la conclusión alcanzada, no pueden ser compartidas. En tal sentido la Sentencia omite en su ponderación, o no atribuye significación suficiente, a ciertos aspectos que son esenciales para determinar si el recurrente en amparo hizo un uso legítimo de su derecho fundamental a la libertad de expresión en el ámbito sindical (art. 28.1 CE). Nos referimos, entre otros aspectos, a los siguientes: la condición del demandante; el contenido del mensaje; la necesidad y finalidad del mismo; la proyección o notoriedad pública de los destinatarios a los que iba dirigido; el modo en que quedó en su caso afectado su honor o su prestigio profesional o empresarial; la forma, medio o lugar en que se proyectó; su difusión y el grado de conexión con actividades de interés público; el daño sufrido por la empresa, así como el contexto en que se realizaron.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debe partirse de la condición del demandante que actuaba como miembro del comité de empresa junto con otros representantes de los trabajadores en la defensa y protección de los derechos e intereses de estos (art. 7 CE), en virtud de lo acordado en una reunión del sindicato ‘Intersindical Canaria’. No se trataba de un trabajador más, pues ostentaba la condición de representante de los trabajadores y, como tal, ejercitaba la libertad de expresión para la protección del interés colectivo de los trabajadores. Además, con independencia de su afiliación al sindicato, la protesta había sido organizada y promovida por el sindicato ‘Intersindical Canaria’, desarrollándose por ello su conducta en el marco de la libertad sindical, cuyo ámbito de protección, como hemos indicado, es más amplio [SSTC 134/1994, FJ 4 b) y e); 200/2007, FJ 2; y 257/2007, FJ 2]. De este modo expresaba sus opiniones en las materias concernientes a la esfera de su representación [art. 68 d) Real Decreto Legislativo 2/2015, de 23 de octubre] y en el ejercicio de la acción sindical. Su objetivo y finalidad era el de reivindicar una actuación más enérgica de la Administración frente a los incumplimientos empresariales en materia salarial, denunciando la pasividad del Ayuntamiento por abstenerse de exigir el respeto de los derechos salariales de los trabajadores de la contrata. Dicha especial protección se recoge en el art. 1 del Convenio núm. 135 de la Organización Internacional del Trabajo relativo a la protección y facilidades que deben otorgarse a los representantes de los trabajadores en la empresa, cuando indica que ‘los representantes de los trabajadores en la empresa deberán gozar de protección eficaz contra todo acto que pueda perjudicarlos’. Para que dicha protección resulte eficaz deberá compensar necesariamente el riesgo que origina la asunción de la defensa de los derechos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procede destacar la relevancia que, en la tutela del derecho fundamental ejercitado por el demandante, supone el lugar y los destinatarios de la protesta, así como el medio, la forma utilizada para formularla, el posible daño sufrido por la empresa o el ambiente en el que se realizaron, elementos estos, que tampoco han sido adecuadamente considerados en la Sentencia impugnada Es importante tomar en consideración que los hechos que dan lugar al despido disciplinario acontecen durante un pleno del Ayuntamiento de Las Palmas de Gran Canaria, en el que con la finalidad de cuestionar la pasividad del Ayuntamiento y la omisión de su deber de vigilar el cumplimiento de las condiciones salariales de los trabajadores de la empresa adjudicataria del servicio, los miembros del comité de empresa se colocan unas caretas y exhiben unas camisetas con el mensaje ‘Donde hay corrupto hay un corruptor’, ‘tanto o más importante que el nombre del político corrupto, es conocer el de la empresa de seguridad corruptora’. Por tanto, la crítica se dirige a la actuación de la corporación municipal, lo que supone, de acuerdo con la doctrina de este Tribunal: (i) que ‘los límites permisibles de la crítica son más amplios si ésta se refiere a personas que, por dedicarse a actividades públicas, están expuestas a un más riguroso control de sus actividades y manifestaciones que si se tratase de simples particulares sin proyección pública alguna, pues, en un sistema inspirado en los valores democráticos, la sujeción a esa crítica es inseparable de todo cargo de relevancia pública’ (SSTC 159/1986, de 16 de diciembre, FJ 6; 20/2002, de 28 de enero, FJ 5; 151/2004, de 20 de septiembre, FJ 9; 174/2006, de 5 de junio, FJ 4; 77/2009, de 23 de marzo, FJ 4, 41/2011, de 11 de abril, FJ 5 y 79/2014, de 28 de mayo, FJ 7); (ii) y además, que difícilmente se podría justificar la resolución unilateral del contrato de trabajo de carácter disciplinario por las críticas dirigidas a la actuación de la Corporación Municipal, al encontrarse dicho Ente Local al margen del vínculo contractual que liga al empresario y al trabajador (STC 56/2008, de 14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ponderar las circunstancias concurrentes, procede tomar en consideración que el demandante no identifica claramente en el mensaje como ‘político corrupto’ a ningún miembro del Ayuntamiento, tampoco utiliza la denominación de la empleadora al aludir a la ‘empresa de seguridad corruptora’, ni señala en el mensaje a cualquier responsable de la misma. La indeterminación de la ‘empresa de seguridad corruptora’ dificultó que la misma fuera identificada por aquéllos que no tuvieran implicación alguna en el conflicto. Por ello, no puede compartirse la afirmación de la Sentencia impugnada cuando indica que la actuación alcanzó al honor de los responsables de la empresa, pues éstos no aparecen en modo alguno determinados. A lo más que podía alcanzar el mensaje impreso era al prestigio de la empresa ‘valor este último no exactamente identificable con el honor, consagrado en la Constitución como derecho fundamental, por lo que en su ponderación frente a la libertad de expresión debe asignársele un nivel más débil de protección del que corresponde atribuir al derecho al honor de las personas físicas, según afirmamos en nuestra STC 139/1995, de 26 de septiembre, FJ 4’ (STC 20/2002, de 28 de enero, FJ 7). Pero ni tan siquiera se identificó a la ‘empresa de seguridad corruptora’, tan es así que, como refiere con acierto el Ministerio Fiscal, y resulta de los hechos probados de la Sentencia del Juzgado de lo Social, la edición del periódico ‘La Provincia’, correspondiente al 24 de diciembre de 2014, incluyó una fotografía en la que aparecen las cinco personas que realizan la protesta, y en la misma no se hace referencia alguna a la identidad de ‘la empresa de seguridad corruptora’ ni a los responsables de la misma. En tales términos, es lógico entender que tampoco se acredite un daño real para la empresa derivado de la actuación sindical ni para el honor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tomarse en consideración además, que la protesta se realizó sin altercado alguno y sin que tan siquiera conste que el Pleno del Ayuntamiento sufriera interrupción. Los miembros del comité de empresa se limitaron a colocarse las máscaras y a exhibir el referido mensaje en las camisetas durante un breve lapso de tiempo, saliendo del local en el que se celebraba el Pleno sin necesidad de ser desalojados, exteriorizando con su proceder, ante la entidad municipal adjudicataria del servicio de seguridad, y por tanto a la que corresponsabilizaban de los incumplimientos laborales, la disputa laboral por el impago de los salarios fijados en el convenio colectivo. Esta actuación se integra sin dificultad en un contexto de grave conflictividad laboral, en una acción más de protesta que derivó en una convocatoria de huelga unos meses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bien lo anteriormente expuesto llevaría a estimar la vulneración de los derechos invocados, no está de más abordar el contenido del mensaje que para la Sentencia de la Sala de lo Social del Tribunal Superior de Justicia de Canarias, supuso el empleo de expresiones o apelativos insultantes, injuriosos o vejatorios, […]. La Sentencia impugnada afirma, en lo que se refiere al caso concreto y sin mayor desarrollo argumental, que del texto impreso en las camisetas de los miembros del comité de empresa ‘se deduce la imputación de un delito de corrupción contra una empresa de seguridad y la administración municipal ... Tal manifestación de la comisión de un delito es gratuita por no fundada en hechos o indicios suficientes de tal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efectuar el análisis de la expresión ‘empresa de seguridad corruptora’, que es la única que se emplea en relación con la ‘empresa de seguridad’, debe indicarse, en lo que se refiere al reproche que efectúa la Sentencia respecto a que la imputación de la comisión de un delito a la empresa de seguridad y a la administración municipal no se encuentra ‘fundada en hechos o indicios suficientes de tal conducta’, que el objeto de la libertad de expresión incluye pensamientos, ideas y opiniones (concepto amplio que incluye las apreciaciones y los juicios de valor), que por su naturaleza abstracta, no se prestan a una demostración de exactitud. Ello hace que al que ejercita la libertad de expresión no le sea exigible la prueba de la verdad o diligencia en su averiguación (por todas, STC 38/2017, de 24 de abril, FJ 2 y las que en la misma se citan), y por ello tampoco la aportación de hechos o indicios de la exactitud del juicio de valor 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adentrándonos en el enjuiciamiento de la expresión utilizada por el recurrente —‘empresa de seguridad corruptora’— en sí misma considerada y en relación con las circunstancias relevantes del caso, debemos convenir con el Ministerio Fiscal en que la misma no puede ser considerada gravemente ofensiva o vejatoria, ni innecesaria o gratuita, ni desconectada del conflicto laboral existente entre las partes. Tampoco dicha expresión puede considerarse lesiva de otro derecho fundamental o interés constitucionalmente relevante, únicos límites que pueden ser opuestos a quien ejercitaba un derecho fundamental. Especialmente, cuando quien emitía dicha manifestación actuaba en representación y defensa de los derechos de los trabajadores, con la amplia protección que ello suponía, y, singularmente, se expresaba de este modo en el marco de la crítica a la actuación de cargos públicos, lo que convertía el ejercicio del derecho en prácticamente inmune a restricciones que en otros ámbitos serían admisibles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Atribuir a la empresa de seguridad la acción de corromper a la Administración, mediante un mensaje escrito impreso en las camisetas, en el contexto de un conflicto laboral, con el propósito de recriminar al Ayuntamiento su pasividad frente al incumplimiento de las condiciones laborales de los trabajadores de una empresa adjudicataria de un servicio de titularidad pública —por más que se acompañara de la imagen de dos manos entregándose dinero—, no tenía más significación que la de denunciar la irregular actuación de la administración. Dicha protesta no buscaba otra finalidad que lograr el respeto de las condiciones laborales que se consideraban infringidas, pese a que los responsables de .la empresa pudieran considerar que el mensaje impreso en las camisetas fuera ofensivo, molesto o hiriente. Tampoco la concreta expresión utilizada, dada su genérica significación, y el contexto, forma, lugar y propósito en que se manifestó, merece censura alguna, atendido por una parte el nivel más débil de protección que debe asignarse al prestigio de la empresa (STC 20/2002, FJ 7) y por otra, la amplia protección del derecho ejercitado. Debe añadirse en tal sentido que este Tribunal ya se ha pronunciado sobre si existe una intromisión ilegítima en el derecho al honor por el empleo del término corrupción o por manifestar que alguna persona pudiera tener algún tipo de relación con actividades de ese carácter, indicando que dependiendo del contexto y finalidad en que dicha palabra fuera empleada su utilización quedaba amparada por el ejercicio de la libertad de expresión (STC 216/2013, de 19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 La argumentación contenida en los fundamentos jurídicos anteriores ha de llevar a la misma conclusión que la recogida en la STC 89/2018. En efecto, “el despido disciplinario vulneró el derecho a la libertad sindical (art. 28.1 CE) en relación con el derecho a la libertad de expresión [(art. 20.1 a)], pues el demandante actuó en calidad de miembro del comité de empresa, en el ejercicio de la libertad de acción sindical, cuestionando a través de la protesta la pasividad del Ayuntamiento en su deber de velar por los derechos de los trabajadores de la empresa adjudicataria del contrato de seguridad y vigilancia; y el mensaje contenido en las camisetas y exhibido en el pleno del Ayuntamiento ni identificó como “empresa de seguridad corruptora” a la mercantil empleadora, ni menos aún a ningún responsable de la misma, sin que por otra parte, atendida su significación, el contexto, forma, lugar y propósito en que se manifestó, pueda considerarse que excediera los límites constitucionalmente admisibles”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último, la STC 89/2018 que “la conducta del recurrente se desarrolló dentro de los márgenes que delimitan el legítimo ejercicio de sus derechos fundamentales de libertad sindical (art. 28.1 CE) en relación con el derecho a la libertad de expresión [(art. 20.1 a)]. Siendo esto así, la sanción de despido impuesta por la empresa resultó constitucionalmente ilegítima, y no habiéndolo reconocido ninguna de las resoluciones judiciales recurridas, procede estimar la demanda de amparo, anular las citadas resoluciones judiciales y calificar el despido como nulo, con las consecuencias legales inherentes a tal declaración (SSTC 198/2004, de 15 de noviembre, FJ 11, y 76/2010, de 19 de octubre, FJ 10)”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Francisco Díaz Gil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sindical, en relación con la libertad de expresión [arts. 28.1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la integridad de su derecho y, a tal fin: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Anular la Sentencia núm. 971/2016 de la Sala de lo Social del Tribunal Superior de Justicia de Canarias (con sede en Las Palmas de Gran Canaria), de 21 de noviembre de 2016, rollo núm. 707-2016 y la Sentencia del Juzgado de lo Social núm. 4 de Las Palmas de Gran Canaria, de 24 de febrero de 2016, autos núm. 633-2015.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nulidad del despido, con los efectos legales inherentes a esta declaración.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