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4421-2017, promovido por don Antonio Clemente Albaladejo, padre y tutor legal de don Alejandro Clemente Cantó, representado por la Procuradora de los Tribunales doña Raquel Díaz Ureña y bajo la dirección del Letrado don Juan Martínez-Abarca Artiz, contra la Sentencia de 4 de julio de 2017, dictada en el recurso de casación núm. 101-13/2017 por la Sala de lo Militar del Tribunal Supremo, que confirma la precedente del Tribunal Militar Territorial Primero, de 28 de noviembre de 2016, recaída en el Sumario núm. 14/06/07. Ha comparecido la Procuradora de los Tribunales doña Raquel Gómez Sánchez, en representación de don José María Coiradas Doncel, asistido por el Letrado don José Ginés Martínez Zamora. Han intervenido el Ministerio Fiscal y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13 de septiembre de 2017, la Procuradora de los Tribunales doña Raquel Díaz Ureña, en nombre y representación de don Antonio Clemente Albaladejo, padre y tutor legal del soldado don Alejandro Clemente Cantó, interpuso recurso de amparo por vulneración de los artículos 24.1 y 24.2 CE contra la Sentencia de 4 de julio de 2017, dictada en el recurso de casación núm. 101-13-2017 por la Sala de lo Militar del Tribunal Supremo, que confirmaba la dictada por el Tribunal Militar Territorial Primero, de 28 de noviembre de 2016, recaída en el sumario núm. 14-06-07, que había absuelto al acusado, alférez alumno don José María Coiradas Doncel, del delito contra la eficacia del servicio del que había sido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se incoó a consecuencia de la noticia de un accidente paracaidista acontecido en las proximidades de la sierra de Ricote, en Murcia, el día 14 de febrero de 2007, en el que resultó herido de gravedad el soldado don Alejandro Clemente Cantó y de carácter leve otros saltadores.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15 de febrero de 2007, el Juzgado Togado Militar Territorial núm. 14 de Cartagena incoó las diligencias previas 14-05-07 para el esclarecimiento de los hechos y ordenó la práctica de una serie de diligencias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13 de noviembre de 2007 el Juzgado Togado Militar Territorial núm. 14 de Cartagena elevó las diligencias previas a sumario 14-6-2007, y acordó el procesamiento del entonces sargento primero don José María Coiradas Doncel, por un posible delito contra la eficacia del servicio, previsto en el artículo 159 del Código penal militar, aprobado por Ley Orgánica 13/1985, de 9 de diciembre, vigente en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4 de agosto de 2011 el Juzgado Togado Militar amplió el auto de procesamiento para fijar provisionalmente la responsabilidad civil y demás consecuencias económicas del delito en 1.000.000 €, dado que el soldado don Alejandro Clemente Cantó había quedado en estado vegetativo persistente, afecto de una tetraplejia espástica.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Auto de 31 de julio de 2012, el Tribunal Militar Territorial Primero aprobó el auto de conclusión del sumario y decretó la apertura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Celebrada la vista oral en Cartagena, entre los días 4 y 7 de febrero de 2014, el Tribunal Militar Territorial Primero dictó Sentencia de fecha 7 de febrero de 2014, en la que absolvía al Sr. Coiradas Doncel del delito contra la eficacia del servicio por el que había sido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ahora recurrente en amparo interpuso recurso de casación ante la Sala de lo Militar del Tribunal Supremo, entre otros motivos, (i) por infracción de precepto constitucional, al amparo de lo dispuesto en el artículo 852 de la Ley de enjuiciamiento criminal (LECrim), en relación con el artículo 5.4 de la Ley Orgánica del Poder Judicial (LOPJ), y el artículo 325 de la Ley procesal militar (LPM), por vulneración del artículo 24.1 CE, en su vertiente de no causar indefensión al haberse quebrantado las formas esenciales del juicio e infringido las normas reguladoras de su desarrollo, así como de las reglas que rigen los actos y garantías procesales; (ii) por infracción de los artículos 313 y ss. LPM, (iii) por violación de precepto constitucional, al amparo del artículo 852 LECrim, en relación con el artículo 5.4 LOPJ. y artículo 325 LPM, por vulneración del artículo 24.1 CE, en su vertiente de no causar indefensión, y (iv) por infracción de las normas reguladoras de los actos procesales por vulneración del artículo 310 LPM que deriva a los artículos 456 y ss.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Tribunal Supremo dictó Sentencia de fecha 19 de diciembre de 2014, por la que estimó el recurso de casación y ordenó “celebrar nuevo juicio oral con un Tribunal formado por miembros distintos de aquellos que compusieron el Tribunal que dictó la sentencia ahora casada”.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cumplimiento de dicho fallo, el Tribunal Militar Territorial Primero dictó providencia de fecha 16 de diciembre de 2015 señalando para el acto de la nueva vista los días 18 a 25 de enero de 2016. Sin embargo, mediante auto de 22 de diciembre de 2015, el Tribunal dejó sin efecto el señalamiento de la vista y acordó dar traslado de las actuaciones a las partes personadas para evacuar nuevamente el trámite de conclusiones provisionales. El recurrente en amparo interpuso recurso de súplica, que fue desestimado por Auto de fecha 19 de enero de 2016. El recurrente en amparo formuló recurso de queja ante el Tribunal Supremo, que fue desestimado mediante auto de fecha 2 de marzo de 2016, porque el auto resolutorio del recurso de súplica no es susceptible de ulterior impugnación recursiva.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partes formularon nuevas conclusiones provisionales. El 9 de febrero de 2016 presentó sus conclusiones el Fiscal jurídico militar. En ellas solicitaba dos años de prisión para el sargento primero don José María Coiradas Doncel, con las accesorias suspensión de empleo, cargo público y derecho de sufragio pasivo durante el tiempo de condena, y una responsabilidad civil de 1.732.368,06 euros, siendo responsable civil subsidiario el Estado. La acusación particular de don Antonio Clemente Albaladejo presentó las suyas el 8 de marzo de 2016, interesando para el acusado la pena de tres años de prisión con las mismas accesorias que el Ministerio público, con una indemnización a favor de su hijo de 4.862.455,42 €, considerando también responsable civil subsidiario al Estado. El 23 de mayo de 2016 presentó sus conclusiones la abogacía del Estado. En su escrito propugnaba la libre absolución del acusado. Finalmente, la defensa del procesado, en escrito de 2 de mayo de 2016, interesaba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Tras la celebración del juicio oral, el Tribunal Militar Territorial Primero dictó la sentencia 77/2016, de 28 de noviembre, por la que absolvía al acusado, el Sr. Coiradas Doncel, del delito contra la eficacia del servicio por el que venía siendo acusado. Éste, durante unos ejercicios de salto en paracaídas, había ordenado la realización de uno en el que ocho paracaidistas cayeron fuera de la zona señalizada. El soldado Sr. Clemente Cantó sufrió, como consecuencia de la caída, paraplejia, quedando en estado vegetativo. La conclusión de la Sala fue que no existió infracción alguna del deber de cuidado por parte del acusado, por lo que su actuación no puede calificarse de imprudente a la hora de permitir el lanzamiento y no proceder a realizar un nuevo sondeo del viento en altura, o acordar la suspensión del salto.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recurrente en amparo interpuso recurso de casación, sustentado en los siguientes motivos: Primero, por infracción de ley, al amparo del artículo 77.1, párrafo 2, del Código penal militar, o inaplicación del artículo 77.2 del mismo cuerpo legal. Segundo, por infracción de ley, al amparo del artículo 849.2 LECrim, por error en la apreciación de la prueba, señalando como particulares, conforme al artículo 855 de la misma ley rituaria, los informes periciales elaborados por los brigadas don Juan Antonio Navarrete García y don Diego Riquelme Hernández, así como los elaborados por los peritos capitán don Alberto Blanco Medina y don José Miguel Fernández Abellán, únicas periciales sumariales. Tercero, al amparo del artículo 849.1 LECrim, toda vez que la omisión de hechos objetivos probados, de haber sido incluidos, habrían determinado que el juicio de valor realizado por el tribunal de instancia para fallar sentencia absolutoria resulta contrario a las reglas de la lógica y al criterio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Sala de lo Militar del Tribunal Supremo, en la sentencia 72/2017, de 4 de julio, desestimó el recurso de casación. Tras recordar que el recurso se interpone contra una sentencia absolutoria, donde está establecido un criterio muy restrictivo sobre el alcance revisorio del recurso de casación, la Sala considera que los motivos primero y tercero del recurso no respetan los hechos probados y que, en el segundo, fundado en error en la valoración de la prueba, la existencia de varios informes periciales contradictorios es razón suficiente para rechazar la viabilidad del motivo. La sentencia cuenta con el voto particular de dos de los cinco miembros de la Sala, que argumentan que el recurso debió estimarse, entre otros motivos, porque el Tribunal a quo se extralimitó al retrotraer las actuaciones hasta las calificaciones provisionales, lo que conlleva la posibilidad de cambiar los términos de la acusación y consecuencias jurídicas derivadas de la misma. En el parecer del demandante, abrir esta posibilidad es claramente contraria al derecho a un juicio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 Sentencia dictada por el Tribunal Militar Territorial Primero de fecha 28 de noviembre de 2016, y la de 4 de julio de 2017 de la Sala de lo Militar del Tribunal Supremo, que la confirma, vulneran el derecho a la tutela judicial efectiva (art. 24.1 CE) y a un proceso con todas las garantías (art. 24.2 CE). Arguye que el precedente Auto de 22 de diciembre de 2015 del Tribunal Militar Territorial supone un claro quebrantamiento del proceso por extralimitación de lo que se ordenaba en la Sentencia del Tribunal Supremo de 19 de diciembre de 2014. Efectivamente, añade el recurrente, el alto tribunal únicamente anuló la sentencia del Tribunal a quo, y ordenó la repetición de la vista oral por un tribunal formado por miembros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concluye el recurrente, disponiendo la defensa del acusado de una segunda oportunidad para preparar el juicio y conociendo de antemano los argumentos de la acusación particular, aquella “fabricó” nuevas pruebas en detrimento de la acusación, que nunca debieron admitirse y que, a la postre, fueron decisivas para la obtención de una sentencia favorable al procesado, impidiendo de este modo que el Tribunal se pronunciara sobre la responsabilidad civil aparejada con la que resarcir al perjudicado, dotándole de las condiciones necesarias para una vida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termina suplicando que se “declare la nulidad de la Sentencia dictada por el Tribunal Militar Territorial Primero de fecha 28 de noviembre de 2016 … y acuerde el dictado de nueva sentencia por parte de dicho Tribunal Militar Territorial Primero, sin que en la misma se tenga en consideración la nueva prueba propuesta —indebidamente practicada en el segundo señalamiento de la vista oral—; subsidiariamente, acuerde retrotraer la causa al momento en el que se cometió la vulneración constitucional denunciada; todo ello, con la extensión de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2018, la Sección Cuarta de este Tribunal acordó la admisión a trámite de la demanda de amparo presentada,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de conformidad con lo dispuesto en el artículo 51 LOTC, dirigir atenta comunicación al Tribunal Militar Territorial Primero, a fin de que se procediera a emplazar a quienes hubieran sido parte en el procedimiento, para que pudieran comparecer, si así lo deseaban, en el recurso, excepto la parte recurrente en amparo. También se dirigió comunicación a la Sala Quinta del Tribunal Supremo, a fin de participar la admisión del presente recurso,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Segunda de este Tribunal de fecha 17 de julio de 2018, se acordó “tener por personados y partes en el procedimiento al Abogado del Estado y a la Procuradora doña Raquel Gómez Sánchez, en nombre y representación de don Alejandro Clemente Cantó” (sic, en realidad, representaba a don José María Coiradas Doncel), ordenándose entender con ella las sucesivas actuaciones, y, con arreglo al artículo 52.1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en que se remite íntegramente a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Raquel Gómez Sánchez, en nombre y representación de don José María Coiradas Doncel, presentó escrito de alegaciones en el que interesa la inadmisión del recurso y, subsidiariamente, su desestimación. Considera que, en el recurso de casación, el recurrente no refirió en ninguno de sus motivos la vulneración constitucional del derecho que ahora se pretende, de tal manera que el Tribunal Supremo no pudo entrar a valorar las vulneraciones constitucionales que ahora se afirman. Por este motivo, la demanda, en su opinión, incurre en el óbice procesal de falta de invocación del precepto vulnerado. Además la demanda no justifica la especial trascendencia constitucional de la pretensión de amparo. A juicio de esta representación procesal, la argumentación se basa en razones genéricas, y en una repercusión social que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lesión denunciada, afirma que fue ella, la acusación particular, la que aprovechó la ocasión para modificar el contenido de sus conclusiones a la vista de lo acontecido en el primero de los juicios, para de este modo no llamar a peritos propios de la primera vista, trasmutando la testifical en documental y así aumentar la reclamación económica añadiendo una nueva petición por “necesidades terapéuticas futuras” por importe de 3.000.000 €. En segundo lugar, aduce que el recurrente no acredita dónde está la indefensión que dice padecida, pues no menciona cuáles sean las nuevas pruebas propuestas por la defensa, ni la incidencia que las mismas —caso de haber existido— hayan tenido en la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inadmisión del recurso o, de modo subsidiario,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17 de septiembre de 2018, presentó sus alegaciones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ha habido falta de agotamiento de la vía judicial previa. En realidad, la lesión se imputa a una resolución interlocutoria como el auto de 22 de diciembre de 2015, por la que se acuerda abrir un nuevo trámite para que las partes presenten nuevos escritos de conclusiones provisionales, confirmada por el auto de 19 de enero de 2016, desestimatorio del recurso de súplica. El agotamiento de la vía previa hubiera exigido el planteamiento e intento de reparación de la vulneración constitucional denunciada en las ocasiones que se le ofrecieron al recurrente en el seno del proceso previo. En definitiva, el recurrente, una vez desestimado su recurso de súplica, se aquietó, a lo largo del procedimiento, a la repetición del juicio oral y a la admisión y práctica de la prueba pericial de la defensa, omitiendo plantear la cuestión en las oportunidades de que dispuso. Así, no interpuso recurso de súplica contra el auto de 2 de junio de 2016, de denegación y admisión de pruebas; con posterioridad, no hizo uso de la posibilidad de alegar vulneración de derechos fundamentales en el trámite previsto en el artículo 395 de la Ley procesal militar; en fin, omitió toda queja sobre la cuestión en la formulación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sostiene el Abogado del Estado que la demanda incumple la obligación de justificar la especial trascendencia constitucional del recurso de amparo. A su juicio, el auto de 22 de diciembre de 2015 realiza una interpretación literal de los términos “juicio oral” de acuerdo con la propia ley procesal, por lo que no puede hablarse de negativa manifiesta del deber de acatamiento, máxime cuando la STC 150/1999, de 6 de mayo, que cita la demanda, resuelve un caso distinto; y porque la repercusión social del caso no puede surgir del hecho de que aparezca en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lesión denunciada argumenta el Abogado del Estado que no se ha producido vulneración alguna de derechos fundamentales acaecida durante la tramitación del proceso. La sentencia del Tribunal Militar Territorial recuerda que, por Auto de 2 de junio de 2016, se acordó la práctica de la pericial elaborada por el suboficial mayor don Francisco Javier Rodríguez López y el subteniente don Francisco José Blanco Alcaraz. Dicho auto fue notificado a las partes personadas sin que la acusación particular interpusiera recurso alguno contra el mismo. Dado que la defensa podría haber propuesto la práctica de la referida prueba en la vista oral, aun cuando no se le hubiera conferido trámite para la formulación de conclusiones provisionales, la cuestión de la admisibilidad de la citada pericial debe ser examinada independientemente de la decisión adoptada por el Tribunal por auto de 22 de diciembre de 2015, y confirmada en súplica por el de 19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considera el Abogado del Estado que no se produjo ninguna indefensión, porque la repetición del juicio oral no generó ninguna indefensión en el recurrente. El Auto de 22 de diciembre de 2015 no acarreó al recurrente ningún perjuicio real y efectivo en sus posibilidades de defensa de sus propios intereses. La acusación particular tuvo oportunidad en la vista oral de alegar en plenitud lo que convino a su derecho sobre la prueba pericial aportada por la defensa en sus conclusiones provisionales. Y, por último, la prueba pericial no tuvo el resultado decisivo que le atribuye el recurrente, que la considera la única prueba determinante del fallo absolutorio. Como resulta del fundamento de derecho séptimo de la sentencia del Tribunal Territorial, se ha descartado la suficiencia del valor incriminatorio de las periciales de la acusación, a partir de una valoración conjunta de las distintas pericias.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27 de septiembre de 2018 presentó su escrito de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Fiscal que el Tribunal Militar Territorial Primero amplió la declaración de nulidad de actuaciones efectuada por la Sala de lo Militar del Tribunal Supremo en su Sentencia de 19 de diciembre de 2014, y procedió a otorgar a las partes un nuevo trámite de conclusiones provisionales, comportamiento que observó a pesar de ser notorio que la fase intermedia de ese procedimiento penal ya había precluído. Y esta conducta del Tribunal Militar de instancia provoca la fundada sospecha de que la sentencia que finalmente se dictó vino en buena medida predeterminada por el cambio producido en los medios de prueba solicitados por la defensa del acusado en su segundo escrito de conclusiones provisionales, de modo que dicho Tribunal no se comportó equitativamente con todas las partes intervinientes en el proceso penal militar. Tal infracción, atribuible directamente a la conducta del Tribunal Militar Territorial, no fue subsanada posteriormente por la Sala de lo Militar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con el siguiente pronunciamiento: a) declarar vulnerado el derecho fundamental del demandante de amparo a la tutela judicial efectiva (art. 24.1 CE); b) acordar la nulidad de la Sentencia dictada por el Tribunal Militar Territorial Primero en el sumario número 14-06-07 con fecha 28 de noviembre de 2016 y de la Sentencia dictada por la Sala de lo Militar del Tribunal Supremo en el recurso de casación penal número 13-2017 con fecha 4 de julio de 2017, debiendo estarse, en consecuencia, a lo dispuesto por la Sala de lo Militar del Tribunal Supremo en la Sentencia recaída en el recurso de casación número 37-2014 con fecha 19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enero de 2019,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La demanda de amparo formalizada por la representación del Sr. Clemente Albadalejo se dirige contra la Sentencia de la Sala de lo Militar del Tribunal Supremo de 4 de julio de 2017, que confirmó la dictada por el Tribunal Militar Territorial Primero de 28 de noviembre de 2016, que había acordado la absolución del acusado Sr. Coiradas Doncel. Sin embargo, aun cuando el recurrente solo identifica en el suplico de la demanda como recurridas las dos resoluciones mencionadas, ha de entenderse también impugnada en este proceso de amparo el auto de 22 de diciembre de 2015, por el que se acordó dar traslado de las actuaciones a las partes personadas para evacuar nuevamente el trámite de conclusiones provisionales, de conformidad con una reiterada doctrina constitucional que ha declarado que en el supuesto de impugnación en amparo de una resolución judicial confirmatoria de otras, que han sido lógica y cronológicamente presupuesto de aquella, ha de entenderse que también son recurridas las precedentes resoluciones confirmadas (SSTC 97/1999, de 31 de mayo, FJ 2; 14/2000, de 17 de enero, FJ 2, y 95/2018, de 17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las resoluciones impugnadas han vulnerado el derecho a la tutela judicial efectiva (art. 24.1 CE) y el derecho a un proceso con todas las garantías (art. 24.2 CE) de aquel, porque el auto de 22 de diciembre de 2015 del Tribunal Militar Territorial incurrió en un claro quebrantamiento del proceso por extralimitación de lo que le había sido ordenado en la Sentencia del Tribunal Supremo de 19 de diciembre de 2014. De este modo, la defensa del acusado dispuso de una segunda oportunidad para preparar el juicio y, conociendo de antemano los argumentos de la acusación particular, aquella pudo presentar nuevas pruebas en detrimento de la acusación, que nunca debieron admitirse, y que a la postre fueron decisivas para la obtención de una sentencia favorable al procesado, impidiendo de este modo que el Tribunal se pronunciara sobre la responsabilidad civil aparejada con la que resarcir al perjudicado, dotándole de las condiciones necesarias para una vida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declare la nulidad de la Sentencia dictada por el Tribunal Militar Territorial Primero, de fecha 28 de noviembre de 2016, confirmada por la Sala de lo Militar del Tribunal Supremo en Sentencia de 4 de julio de 2017, y que se acuerde el dictado de nueva sentencia por el primero, sin que en la misma se tenga en consideración la nueva prueba propuesta, y, subsidiariamente, que se acuerde retrotraer la causa al momento en que se cometió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por falta de agotamiento de la vía judicial previa y, por su parte, la representación de don José María Coiradas Doncel, la inadmisión por falta de invocación de la lesión en el proceso judicial. Ambas representaciones aducen, además, que la demanda no justifica la especial trascendencia constitucional de la pretensión de amparo. De modo subsidiario, propugnan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Ministerio Fiscal no advierte carencia de estos requisitos y propone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Antes de abordar las quejas expuestas en la demanda que da lugar a este recurso de amparo, procede el análisis de los óbices procesales suscitados por el Abogado del Estado y por la representación del Sr. Coiradas Doncel, sobre la posible concurrencia de la causa de inadmisibilidad referida a la falta de invocación formal en el proceso del derecho constitucional vulnerado [art. 44.1 c) de la Ley Orgánica del Tribunal Constitucional: LOTC] y al consiguiente deficiente agotamiento de la vía judicial previa (art. 43.1 in fine LOTC), que, de constatarse, determinarían un pronunciamiento de inadmisión en el presente momento procesal, ya que, como tiene declarado este Tribunal, los defectos insubsanables de que pudiera estar afectado el recurso de amparo no resultan subsanados porque el recurso haya sido inicialmente admitido a trámite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carencia que se denuncia se refiere al requisito de la invocación previa de los derechos denunciados en amparo [art. 44.1 c) LOTC]. Al respecto ha de recordarse que, conforme a una reiterada doctrina de este Tribunal (por todas, SSTC 90/1999, de 26 de mayo, FJ 2; 310/2000, de 18 de diciembre, FJ 2; 158/2002, de 16 de septiembre, FJ 4, y 268/2005, de 24 de octubre, FJ 6), el requisito exigido por dicho precepto no resulta un mero formalismo retórico o inútil, ni una fórmula inocua,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No obstante, ha señalado también este Tribunal que tal requisito ha de ser interpretado de manera flexible y con un criterio finalista, atendiendo, más que al puro formalismo de la expresada invocación del precepto constitucional que se estime infringido, a la exposición de un marco de alegaciones que permita al órgano judicial cumplir con su función de tutelar los derechos fundamentales y libertades públicas susceptibles de amparo constitucional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(por todas, SSTC 195/1995, de 19 de diciembre, FJ 2; 62/1999, de 26 de abril, FJ 3; 88/2005, de 18 de abril, FJ 3, y 161/2005,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citada STC 88/2005, de 18 de abril, afirmó, en el fundamento jurídico 3, que fue “la propia Sala de lo Social del Tribunal Supremo, la que llevó al debate procesal la vertiente constitucional del problema, mediante la toma en consideración en la fundamentación jurídica de la resolución recurrida del derecho fundamental ahora invocado. Pero, en cualquier caso, como pone de manifiesto el Ministerio Fiscal en su informe, este hecho permite igualmente entender preservada en el presente asunto la subsidiariedad de nuestra jurisdicción de amparo, de acuerdo con los criterios de interpretación flexible y finalista que han sido definidos anteriormente, en la medida en que el órgano judicial ha tenido la oportunidad de pronunciarse sobre la vulneración constitucional que ahora se denuncia y de proceder, en su caso, a su reparación (STC 200/1999, de 8 de noviembre, FJ 2). El desarrollo del proceso judicial previo ha permitido acotar el tema litigioso en términos que posibilitaron que el órgano judicial se pronunciara sobre la sintonía de la interpretación de la normativa cuestionada con el principio de igualdad, permitiéndole así el cumplimiento de su función de tutela de los derechos fundamentales y libertades públicas, por lo que debe rechazarse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 lectura de los motivos de impugnación que hizo el ahora demandante de amparo en el recurso de casación, así como del voto particular que firman dos de los cinco integrantes de la Sala de lo Militar del Tribunal Supremo, se deduce que la discrepancia atendía, no sólo a la valoración de las pruebas practicadas, cuanto más a la gestión de las mismas realizada por el Tribunal Militar Territorial, por lo que el tema constitucional fue debatido en las deliberaciones de la Sala y esta tuvo la posibilidad de pronunciarse sobre el tema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planteado se refiere a la falta de agotamiento de la vía judicial previa, porque, según alega el Abogado del Estado, el recurrente omitió plantear la cuestión en las oportunidades de que dispuso a lo largo del procedimiento judicial. En la STC 123/2007, de 21 de mayo, FJ 2, una queja similar fue reconducida a una falta de invocación previa respecto de esa concreta denuncia al no haberse invocado previamente su vulneración en la vía judicial, por lo que valdría con lo dicho en el óbice examinado anteriormente. La proximidad de ambos óbices es resaltada por la STC 127/2011, de 18 de julio, FJ 2, que establece que “los óbices procesales de falta de agotamiento y de ausencia de invocación temprana, como manifestaciones del principio de subsidiariedad de la jurisdicción de amparo, tienen como fundamento el posibilitar un pronunciamiento y eventual reparación temprana en la vía judicial previa de los derechos que se aducen vulnerados en el recurso de amparo (por todas, STC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último óbice señalan, tanto el Abogado del Estado como la representación del Sr. Coiradas Doncel, la posible concurrencia de la causa de inadmisión consistente en la falta de justificación de la especial trascendencia constitucional del recurso, motivo por el cual hemos de determinar si, conforme a lo establecido en el artículo 50.1 a) LOTC, en relación con el artículo 49.1 in fine de la misma ley, procede o no la inadmisión del recurso de amparo por no haber cumplido el demandante con la carga insubsanable que le correspondía de justificar tal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50.1 a) LOTC señala que la admisión del recurso de amparo exige el cumplimiento de los requisitos fijados en los artículos 41 a 46 y 49 LOTC, estableciendo este último precepto en su apartado primero in fine, de forma inequívoca —“[e]n todo caso”—, que la demanda ha de justificar la especial trascendencia constitucional del recurso, lo que también se ha venido poniendo de relieve por este Tribunal (AATC 188/2008, de 21 de julio, FJ 1, y 289/2008 y 290/2008, de 22 de septiembre, FFJJ 2). El carácter notablemente flexible e indeterminado,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 este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 (STC 2/2013,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modo en el que se debe dar cumplimiento a la justificación de la especial transcendencia constitucional del recurso, en la STC 178/2012, de 15 de octubre, FJ 3, ha recordado este Tribunal que “aunque la indicada previsión del artículo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la parte recurrente, pues, le es exigible un “esfuerzo argumental” (ATC 154/2010, de 15 de noviembre, FJ 4) que ponga en conexión las vulneraciones constitucionales que alega con los criterios establecidos en el artículo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Por esta razón,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tampoco satisface este requisito la demanda que pretenda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 En otras palabras,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anterior doctrina observamos que la demanda, en el apartado que dedica a justificar la especial trascendencia constitucional, se hace mención a que el acto nulo (esto es, el auto de 22 de diciembre de 2015), permitió que se produjera un grave desequilibrio en el empleo de los medios de prueba legales y, por ende, un juicio injusto, motivado por el incumplimiento de un mandato judicial del órgano jerárquicamente superior,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“el recurso plantea un problema o afecta a una faceta de un derecho fundamental sobre el que no hay doctrina de este Tribunal” [FJ 2, apartado a)]. Por consiguiente, aunque el razonamiento no se caracterice por su extensión, sí puede afirmarse que pone de relieve los datos necesarios para justificar la proyección objetiva del amparo solicitado (STC 143/2011, de 26 de septiembre, FJ 2), por lo que hemos de entender satisfecha en el presente caso la carga de justificar la especial trascendencia constitucional a la que se refiere el artículo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de fondo. Una vez desestimados los óbices opuestos frente al recurso, hemos de proceder al análisis de la cuestión de fondo, esto es, la alegada vulneración del derecho a la tutela judicial efectiva con indefensión, y con ello del derecho a un proceso con todas las garantías en que se habría concretado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para la resolución de las quejas denunciadas por la demanda, hay que comenzar señalando que deben ser estudiadas de modo conjunto, toda vez que la alegada vulneración de ambos derechos tienen su núcleo esencial en la alegada indefensión por parte del recurrente de que el Tribunal Militar Territorial se excedió de los límites procesales que le había impuesto la inicial sentencia del Tribunal Supremo, al haber ordenado la retroacción de las actuaciones hasta el trámite de conclusiones provisionales y permitido de este modo a la defensa rectificar su inicial propuesta de pruebas y articular una nueva proposición de las mismas, de acuerdo con las irregularidades que había advertido el Tribunal Supremo. Por ello, atenderemos al enjuiciamiento conjunto de las vulneraciones de los dos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doctrina de este Tribunal ha destacado la singularidad que plantea, a los efectos de la interdicción del bis in idem, la anulación de una Sentencia penal absolutoria con orden de retroacción de actuaciones, dada la diferencia que existe entre la acusación y los acusados, desde la perspectiva de los derechos fundamentales en juego dentro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línea de principio, no cabe retroacción de actuaciones ante la vulneración de algún derecho fundamental de carácter sustancial que asista a las acusaciones, ya que ello impone al acusado absuelto la carga de un nuevo enjuiciamiento no destinado a corregir una vulneración en su contra de normas procesales con relevancia constitucional. Pero también ha expresado este Tribunal que el reconocimiento de esa limitación no puede comportar la negación a las acusaciones de la protección constitucional dispensada por el artículo 24 CE, que asimismo les incumbe. Por tal motivo, en un decidido equilibrio entre el estatuto constitucional reforzado del acusado y la necesidad de no excluir a las acusaciones de las garantías del artículo 24 CE, se admite constitucionalmente la posibilidad de anular una resolución judicial penal materialmente absolutoria, con orden de retroacción de actuaciones,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(SSTC 23/2008, de 11 de febrero, FJ 3; 220/2007, de 8 de octubre, FJ 4; 189/2004, de 2 de noviembre, FJ 5, o 4/2004, de 14 de enero, FJ 4). En suma, la excepción afecta a aquellas resoluciones absolutorias dictadas en el seno de un proceso penal sustanciado sobre un proceder lesivo de las más elementales garantías procesales de las partes (SSTC 215/1999, de 29 de noviembre, FJ 1; 168/2001, de 16 de julio, FJ 7; 12/2006, de 16 de enero, FJ 2, o 112/2015, de 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El derecho a la tutela judicial efectiva (art. 24.1 CE) incluye la proscripción de la indefensión. Pero este Tribunal “ha desestimado reiteradamente la identificación entre defecto o irregularidad procesal e indefensión, pues no toda infracción procesal es causante de la vulneración del derecho recogido en el artículo 24.1 CE, sino que sólo alcanza tal relevancia aquella que, por anular las posibilidades de alegación, defensa y prueba cause una verdadera y real situación de indefensión material” (por todas, STC 122/2007,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precedentes consideraciones, es momento de examinar si las resoluciones judiciales del Tribunal Militar Territorial y del Tribunal Supremo vulneraron el derecho a la tutela judicial efectiva del recurrente en amparo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el Tribunal Supremo dictó una primera Sentencia de fecha 19 de diciembre de 2014, por la que estimó el recurso de casación interpuesto por el ahora recurrente en amparo, y ordenó “celebrar nuevo juicio oral con un Tribunal formado por miembros distintos de aquellos que compusieron el Tribunal que dictó la sentencia ahora casada”. En cumplimiento de dicho fallo, el Tribunal Militar Territorial Primero dictó providencia de fecha 16 de diciembre de 2015 señalando para el acto de la nueva vista los días 18 a 25 de enero de 2016. Sin embargo, mediante Auto de 22 de diciembre de 2015, el Tribunal Militar Territorial dejó sin efecto el señalamiento de la vista y acordó dar traslado de las actuaciones a las partes personadas para evacuar nuevamente el trámite de conclusiones provisionales. El recurrente en amparo interpuso recurso de súplica, que fue desestimado por Auto de fecha 19 de enero de 2016. Cuando la defensa del acusado presentó sus nuevas conclusiones, incluyó entre los medios de prueba de que pretendía valerse una nueva pericial elaborada por el suboficial mayor don Francisco Javier Rodríguez López y el subteniente don Francisco José Blanco Alcaraz.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aun cuando se considerase irregular esta actuación del Tribunal Militar Territorial, la misma no ha supuesto una quiebra de una regla esencial del proceso en perjuicio de la acusación, ni le ha causado una indefensión material. La prueba pericial incorporada al escrito de defensa es de fecha 25 de noviembre de 2015, es decir, de fecha posterior a la primera vista oral, por lo que, aunque no se hubiera acordado la retroacción de las actuaciones hasta el trámite de conclusiones provisionales, la defensa podría haber solicitado su introducción en el plenario por otros medios procesales, a saber, como cuestión previa al juicio oral (posibilidad a la que expresamente se refiere el Tribunal Militar Territorial en el folio 48 de su sentencia). Además, una vez introducida en el proceso, el recurrente pudo combatirla con igualdad de armas en un debate contradictorio con las demás partes, por lo que no se vieron limitadas sus posibilidades de alegación, defensa y prueba. El propio recurrente también modificó sus conclusiones provisionales, aumentando notoriamente la responsabilidad civil reclamada. Finalmente, el Tribunal consideró que no estaba acreditada la infracción de la norma de cuidado por parte del acusado partiendo de una valoración conjunta de las varias periciales practicadas en el juicio oral, y explica ampliamente por qué considera que aquellas periciales que pudieran ser más favorables a la posición de la acusación particular incurren en errores e imprecisiones que las hacen insuficientes para destruir la presunción de inocencia que amparaba a la persona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añadir que en el presente procedimiento ha habido ya dos vistas orales. En ambas ha sido absuelta la persona que era acusada, a la que se le solicitaban penas de hasta tres años de prisión. No existen motivos suficientes para exponerla por tercera vez al riesgo de un proceso penal, cuando un aspecto relevante de la queja del recurrente se localiza en que le ha sido impedida toda posibilidad de acceso a la exigencia de un pronunciamiento sobre la responsabilidad civil aparejada, dotándole de las condiciones necesarias para una vida digna. Por ello, considera este Tribunal que el recurrente tiene aún abierta la vía correspondiente que le facilite la exigencia de responsabilidad patrimonial de la Administración pública para verse resarcido, en la medida de lo posible, de las graves lesiones padecidas, debiendo iniciarse el cómputo del plazo del ejercicio de las acciones que le corresponda ejercitar a partir de la notificación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Clemente Albaladejo, padre y tutor legal de don Alejandro Clemente Cantó.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