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3019-2018, promovida por la Sección Segunda de la Sala de lo Contencioso-Administrativo del Tribunal Superior de Justicia de Castilla-La Mancha respecto del artículo 86.3, párrafos segundo y tercero, de la Ley 29/1998, de 13 de julio, reguladora de la jurisdicción contencioso-administrativa. Ha comparecido y formulado alegaciones el abogado del Estado. Ha intervenido el fiscal general del Estado.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mayo de 2018 tuvo entrada en el registro general de este Tribunal oficio de la Sala de lo Contencioso-Administrativo del Tribunal Superior de Justicia de Castilla-La Mancha, al que se acompaña, junto con el testimonio del procedimiento en el recurso de apelación núm. 949-2015 que se tramita ante dicha Sala, el auto de 3 de mayo de 2018, por el que se acuerda plantear cuestión de inconstitucionalidad respecto del artículo 86.3, párrafos segundo y tercero,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18 de junio de 2015 el Juzgado de lo Contencioso-Administrativo núm. 3 de Toledo desestimó el recurso contencioso-administrativo de una funcionaria interina contra la resolución de la Junta de Comunidades de Castilla-La Mancha que decretó su cese en el puesto de trabajo que venía desempeñando (procedimiento abreviado núm. 523-2012).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interpuesto por la demandante contra la precitada sentencia fue desestimado por la Sección Segunda de la Sala de lo Contencioso-Administrativo del Tribunal Superior de Justicia de Castilla-La Mancha mediante sentencia de 20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sentencia la demandante preparó recurso de casación ante el propio Tribunal Superior de Justicia de Castilla-La Mancha, basado en el art. 86.3, párrafo segundo, de la Ley reguladora de la jurisdicción contencioso-administrativa (LJCA), por infracción de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14 de julio de 2017, se dictó providencia ante las dudas que la regulación del citado recurso despertaba en relación con aspectos orgánicos y de procedimiento, a fin de su análisis y decisión, quedando en suspenso la decisión sobre la petición formulada por la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26 de febrero de 2018 y de conformidad con lo dispuesto en el art. 35.2 de la Ley Orgánica del Tribunal Constitucional (LOTC), la Sección Segunda de la Sala de lo Contencioso-Administrativo del Tribunal Superior de Justicia de Castilla-La Mancha acordó oír a las partes personadas y al ministerio fiscal por el término común de diez días sobre la pertinencia de plantear cuestión de inconstitucionalidad respecto del art. 86.3, párrafos segundo y tercero, LJCA, por su eventual contradicción con los arts. 122.1, 9.3,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la providencia que el precepto cuestionado, al tener rango de ley ordinaria, podría infringir la reserva de ley orgánica del art. 122.1 CE. Además, la parquedad de la regulación del recurso de casación por infracción de normas autonómicas que establece ese precepto vulneraría el principio de seguridad jurídica (art. 9.3 CE), como lo revelan los diferentes criterios interpretativos sobre el contenido y alcance de ese nuevo recurso de casación que vienen sustentando los diferentes tribunales superiores de justicia. De ello resulta también la vulneración del principio de igualdad ante la ley (art. 14 CE), pues esas diferencias interpretativas generan desigualdad de trato para los ciudadanos, que pueden tener derecho a interponer ese recurso en determinadas comunidades autónomas pero no en otras. En fin, se vulneraría el derecho a la tutela judicial efectiva (art. 24.1 CE), en su vertiente de acceso a los recursos, así como el derecho al juez ordinario predeterminado por la Ley (art. 24.2 CE), en cuanto el art. 86.3 LJCA establece el derecho al recurso de casación por infracción de normas autonómicas, pero no desarrolla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13 de marzo de 2018, el letrado de la Junta de Comunidades de Castilla-La Mancha consideró fundadas y efectivas las dudas de constitucionalidad que se expresan en la providencia de 26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recurrente, por escrito de 16 de marzo de 2018, y el ministerio fiscal, por escrito de 13 de marzo de 2018, no consideraron pertinente que se plantease la cuestión por entender que el precepto no incurre en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 3 de mayo de 2018, la Sección Segunda de la Sala de lo Contencioso-Administrativo del Tribunal Superior de Justicia de Castilla-La Mancha acordó plantear cuestión de inconstitucionalidad respecto del artículo 86.3, párrafos segundo y tercero,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esta cuestión de inconstitucionalidad realiza diversas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antecedentes de hecho, reproducir el precepto legal cuestionado (art. 86.3 LJCA) y justificar el cumplimiento de los requisitos procesales, el auto de planteamiento se refiere en estos términos a la relevancia para resolver el litigio de la norma cuestionada: “El juicio de relevancia es en el caso de autos positivo. Los preceptos cuestionados son directamente aplicables al caso, como se indica en el propio escrito de la parte recurrente, indicando el precepto en el que se ampara. El artículo 86.3, párrafo segundo y tercero, LJCA, constituye norma de orden público procesal; introduce, formalmente, el denominado recurso de casación autonómico; pero si por el rango normativo exigible, o por falta de concreción y desarrollo sobre su ámbito, afectara directamente a los principios constitucionales a que se refieren los artículos 122.1, 9.3, 14 y 24 de la CE, o no pudiera ser o tener aplicación efectiva, es por lo que entendemos necesario que el Tribunal Constitucional se pronuncie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las vulneraciones alegadas, comienza señalando que el recurso de casación autonómico que prevé el artículo 86.3 LJCA “debe regularse en norma con rango legal de Ley Orgánica y no de Ley ordinaria, tal y como prevé el artículo 74.5 y 6 LOPJ” y que “la reserva de Ley Orgánica debe comprender, como mínimo además de la institución de los diferentes órdenes jurisdiccionales, la configuración definitiva de los Tribunales de Justicia y la definición genérica de su ámbito de conocimiento litigioso”. Con amplia cita de las SSTC 224/1993, de 1 de julio, y 254/1994, de 21 de septiembre, concluye que “la institución creada aparece desnuda, sin el ropaje necesario, y parece que nadie lo quiere ver; los diferentes tribunales superiores de justicia que admiten su existencia aplicando criterios en la forma que luego veremos, lo visten aplicando criterios meramente voluntaristas y/o analógicos, olvidando que se trata de normas procesales, de orden público, en los que la aplicación de la analogía no debe tener cabida, a diferencia de las normas sustantivas”; “tal regulación —afirma— no llena de contenido la idea del ámbito de conocimiento litigioso a que se refiere el Tribunal Constitucional en las sentencias aludidas, como propio de reserva de Ley Orgánica”. Se alude igualmente al punto 9 de las consideraciones generales del informe de 30 de mayo de 2017 del gabinete técnico del Consejo General del Poder Judicial, en relación con el artículo 86.3 LJCA, emitido a petición de la comisión permanente, en el que se mencionan las dudas sobre su constitucionalidad “derivadas de la insuficiencia de rango de la norma, a la luz de la jurisprudencia constitucional sobre el alcance de la reserva de Ley Orgánica del artículo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siguientes consideraciones se refieren a la alegada vulneración del principio de seguridad jurídica: trazan el origen de la reforma legislativa y ponen el acento en que no se hace mención directa de las resoluciones judiciales que pueden ser objeto del recurso de casación autonómica, lo que ha llevado a criterios dispares en diferentes tribunales superiores de justicia, entre los cuales, cuyos criterios se explicitan, se encuentran los de Valencia, Galicia, Navarra, Extremadura, Cataluña, Madrid y País Vasco. Su conclusión es la siguiente: “Así las cosas, es clara la disparidad de criterios acerca del objeto del recurso de casación autonómica y los supuestos de interés casacional objetivo para la formación de jurisprudencia, admisibles en esta modalidad casacional, siendo así, que lo que ha convertido esta cuestión en controvertida, ha sido, sin lugar a dudas, la deficiente regulación, que resulta inadecuada y dificulta su puesta en práctica”. Seguidamente, analiza otra de las incertidumbres de la norma, relacionada con la composición de la sección de casación en las salas de los tribunales superiores de justicia de pocos magistrados, algunas incluso inferiores a cinco.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desde la perspectiva del artículo 14 CE, argumenta la desigual configuración del recurso de casación autonómica, toda vez que “el ciudadano recibirá un distinto trato ante supuestos de hecho esencialmente iguales, en función del criterio que adopte el Tribunal en su territorio, diferencias que tienen su origen en la deficiente regulación, que, por un lado, prescinde de los motivos de impugnación y ha construido el sistema sobre la base de una exigencia ineludible (el interés casacional objetivo) […] y, por otro lado, […] la configuración en Sección […] es imposible en aquellas Salas de los Tribunales Superiores de Justicia con pocos magistrados, algunas incluso en número inferior a cinco”.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cuarto lugar, se afirma que la afectación del artículo 24 CE “es lógica conclusión de lo expuesto”. La norma cuestionada “enuncia el recurso de casación autonómica, pero en tanto únicamente lo enuncia y no lo desarrolla, se afecta de forma directa el ejercicio del derecho de tutela, tanto respecto al juez predeterminado por la Ley como por el procedimiento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 último fundamento jurídico, rubricado “Incidencia o relevancia que en el caso tiene el auto del Tribunal Constitucional de 16 de abril de 2018”, se limita a transcribir casi íntegramente los fundamentos jurídicos 2, 3, 4 y 5 del ATC 41/2018, de 16 de abril, de la Sección Primera del Tribunal Constitucional, que inadmitió un recurso de amparo interpuesto frente a la inadmisión de un recurso de casación autonómica por el Tribunal Superior de Justicia de Extremadura. El auto de planteamiento reconoce que lo escrito hasta ese último fundamento jurídico era anterior al conocimiento del auto 41/2018 por el órgano judicial promotor de la cuestión. No obstante, a pesar de la mencionada rúbrica, la reproducción del ATC 41/2018 no se acompaña de consideración explícita del órgano judicial que concrete cómo valora la incidencia o relevancia de dicho auto sobre la cuestión de inconstitucionalidad que promueve. El órgano judicial se limita a destacar mediante su subrayado las consideraciones que recoge el auto sobre la parca regulación del artículo 86.3 LJCA (consideraciones que en realidad provienen de la resolución enjuiciada, del Tribunal Superior de Justicia de Extremadura) así como la constatación que sí realiza la Sección Primera del Tribunal Constitucional sobre la disparidad de criterios judiciales y las incertidumbres creadas en torno a la admisibilidad del recurso de casación autonómica frente a sentencias dictadas en única instancia por el Pleno de la Sala —única—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2018, el Pleno del Tribunal Constitucional, a propuesta de la Sección Primera, acordó admitir a trámite la cuestión, deferir a la Sala Primera, a la que por turno objetivo le ha correspondido, el conocimiento de la presente cuestión y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Asimismo acordó comunicar dicha resolución a la Sección Segunda de la Sala de lo Contencioso-Administrativo del Tribunal Superior de Justicia de Castilla-La Mancha, con sede en Albacete, a fin de que, de conformidad con lo dispuesto en el artículo 35.3 LOTC, permaneciera suspendido el proceso hasta que este Tribunal resolviera definitivamente la presente cuestión, así como publicar la incoación de la cuestión en el “Boletín Oficial del Estado” (publicación que se efectuó en el núm. 167, de 11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19 de julio de 2018 la procuradora de los tribunales doña Laura Albarrán Gil, en nombre de doña Eva Rincón Herrera, solicita que se la tenga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19 de julio de 2018, se acuerda unir a las actuaciones el citado escrito y conforme establece el art. 37.2 LOTC, se le concede un plazo de quince días para que formule las alegaciones que estime conveniente, condicionado todo ello a que, en dicho plazo, presente poder original para pleitos que acredite su representación, bajo apercibimiento de tenerla por decaída en su derecho 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días 19 de julio y 4 de septiembre de 2018, respectivamente, tuvieron entrada en este Tribunal los escritos del presidente del Congreso y del Senado por los que ponen en conocimiento los acuerdos de las mesas de ambas cámaras de personación en el procedimiento y de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con fecha 30 de julio de 2018, el abogado del Estado solicitó la desestimación de la cuestión, en atención a las razones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descarta la vulneración del artículo 122 CE, en tanto que la reforma era susceptible de ser acometida mediante ley ordinaria. La doctrina constitucional sobre la interpretación de dicha disposición constitucional se contiene en los fundamentos jurídicos 2 y 3 de la STC 224/1993, de 1 de julio: en ella se afirma que no se requiere rango de ley orgánica “para toda norma atributiva de competencia jurisdiccional a los diversos tribunales ordinarios”. Por lo que se refiere al artículo 86.3 LJCA, no instituye un nuevo orden jurisdiccional, ni define genéricamente el ámbito propio de competencia o del conocimiento litigioso que abarcaría ese hipotético nuevo orden jurisdiccional. Asimismo, la Sección especial, dentro de la Sala de lo Contencioso-Administrativo, a la que se atribuye el conocimiento del recurso de casación autonómico ya existía en la regulación de la Ley reguladora de la jurisdicción contencioso-administrativa, configurada por ley ordinaria en el artículo 99.3 de la misma, al regularse el recurso de casación para la unificación de doctrina basado en la infracción de normas autonómicas. Es una norma de carácter procesal incardinada en una ley procesal. Aunque el derecho a la tutela judicial efectiva es un derecho de configuración legal, en principio las leyes procesales no son desarrollo del derecho fundamental a la tutela judicial efectiva (en este sentido, STC 22/1986, de 14 de febrero). En suma, es la configuración de una nueva modalidad de recurso de casación, que se puede abordar mediante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descarta la vulneración del principio constitucional de seguridad jurídica (art. 9.3 CE) referido al legislador. Considera que la regulación del recurso de casación por infracción de normas autonómicas, más allá de la composición de la sección en los tribunales superiores de justicia en las comunidades autónomas que tengan pocos magistrados, no genera la clase de confusión a la que se refirió la STC 46/1990, de 15 de marzo, FJ 4. Los párrafos segundo y tercero del artículo 86.3 LJCA son susceptibles de interpretación armónica con la regulación contenida en los artículos 87, 87 bis, 88, 89 y sigs., referentes a la viabilidad y procedimiento de recurso de casación ante el Tribunal Supremo; preceptos que podrán aplicarse mutatis mutandis al recurso de casación por vulneración de normativa autonómica. El legislador solo ha querido arbitrar un recurso de casación, sin alterar su naturaleza, cuando la norma infringida sea autonómica. No se da, por tanto, el alto nivel de indeterminación y confusión, por el número de remisiones y contrarremisiones, farragosidad normativa o dificultad de lectura por razones gramaticales y excepciones y salvedades o contraexcepciones, que la STC 46/1990 describe. Se trata, por el contrario, de un supuesto en el que no puede pretenderse convertir al Tribunal Constitucional en tribunal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descarta la vulneración del principio constitucional de igualdad y no discriminación en la aplicación de la ley (art. 14 CE). Recuerda que el órgano promotor de la cuestión considera que el precepto cuestionado, por su parquedad regulatoria, pudiera provocar diferentes interpretaciones en los distintos tribunales superiores de justicia sobre el interés casacional, los motivos de casación y las resoluciones contra las que cabe el recurso, y, por tanto, propiciar un trato distinto al ciudadano ante supuestos de hecho esencialmente iguales. Sin embargo, el abogado del Estado sostiene que, para valorar la alegada discriminación, es preciso que se concrete previamente el término de comparación. Dado que el reproche de tratamiento desigual se efectúa respecto de la actividad de los órganos del poder judicial, para que ese término de comparación sea adecuado es necesario, según la STC 11/2013, de 28 de marzo, FJ 4, que se trate del mismo órgano jurisdiccional el que hubiera dictado las resoluciones estableciendo en cada una de ellas un criterio jurisdiccional distinto respecto de las mismas situaciones de hecho y sin motivar el cambio de criterio. En suma, quizá la normativa produce, por su parquedad, interpretaciones diferentes, pero ello solo no supone infracción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descarta la vulneración del derecho fundamental garantizado por el artículo 24 CE, en sus modalidades específicas de proscripción de la indefensión y de acceso a los recursos. Considera que parte de los reproches derivados de esa pretendida vulneración han sido tratados anteriormente, al referirse a aspectos relativos a la seguridad jurídica, al tratamiento igual y sin discriminación y al rango normativo del precepto cuestionado, y que este no infringe por sí mismo el principio de tutela judicial: no impide la formulación de resoluciones judiciales que puedan llevar a cabo en su momento exégesis racionales de los preceptos legales aplicables, sin que el Tribunal Constitucional deba revisar el acierto en la redacción o precisión de la norma enjuiciada. Finalmente, afirma que el aspecto relativo al derecho a la tutela judicial efectiva fue adecuadamente analizado en el ATC 41/2018.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3 de octubre de 2018 la fiscal general del Estado formuló alegaciones, en las cuales solicitó la 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fiscal general del Estado razona que, con la modificación de la Ley reguladora de la jurisdicción contencioso-administrativa operada por la Ley Orgánica 7/2015, se ha introducido un nuevo recurso de casación ordinario que, a diferencia de los suprimidos recursos de casación de unificación de doctrina y en interés de ley, carece de la previa y correspondiente regulación en la Ley Orgánica del Poder Judicial, que sigue refiriéndose a los recursos preexistentes; y que para su resolución se ha diseñado una nueva sección —con idéntico contenido a la prevista en el artículo 16.4 LJCA para los suprimidos recursos de casación de unificación de doctrina y en interés de ley—, pero a la que se atribuye la competencia de un nuevo recurso sin regulación en la Ley Orgánica del Poder Judicial, quedando aquel precepto, en buena parte, huérfano de aplicación, al referirse a unos recursos hoy inexistentes. De esta manera, en realidad, se establece una regulación que afecta a la “constitución… de los juzgados y tribunales”, cuya regulación se reserva a la Ley Orgánica del Poder Judicial por el artículo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se basa en los siguientes elementos: a) el precepto cuestionado instaura un nuevo órgano especial, la Sección especial, a la que atribuye el conocimiento del nuevo recurso de casación, a lo que no es óbice que dicho órgano judicial estuviera anteriormente previsto en la Ley Orgánica del Poder Judicial, por cuanto se refería —y se refiere— a unos derogados recursos cuya naturaleza y regulación era muy distinta de la actual prevista en el artículo 86.3 LJCA; b) la nueva Sección implica, de hecho, una alteración del régimen que la propia Constitución atribuye al Tribunal Superior de Justicia en su artículo 152.1 CE; c) la función de la nueva Sección, a través de la resolución del nuevo recurso de casación autonómico, es la formación de jurisprudencia, como con carácter general, recoge la exposición de motivos de la Ley Orgánica 7/2015 (XII) en relación con el recurso de casación; d) la Sección especial llamada a resolverlo se configura como un órgano que se situaría por encima de las propias Salas de lo Contencioso-Administrativo del Tribunal Superior de Justicia alterando la distribución y organización de competencias; e) con independencia de los plenos jurisdiccionales de unificación de criterios que prevé el artículo 264.1 LOPJ, de la que forman parte todos los magistrados de la Sala que conozcan de la materia y en la que hubiera surgido la discrepancia (art. 264.2 LOPJ), a lo que no obstaría, sin embargo, que la atribución de unificación de criterios asignado a los Plenos jurisdiccionales (art. 264 LOPJ) constituya una función a la que los que los recurrentes son ajenos y queda fuera de su disponibilidad y al margen de las causas de impugnación procesal de una resolución. A juicio de la fiscal general del Estado, esas circunstancias adquieren un interés muy relevante, dada la función y extensión de este tipo de recurso de casación ordinario, a diferencia del recurso en interés de ley que “respetará en todo caso, la situación jurídica particular derivada de la sentencia recurrida” (derogado art. 100.7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fiscal general que, aun admitiendo que la Sección de nueva creación pudiera constituirse por encima de la Sala del Tribunal Superior de Justicia, no sería posible en aquellos tribunales superiores de justicia en los que por razón de su escaso número de Salas o magistrados no pudiera constituirse o no fuera efectiva al carecer, de hecho, de la función de unificación que, por naturaleza, requiere pluralidad. En aquellos supuestos en que se contempla un órgano especializado de composición plural, existe una previsión en la propia Ley Orgánica del Poder Judicial, como ocurre con la Sala especial del artículo 61 LOPJ, o con la Sala de apelación de la Audiencia Nacional en relación con los recursos de esta clase frente a las soluciones de la Sala de lo Penal (art. 64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afirma la fiscal general, que con relación a los antiguos recursos de casación en interés de ley (art. 101.3 LJCA) y de unificación de doctrina (art. 99.3 LJCA), el artículo 16.4 LJCA atribuía —y atribuye, a pesar de la derogación de los dos primeros— su resolución a una Sección de la Sala de lo Contencioso-Administrativo del Tribunal Superior de Justicia en términos prácticamente idénticos a los ahora recogidos en el precepto impugnado (art. 86.3, párrafos 2 y 3, LJCA). Pero ello respondía a la diferente regulación de dichos derogados recursos, pues el recurso para unificación de doctrina requería la existencia de varias Salas o de varias Secciones en las mismas entre las que se hubiera llegado a pronunciamientos contradictorios (art. 99 LJCA) y el recurso en interés de ley de ámbito autonómico se circunscribía a las sentencias dictadas por los juzgados de lo contencioso-administrativo (art. 101 LJCA), aspectos todos ellos que carecen de previsión en relación con el recurso de casación ordinario instituida por la Ley Orgánica 7/2015, salvo lo relativo a los juzgados de lo contencioso-administrativo y la creación del recurso de casación ante el Tribunal Supremo (art. 86.1 y 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desarrollo coordinado que hasta la Ley Orgánica 7/2015 existía entre la Ley Orgánica del Poder Judicial y la Ley reguladora de la jurisdicción contencioso-administrativa con referencia al recurso de casación —en los previstos, es decir, unificación de doctrina e interés de ley— ha desaparecido con la nueva regulación, que se limita a aludir al nuevo recurso de casación ordinario y a instituir en vacío un nuevo órgano judicial para su resolución. Y esa innovación se ha efectuado mediante una ley de carácter ordinario (disposición final quinta, apartado 2,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fiscal general del Estado considera que la actual regulación determina una confusión normativa que afecta al principio de seguridad jurídica, lo que conlleva la vulneración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sobre este punto recordando diversos pronunciamientos efectuados en las SSTC 150/1990, de 4 de octubre, FJ 8; 142/1993, de 22 de abril, FJ 4; 237/2012, de 19 de marzo, FJ 9, y, en especial, en el ATC 41/2018, de 16 de abril. Seguidamente señala algunas contradicciones existentes en la regulación del recurso (que afectan a su propia viabilidad) o algunas divergencias interpretativas producidas en las resoluciones dictadas por distintos tribunales superiores de justicia. Destaca que el propio ATC 41/2018 admite la posibilidad de diversas interpretaciones admisibles desde la perspectiva del artículo 24 CE; que dicho ATC 41/2018 también reconoce la absolutamente escasa regulación del nuevo recurso; y que existe disparidad de criterios en los distintos tribunales superiores de justicia, tanto en cuanto a la viabilidad del recurso como a las resoluciones recurribles. La tan escasa regulación del recurso de casación autonómico, concluye la fiscal general, excede de la mera imperfección técnica; viene produciendo discrepancias muy relevantes; afecta a la previsibilidad de los efectos de la interposición del recurso para los destinatarios de la norma; produce dudas que resultan razonablemente insuperables y afectan a la viabilidad y aplicación de un recurso establecido por la Ley; y esas dudas contribuyen a enervar la finalidad de unificación de criterio propia del recurso de casación, afectando así a la seguridad jurídica, que es una de las finalidades que pretendía conseguir la reforma, según la exposición de motivos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rechaza la vulneración del principio de igualdad en la Ley. Tras recordar la doctrina constitucional que considera aplicable, afirma que, más que un supuesto de desigualdad en la ley —que no existe, puesto que no se contempla una regulación distinta, sino uniforme, aunque posiblemente imperfecta por insuficiente— se trata del efecto derivado de la confusión normativa determinante de la falta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descarta la vulneración del derecho a la tutela judicial efectiva, en las dos facetas alegadas, derecho a los recursos (art. 24.1 CE) y derecho al juez ordinario predeterminado por la ley (art. 24.2 CE). Considera que los problemas que suscita el precepto cuestionado no tienen que ver con la propia regulación, sino con la imperfecta regulación que produce una aplicación desigual y contradictoria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doña Laura Albarrán Gil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cuestión de inconstitucionalidad sobre los párrafos segundo y tercero del artículo 86.3 de la Ley 29/1998, de 13 de julio, reguladora de la jurisdicción contencioso-administrativa (en adelante,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86.3, del que solo se han cuestionado los párrafos segundo y tercero, que se refieren al recurso de casación fundado en infracción de normas autonómicas,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que, siendo susceptibles de casación, hayan sido dictadas por las Salas de lo Contencioso-Administrativo de los Tribunales Superiores de Justicia solo serán recurribles ante la Sala de lo Contencioso-Administrativo del Tribunal Supremo si el recurso pretende fundarse en infracción de normas de Derecho estatal o de la Unión Europea que sea relevante y determinante del fallo impugnado, siempre que hubieran sido invocadas oportunamente en el proceso o consideradas por la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recurso se fundare en infracción de normas emanadas de la Comunidad Autónoma será competente una Sección de la Sala de lo Contencioso-Administrativo que tenga su sede en el Tribunal Superior de Justicia compuesta por el Presidente de dicha Sala, que la presidirá, por el Presidente o Presidentes de las demás Salas de lo Contencioso-Administrativo y, en su caso, de las Secciones de las mismas, en número no superior a dos, y por los Magistrados de la referida Sala o Salas que fueran necesarios para completar un total de cinco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Sala o Salas de lo Contencioso-Administrativo tuviesen más de una Sección, la Sala de Gobierno del Tribunal Superior de Justicia establecerá para cada año judicial el turno con arreglo al cual los Presidentes de Sección ocuparán los puestos de la regulada en este apartado. También lo establecerá entre todos los Magistrados que presten servicio en la Sala o Salas”.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los párrafos segundo y tercero del precepto y apartados citados vulneran la reserva de ley orgánica prevista en el art. 122.1 CE, el principio de seguridad jurídica (art. 9.3 CE), el principio de igualdad en la aplicación de la ley (art. 14 CE) y el derecho a la tutela judicial efectiva (art. 24 CE), en sus vertientes de derecho de acceso al recurso y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interesa la desestimación de la cuestión, mientras que la fiscal general del Estado interesa su estimación por no resultar cumplida la exigencia de ley orgánica y por no respetarse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presente cuestión de inconstitucionalidad es idéntica a la registrada en este Tribunal con el núm. 2860-2018, planteada por la Sección Primera de la Sala de lo Contencioso-Administrativo del Tribunal Superior de Justicia de Castilla-La Mancha en relación con el mismo precepto legal y por los mismos motivos, y que ha sido recientemente resuelta por el Pleno de este Tribunal en la STC 128/2018, de 29 de noviembre. Por lo tanto, lo decidido en esta sentencia es de plena aplicación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128/2018 ha desestimado las impugnaciones que fueron formuladas en aquel proceso constitucional, que coinciden con las suscitadas en la presente cuestión. El órgano judicial ha planteado la cuestión en términos idénticos, lo ha hecho con referencia al mismo precepto legal y ha apoyado su fundamentación en los mismos argumentos, por lo que, a la vista de esta coincidencia objetiva, de acuerdo con la doctrina constitucional [SSTC 172/1998, de 23 de julio, FJ 2, y 111/2016, FJ 2 c)], habremos de llegar a la misma decisión, con apoyo en los razonamientos jurídicos que se expusieron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presente cuestión por remisión in toto a lo razonado en la referida STC 128/2018, de 29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