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5804-2018, promovido por Penrei Inversiones, S.L.,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noviembre de 2018, tuvo entrada en el registro general de este Tribunal Constitucional un escrito de la procuradora doña Blanca Berriatua Horta, en representación de la entidad Penrei Inversiones, S.L., por el que interpuso recurso de amparo contra el auto de 27 de junio de 2018 del Juzgado de Primera Instancia e Instrucción núm. 3 de Lorca, que inadmitió el escrito de oposición a la ejecución hipotecaria promovida por Banco de Sabadell, S.A., y contra el auto del mismo juzgado, de 26 de septiembre de 2018,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27 de junio de 2018, el juzgado de primera instancia e instrucción dictó un auto en el procedimiento de ejecución hipotecaria núm. 112-2018 por el que acordó: “Inadmitir a trámite la oposición formulada por la parte ejecutada Penrei Inversiones,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puede oponerse al despacho de ejecución en los términos previstos en dicho artículo y en el plazo de diez días a contar desde el siguiente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26 de septiembre de 2018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hierran [sic] en el plazo en el que puede acceder a su contenido a efectos de la práctica de la notificación, el cual es de diez días naturales desde la puesta a su disposición y ello por imperativo de la [sic] art. 43 LPACAP.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26 de abril de 2018 no accediendo al contenido hasta el día 11 de junio de 2018 (fuera de los diez días naturales), presentando los escritos de oposición a la ejecución en fecha 22 de junio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27 de junio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26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112-2018 seguido ante el Juzgado de Primera Instancia e Instrucción número 3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17 de junio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habiendo sido ya interesado testimonio de las actuaciones correspondientes al procedimiento de ejecución hipotecaria número 112-2018 en el recurso de amparo número 5786-2018, líbrese comunicación al Juzgado de Primera Instancia e Instrucción núm. 3 de Lorca, a fin de que se proceda a emplazar,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3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25 de junio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8 de julio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112-2018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112-2018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