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septiembre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3802-2018, promovido por la entidad mercantil Irgo Habitat, S.L., representada por el procurador de los tribunales don Javier Lorente Zurdo y defendido por el letrado don Juan Carlos Zayas Sádaba, contra el auto de 14 de mayo de 2018 de la Sección Novena de la Audiencia Provincial de Barcelona, que desestimó el incidente de nulidad interpuesto contra el auto de la misma Sección de 13 de marzo de 2018 (rollo de apelación núm. 100-2018) y contra este último, que estimó el recurso de apelación interpuesto contra el auto del Juzgado de Instrucción núm. 10 de Barcelona de 3 de noviembre de 2017, dictado en las diligencias previas núm. 1674-2015. Han sido parte don Francisco Javier Gálvez Flores, representado por el procurador de los tribunales don Rafael Ros Fernández y asistido por la letrada doña Lidia Pérez Sáez; don José Mestre Fernández, representado por el procurador de los tribunales don Rafael Ros Fernández y asistido por la letrada doña Mireia Balaguer Bataller; y don Pablo Aguado Durán, representado por el procurador de los tribunales don Rafael Ros Fernández y asistido por la letrada doña Cristina del Alcázar Viladomiu.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julio de 2018, el procurador de los tribunales don Javier Lorente Zurdo, en nombre y representación de la entidad mercantil Irgo Habitat, S.L.,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recurrente presentó el 30 de julio de 2015 en el Juzgado de Instrucción núm. 32 de Barcelona (en funciones de guardia) escrito de querella por delito de apropiación indebida, contra los administradores de dos sociedades de responsabilidad limitada, basándose en que dichas sociedades no habían devuelto las cantidades que les fueron entregadas en concepto de fianza y depósito del contrato de compraventa sujeto a condición suspensiva celebrado con la sociedad recurrente. Dicha querella fue remitida el mismo día al juzgado decano de Barcelona para su reparto, siendo repartida al día siguiente al Juzgado de Instrucción núm. 10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Instrucción núm. 10 de Barcelona, mediante auto de 3 de agosto de 2015, acordó la incoación de diligencias previas —que fueron registradas con el núm. 1675-2015— y la inhibición de su conocimiento en favor del Juzgado Decano de Instrucción de Igualada. Notificada la resolución al procurador de la sociedad recurrente el 7 de septiembre de 2015, presentó recurso de reforma al considerar que el delito se había cometido en Barcelona, por ser esta ciudad donde los querellados están domiciliados y ser el lugar donde fueron requeridos para devolución del dinero entregado y presumiblemente en el que tienen las cuentas bancarias.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16 de noviembre de 2015 el Juzgado de Instrucción núm. 10 de Barcelona admitió a trámite el recurso de reforma dando traslado del mismo al Ministerio Fiscal, quien solicitó que la resolución judicial fuera confirmada. Por auto de 21 de diciembre de 2015 se desestimó el recurso de reforma. El órgano judicial consideró que el delito se había cometido en Esparraguera, que es el lugar de entrega del dinero a los querellados, según resulta de la cláusula tercera de la escritura notarial de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sociedad recurrente interpuso recurso de apelación contra la resolución anterior el 13 de enero de 2016, insistiendo en los argumentos expuestos en el recurso de reforma. Al recurso se opuso el Ministerio Fiscal mediante escrito firmado el 25 de enero de 2016. Por providencia de la misma fecha, el juzgado acordó elevar las actuaciones a la sección novena de la audiencia provincial. Transcurridos más de un año y tres meses, por auto de 6 de junio de 2017 de la referida sección se apreció que el reparto del recurso de apelación era indebido y se acordó la devolución del rollo de apelación nuevamente a la oficina correspondiente para su correcto registro y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turnado el recurso de apelación a la Sección Segunda de la Audiencia Provincial de Barcelona, fue registrado como rollo de apelación núm. 395-2017. Dicha sección dictó auto el 4 de julio de 2017 por el que estimó el recurso de apelación interpuesto por la sociedad recurrente, revocando en consecuencia los autos recurridos y “acordando la incoación de diligencias previas, con efectiva materialización de las mismas”. En la argumentación de la resolución se refuta la actuación procesal del juzgado de instrucción por haber acordado la incoación de diligencias previas pese a considerarse incompetente territorialmente e inhibirse del conocimiento de la causa. Afirma que dicho proceder es contrario al art. 313 de la Ley de enjuiciamiento criminal (LECrim). La resolución expone que si el órgano judicial consideraba que no era competente para conocer de la querella debió haber dictado auto desestimándola por dicho motivo, de conformidad con el citado precepto. Entiende que el delito se comete cuando nace la obligación de devolución de la cantidad entregada, no cuando esta se entrega y, al tener las sociedades contra cuyos administradores se dirige la querella su domicilio en Barcelona, donde se les hizo el requerimiento para que reintegrasen el dinero, el delito debe entenderse cometido en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Instrucción núm. 10 de Barcelona recibió el testimonio de la anterior resolución el 3 de agosto de 2017 y, por auto del 16 de agosto siguiente, acordó la admisión a trámite de la querella, disponiendo la incoación de diligencias previas para la averiguación de los hechos denunciados y circunstancias que pudieran concurrir en su comisión, así como la práctica de diversas diligencias de investigación, entre ellas la declaración de los investigados, que se señaló para el día 15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representaciones procesales de los administradores investigados don José Mestre Fernández, don Pablo Aguado Durán y don Francisco Javier Gálvez Flores, presentaron el 18 de septiembre de 2017 tres escritos idénticos mediante los cuales solicitaron la suspensión de las declaraciones señaladas y el sobreseimiento libre de las actuaciones. Exponían que había trascurrido el plazo de seis meses previsto en el art. 324.1 LECrim para practicar diligencias de instrucción, computado desde la entrada en vigor de la Ley 41/2015, conforme establece el apartado tercero de su disposición transitoria única, sin que la causa hubiera sido declarada compleja. Consideraban que la inhibición por cuestiones de competencia no suspende el transcurso del plazo de instrucción conforme al criterio establecido en la circular 5/2015 de la Fiscalía General del Estado. Y, finalizaban su argumentación destacando que ante la inexistencia de indicios de la comisión del delito y no pudiendo dictar auto de transformación del procedimiento en abreviado por falta de declaración de los investigados, procedía acordar el sobreseimiento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representación de la sociedad recurrente como el Ministerio Fiscal se opusieron al sobreseimiento interesado por diversas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no se inició hasta que la querella fue admitida a trámite, pues conforme al art. 313 LECrim la falta de competencia supone la desestimación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incoación de diligencias previas, de 16 de agosto de 2017, no fue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no se dirigió contra los investigados hasta que no se acordó la admisión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324 LECrim establece plazos impropios, cuyo incumplimiento no tiene virtualidad preclusiva.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que el art. 324.7 LECrim no permite deducir que las diligencias acordadas expirado el plazo no sean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3 de noviembre de 2017, el Juzgado de Instrucción núm. 10 de Barcelona declaró no haber lugar al sobreseimiento interesado y a la suspensión de las declaraciones. El auto argumenta que la inicial resolución de 3 de agosto de 2015 no contenía un pronunciamiento de admisión de la querella, debiendo haberse inadmitido la misma al declararse la falta de competencia (art. 313 LECrim). Afirma que fue el auto de la audiencia provincial el que ordenó que se admitiera la querella y que se incoaran diligencias previas, por lo que el plazo debe computarse desde el 16 de agosto de 2017 y no desde el 3 de agosto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 habiendo alcanzado firmeza el auto anterior, se recibió declaración a los investigados el 15 de noviembre. Ese mismo día se dictó por el juzgado auto acordando el sobreseimiento provisional por no quedar debidamente justificada la comisión del delito al no haber tenido los querellados facultades para administrar el patrimonio de la sociedad recurrente, ni haber recibido el requerimiento de devolución de las cantidades recibidas por las empresas vendedoras. Añade que el ánimo de incorporar el dinero a su patrimonio no había quedado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el auto de 3 de noviembre de 2017 se interpuso recurso de apelación por la representación de uno de los querellados, don José Mestre Fernández, que fue turnado a la Sección Novena de la Audiencia Provincial de Barcelona y registrado como rollo de apelación núm. 100-2018. Don José Mestre Fernández no desistió de su recurso, pese a que el juzgado de instrucción, tras practicar las declaraciones de los investigados, había acordado por auto de 15 de noviembre de 2017 el sobreseimiento provisional, al considerar que esta resolución era susceptible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José Mestre Fernández argumentó en dicho recurso de apelación que el plazo de seis meses de duración de la instrucción finalizó el 6 de junio de 2016, al no haberse declarado el carácter complejo de la causa, sin que la inhibición de las diligencias previas sea causa de interrupción del indicado plazo. Por dicha razón no era posible practicar diligencia alguna. Añade que no existen indicios de la comisión del delito y que al no haberse tomado declaración a los investigados antes del plazo y al no poder considerarse válidas las diligencias practicadas fuera del plazo de seis meses, procede acordar el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contra el auto de 15 de noviembre de 2017, por el que el juzgado de instrucción, tras recibir declaración a los querellados, acordaba el sobreseimiento provisional, interpuso recurso de apelación la representación de Irgo Habitat, S.L., que fue turnado —como el anterior— a la Sección Novena de la Audiencia Provincial de Barcelona y registrado como rollo de apelación núm. 81-2018.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recurrente argumentó que existían indicios de la comisión del delito, por lo que solicitó la práctica de determinadas diligencias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Tras diversas vicisitudes procesales la sección novena, por auto de 13 de marzo de 2018, estimó parcialmente el recurso de apelación —rollo de apelación núm. 100-2018— interpuesto por la representación del querellado don José Mestre Fernández contra el auto de 3 de noviembre de 2017. La sección razona que el auto de 3 de agosto de 2015 supuso la incoación de diligencias previas aunque se acordara simultáneamente su inhibición. Añade que la inhibición no puede llevar a suspender el transcurso del plazo de seis meses previsto en el art. 324 LECrim, al no estar contemplada dentro de los supuestos de suspensión del plazo previstos en el apartado tercero del art. 324 LECrim. Afirma que, trascurrido el plazo máximo para la instrucción de la causa, procede dictar la resolución acorde al art. 779 LECrim. Sostiene que la querella no constituye indicio de criminalidad suficiente de la comisión del delito y que el ámbito subjetivo del delito no aparece suficientemente determinado. En consecuencia, considera que debe estimarse el recurso de apelación parcialmente, pues el sobreseimiento no debe tener el carácter de libre que el apelante pretende sino que debe ser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representación de Irgo Habitat, S.L., se interpuso incidente de nulidad de actuaciones contra este último auto. Consideraba que el sobreseimiento provisional vulneraba su derecho a la tutela judicial efectiva y que el mencionado auto carecía de la debida motivación. El incidente de nulidad fue desestimado por auto de 14 de mayo de 2018, en el que se reiteraban los argumentos del auto impugnado y se rechazaba la queja relativa a la falta de motivación. Contra estos dos últimos autos acude en amparo la sociedad recurrente, sin manifestar en su demanda la pendencia de un recurso de apelación frente al auto de sobreseimiento provisional interpuesto por ella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Posteriormente, encontrándose pendiente de admisión la demanda de amparo, la misma sección novena, por auto de 17 de diciembre de 2018, resolvió el recurso de apelación pendiente —rollo de apelación núm. 81-2018— interpuesto por la representación de la sociedad recurrente Irgo Habitat, S.L., contra el auto de 15 de noviembre de 2017 por el que el juzgado de instrucción había acordado el sobreseimiento provisional. La sección afirma que no comparte los razonamientos del auto de sobreseimiento “ya que solo presentan una visión parcial y sesgada del escrito de querella […], pues la documental obrante en autos no deja lugar a duda alguna sobre la existencia de una condición suspensiva y de la devolución de una importante cantidad de dinero […], que debe ser investigada con la práctica de las diligencias peticionadas y cuantas otras sean necesarias”. La sección continúa su argumentación efectuando un examen de la documentación acompañada junto con el escrito de querella, para concluir estimando el recurso de apelación y acordando la práctica de las diligencias solicitadas por la parte recurrente y todas cuantas se consideren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querellado don José Mestre Fernández, mediante escrito presentado en la sección novena el 15 de enero de 2019, puso de manifiesto la contradicción existente entre el contenido del auto de 13 de marzo por el que la sección novena acordaba el sobreseimiento provisional y el de 17 de diciembre por el que se revocaba el sobreseimiento. En el mismo sentido, por providencia de 8 de enero de 2019 el Juzgado de Instrucción núm. 10 de Barcelona acordó remitir las actuaciones a la referida sección para que “indique si quien ahora suscribe debe acatar el auto de 17 de diciembre de 2018 pese a haber acatado lo que se le ordenó mediante auto de 13 de marzo de 2018”. El ministerio fiscal expuso mediante informe la necesidad resolver la contradicción existente entre las dos resoluciones, mientras que la representación de Irgo Habitat, S.L., alegó que no existía contradicción entre ambos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sección citada mediante auto de 30 de abril de 2019 resolvió la contradicción en favor del primero de los autos, al indicar que “el Auto de 13 de marzo de 2018 de este Tribunal implicaba, con efectos en la fecha en que se dictó la resolución impugnada (es decir, 3 de noviembre de 2017) la imposibilidad de practicar más diligencias de instrucción, puesto que se había agotado el plazo de seis meses previsto en el art. 324 LECrim, y la procedencia del sobreseimiento. Por ello, las posteriores actuaciones del juzgado carecen de eficacia, y no pueden tenerse en cuenta las diligencias practicadas ni las resoluciones dictadas a partir de entonces, incluyendo el auto de este mismo tribunal.”. Al pie de dicha resolución se indicaba que “contra esta resolución cabe interponer recurso de apelación en el plazo de tres días desde su notificación”. No consta la notificación de dicho auto a la representación de Irgo Habitat, S.L., en el testimonio de las actuaciones remitido.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interpuesto por Irgo Habitat, S.L., el 3 de julio de 2018 se dirige contra los autos de la Sección Novena de la Audiencia Provincial de Barcelona de 13 de marzo y de 14 de mayo de 2018, por los que se resolvieron el recurso de apelación (rollo de apelación núm. 100-2018) y el incidente de nulidad. Aduce en su demanda de amparo que se ha producido una vulneración del derecho a la tutela judicial efectiva, en su vertiente de derecho de acceso a los tribunales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sociedad recurrente en amparo exponiendo la sucesión de actuaciones procesales relativas a la tramitación de la querella para alcanzar la conclusión de que las diligencias previas no se iniciaron por el auto 3 de agosto de 2015 del Juzgado de Instrucción núm. 10 de Barcelona, en tanto que dicho auto no admitió la querella ni expresa ni implícitamente, sino que declaró la falta de competencia del indicado juzgado, por lo que conforme al art. 313 LECrim la querella debió ser inadmitida. Añade que el auto no acordó la práctica de diligencia alguna, ni resolvió sobre las interesadas en el escrito de querella. Afirma que no fue hasta el auto de 16 de agosto de 2017, en que el juzgado acordó la admisión de la querella, cuando se incoaron las diligencias previas. Considera que no puede utilizarse como punto de inicio de un término preclusivo y restrictivo de derechos una resolución que, más allá de una errónea mención a la incoación de diligencias, “esta incoación es palpable que no se ha producido”. Afirma que resulta evidente que ninguna fase de instrucción estaba abierta cuando se dictó el auto de 3 de agosto de 2015 y que la sociedad recurrente no podía solicitar diligencia de instrucción alguna. Por otra parte considera que el auto de 13 de marzo de 2018, por el que se estima el recurso de apelación, no motivó sobre la relevancia de la falta de impugnación del auto de 16 de agosto de 2017 por parte de los querellados. Descarta también que haya existido dejación o inacción por su parte en la falta de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solicitando que, con estimación del recurso de amparo, se declare la vulneración del derecho a la tutela judicial efectiva y se declare la nulidad de los autos de la Sección Novena de la Audiencia Provincial de Barcelona de 13 de marzo y 14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diciembre de 2018,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de conformidad con lo dispuesto en el artículo 51 LOTC, dirigir atenta comunicación a las Secciones Novena y Segunda de la Audiencia Provincial de Barcelona y al Juzgado de Instrucción núm. 10 de Barcelona, a fin de que remitan certificación o copia adverada de las actuaciones correspondientes a los rollos de apelación 100-2018 y 395-2017, así como de las diligencias previas núm. 1675-2015, debiendo el juzgado emplazar a quienes hubieran sido parte en el procedimiento reseñado, excepto a la parte recurrente en amparo,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y 29 de enero, y el 14 de febrero, se recibieron en el registro general del Tribunal oficios con fechas 9 y 11 de enero, y 4 de febrero, junto con testimonio de las actuaciones solicitadas y por diligencia de ordenación del secretario de justicia de la Sección Segunda de este Tribunal de fecha 19 de febrero de 2019, se acordó, con arreglo al artículo 52 LOTC, conceder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Irgo Habitat, S.L., presentó el 19 de marzo de 2019 escrito en el que advertía que en el testimonio remitido por el juzgado, no se había incorporado, aunque constaba en las actuaciones, el auto de 17 de diciembre de 2018 dictado por la sección novena de la audiencia provincial en el rollo de apelación núm. 81-2018. Por otra parte, solicitaba que se acordara la suspensión del plazo de veinte días para formular alegaciones, hasta que por el Juzgado de Instrucción núm. 10 de Barcelona o por la Sección Novena de la Audiencia Provincial de Barcelona se complete el testimonio de las actuaciones incorporando el referido auto dictado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21 de marzo de 2019 se acordó tener por recibido el anterior escrito y documentación adjunta del procurador que representa a Irgo Habitat, S.L., y estar a lo acordado en la diligencia de ordenación de 19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procurador de los tribunales don Rafael Ros Fernández, en representación de los querellados don Francisco Javier Gálvez Flores, don José Mestre Fernández y don Pablo Aguado Durán, se presentaron tres escritos de alegaciones con el mismo contenido en fecha 25 de marzo de 2019, por los que se solicitaba que el recurso de amparo fuera inadmitido 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dichos escritos se considera que el objeto del recurso de amparo es determinar si la interpretación del dies a quo del plazo del art. 324 LECrim efectuada por la Sección Novena de la Audiencia Provincial de Barcelona es respetuosa con el derecho a la tutela judicial efectiva, en su vertiente de acceso a los tribunales y derecho a una resolución motivada. Afirman que concurre causa de inadmisión en relación con el derecho de acceso a los tribunales por falta de agotamiento de las vías de impugnación, pues si bien en el incidente de nulidad se invocó ese derecho, no se expusieron las mismas quejas que se invocan en el recurso de amparo. Por otra parte, consideran que la sociedad recurrente ha obtenido una resolución de fondo por lo que no se ha vulnerado el derecho de acceso a los tribunales alegado. Añaden que la recurrente no obró con la debida diligencia al no solicitar la práctica de diligencias o la prórroga del plazo de la instrucción, ni recurrir el auto de 3 de agosto de 2015 por no haber desestimado la querella o el auto de 16 de agosto de 2017 que solo formalmente acordó la incoación de diligencias previas, pero mantuvo el número de registro de las incoadas. Alegan que la demandante de amparo obtuvo una respuesta razonada y razonable, acorde con la finalidad de la reforma del art. 324 LECrim, que pretende la tutela eficaz del derecho a un proceso sin dilaciones indebidas; por lo que no ha existido una vulneración del derecho de acceso a los tribunales. Por otra parte aducen que el auto de 13 de marzo de 2018 dictado por la audiencia provincial no deja sin contestar las pretensiones sometidas a su consideración y satisface las exigencias de motivación derivadas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25 de marzo de 2019 la representación procesal de Irgo Habitat, S.L., presentó su escrito de alegaciones, en el que solicita que se otorgue el amparo, en los términos indicados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las alegaciones haciendo referencia a la solicitud efectuada mediante su escrito de 19 de marzo de 2019. A continuación expone los antecedentes procesales del recurso de amparo, sintetizando el contenido de las resoluciones dictadas e insistiendo en los argumentos expuestos en su demanda de amparo. Añade que la aplicación del art. 324 LECrim, plantea problemas prácticos que generan inseguridad jurídica. Entiende que el plazo de seis meses debe considerarse impropio a fin de evitar disonancias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el 26 de marzo de 2019 su escrito de alegaciones en el que interesaba el otorgamiento del amparo, declarando vulnerado el derecho de acceso a la jurisdicción y acordando en consecuencia la nulidad de los autos de 13 de marzo y 14 de mayo de 2018 dictados por la Sección Novena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sus alegaciones refiriéndose la vulneración del derecho de acceso a la jurisdicción (art. 24.1 CE), para lo que cita las SSTC 12/2017, de 30 de enero, y 103/2003 de 2 de junio, y recuerda el contenido del ius ut procedatur con apoyo en la STC 189/2011, de 12 de diciembre, y en el ATC 193/2006, de 19 de junio. Entiende, tal y como resolvió el auto de 4 de julio de 2017 dictado por la Sección Segunda de la Audiencia Provincial de Barcelona que al considerarse incompetente territorialmente el Juzgado de Instrucción núm. 10 de Barcelona, conforme con el art. 313 LECrim, debió haber dictado un auto desestimando la querella, de modo que acordar la incoación de diligencias previas y al propio tiempo, sin practicar diligencia alguna, inhibirse a favor de otro juzgado contraviene el aludido precepto. Dicha circunstancia llevó a que la audiencia provincial ordenara en el auto de 4 de julio de 2017 la incoación de diligencias previas con efectiva materialización de las mismas. Afirma que dicho auto y el de 16 de agosto de 2017 señalan el momento en que se cumplen los elementos que determinan la existencia del proceso judicial a partir de la querella. Apoya dicha afirmación en la STC 22/2017, de 13 de mayo, FJ 3, cuando en relación con la prescripción se afirmó que la querella o denuncia no tiene por sí sola eficacia interruptora del cómputo del plazo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auto de 13 de marzo de 2018 de la sección novena de la audiencia provincial, confirmado por el auto de 14 de mayo de 2018, no toma en consideración que el auto de 3 de agosto de 2015, que había sido revocado por el dictado el 4 de julio de 2017 por la sección segunda, fue sustituido por el auto de 16 de agosto de 2017 del Juzgado de Instrucción núm. 10 de Barcelona. De tal modo que el auto recurrido en amparo hizo prevalecer sus efectos sobre una resolución firme y precedente, prorrogando los efectos del auto de 3 de agosto de 2015. Por ello considera que la circular 5/2015 de la Fiscalía General del Estado no sería de aplicación, al no haber comenzado el procedimiento por la desestimación de la querella. Entiende que no era posible tras la inhibición practicar la declaración de los querellados identificados, al no tratarse de una diligencia indispensable y urgente y al encontrarse pendiente la determinación del juez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considera el fiscal que la interpretación del cómputo del plazo efectuado por la audiencia provincial resultó excesivamente formalista, impidiendo la efectividad del ius ut procedatur. En consecuencia, estima que debe declararse vulnerado el derecho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descarta que se haya producido la vulneración del derecho a una resolución motivada por incongruencia omisiva. Aunque no se dio respuesta a uno de los argumentos que la demandante de amparo utilizó en su escrito de impugnación del recurso de apelación, al no tratarse de una pretensión, tal omisión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28 de marzo de 2019, se extendió diligencia de ordenación por la que quedaba el recurso de amparo pendiente para su deliberación. Por otra diligencia de 22 de mayo de 2019 se acordó requerir, de conformidad con el art. 88 LOTC, a la Sección Novena de la Audiencia Provincial de Barcelona, para que remitiera el testimonio íntegro del rollo de apelación núm. 81-2018. Dicho testimonio tuvo entrada en este Tribunal el 20 de junio de 2019 y de él, mediante diligencia de 27 de junio de 2019, se dio traslado a las partes personadas para que en el plazo de diez días efectuaran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de 16 de julio de 2019 el Ministerio Fiscal formuló alegaciones manifestando que las nuevas resoluciones dictadas con posterioridad a la demanda de amparo no afectan, ni desplazan el núcleo de las cuestiones planteadas en el recurso de amparo. El auto de 30 de abril de 2019 de la sección novena de la audiencia provincial rehabilita y proyecta los efectos del inicial auto de 13 de marzo de 2018; por lo que las resoluciones impugnadas no han sido anuladas y siguen produciendo efectos y las lesiones causadas no han sido reparadas. No puede pues considerarse que haya desaparecido la controversia constitucional, lo que lleva a reiterar su solicitud de otorgamiento de amparo en los términos antes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12 de julio de 2019 la representación de Irgo Habitat, S.L., presentó alegaciones por las que manifestaba que el testimonio remitido coadyuva a sustentar el amparo solicitado, al reconocerse por la propia Sección Novena de la Audiencia Provincial de Barcelona, en el auto de 17 de diciembre de 2018, que desde el punto de vista material y sustantivo se constataban firmes evidencias de la posible comisión de un delito de apropiación indebida en cantidad muy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17 de julio de 2019 el procurador de los tribunales don Rafael Ros Fernández, en representación de don Pablo Aguado Durán, don José Mestre Fernández y don Francisco Javier Gálvez, presentó tres escritos de contenido esencialmente coincidente. En ellos, además de remitirse a las alegaciones anteriormente efectuadas, se sostiene que no puede ponderarse lo ocurrido con posterioridad a la interposición del recurso de amparo, conforme a lo dispuesto en el art. 41.3 LOTC, al no ser posible la ampliación o modificación del objeto del recurso, que se concreta en la errónea interpretación del dies a quo a efectos del art. 324 LECrim. Coinciden en que está excluida del objeto del recurso la existencia o no de indicios de criminalidad. Afirman que la concreta lesión del derecho fundamental, al existir dos autos contradictorios de un mismo tribunal, solventada por el auto de 30 de abril de 2019, debería ser objeto de un recurso de amparo autónomo, previo incidente de nulidad de actuaciones. Destacan que, además, dada la fecha de las resoluciones de 17 de diciembre de 2018 y de 30 de abril de 2019, habrían precluido las posibilidades de interponer recurso de amparo. Por último, consideran que el derecho a la tutela judicial efectiva en su vertiente de derecho de acceso a la jurisdicción no se ha visto vulnerado, al haber obtenido la sociedad recurrente una resolución fundada en derecho sobre las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12 de septiembre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14 de mayo de 2018 de la Sección Novena de la Audiencia Provincial de Barcelona que desestimó el incidente de nulidad interpuesto contra el auto de la misma sección de 13 de marzo de 2018 (rollo de apelación núm. 100-2018) y contra este último, que acordó el sobreseimiento provisional de las diligencias previas, al estimar parcialmente el recurso de apelación interpuesto contra el auto del Juzgado de Instrucción núm. 10 de Barcelona de 3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los antecedentes de esta sentencia, la sociedad recurrente sostiene que se ha vulnerado su derecho a la tutela judicial en su vertiente de derecho de acceso a los tribunales (art. 24.1 CE), al determinar erróneamente el dies a quo del plazo de duración de la instrucción de seis meses y al no motivar lo relativo a uno de los motivos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considerar vulnerado el derecho fundamental a la tutela judicial efectiva (art. 24.1 CE), en los términos expuestos en los antecedentes, mientras que el procurador de los tribunales don Rafael Ros Fernández, en representación de don Francisco Javier Gálvez Flores, don José Mestre Fernández y don Pablo Aguado Durán, solicita que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para la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las pretensiones de la demanda de amparo debemos pronunciarnos sobre la concurrencia de los requisitos para su admisibilidad establecidos en la Ley Orgánica reguladora de este Tribunal (LOTC).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En consecuencia, la comprobación de los presupuestos procesales para la viabilidad de la acción pueden volverse a abordar o reconsiderar en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Falta de agotamiento de la vía judicial previa: prematuridad.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recordar nuestra doctrina relativa al carácter prematuro de una demanda, trayendo a colación la STC 62/2019, de 7 de mayo, FJ 3, en la que, con cita de la STC 30/2019, de 28 de febrero, FJ 2 a), hemos indicado que “en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este criterio a la alegada vulneración del derecho a la tutela judicial, en su vertiente de derecho de acceso a los tribunales, conduce a una obligada inadmisión a trámite de la demanda. En tal sentido, en el momento en que Irgo Habitat, S.L., presentó esta demanda de amparo, la recurrente todavía tenía abiertas las posibilidades de que el delito objeto de la querella continuara siendo investigado y se practicaran las diligencias por ella interesadas. Cuando se interpone la demanda de amparo se encontraba pendiente el recurso de apelación que, por iniciativa de la propia sociedad mercantil recurrente, se había interpuesto frente a la decisión de sobreseimiento provisional acordada mediante auto de 15 de noviembre de 2017. Así pues, en el momento de la interposición de la demanda de amparo no existía una resolución firme y definitiva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en efecto, que el mismo día en que la Sección Segunda de este Tribunal, por providencia de 17 de diciembre de 2018, acordó admitir a trámite el recurso de amparo interpuesto frente a la decisión de cierre de la instrucción de la causa, no solo no había finalizado el procedimiento ante la jurisdicción ordinaria, sino que la Sección Novena de la Audiencia Provincial de Barcelona, al constatar la existencia de indicios de la comisión de un delito de apropiación indebida por los querellados, estimó el recurso de apelación interpuesto por el recurrente de amparo y revocó el sobreseimiento provisional acordando la práctica de las diligencias interesadas en el recurso de apelación. Es claro, por tanto, que cuando se admitió la demanda de amparo el procedimiento judicial se hallaba aún en curso. Es más, ni siquiera en las actuaciones puede verificarse que en la actualidad el procedimiento penal que ha dado lugar a la presente demanda haya finalizado. Como advierte la representación de los querellados, no consta si el auto de 30 de abril de 2019, dictado por la sección novena de la audiencia provincial, por el que se deja sin efecto el auto de 17 de diciembre de 2018, ha sido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cierto que, como advierte el Ministerio Fiscal, estas vicisitudes procesales posteriores no determinan que la demanda de amparo haya perdido de modo sobrevenido su objeto. Pero tampoco justificarían, como ha señalado la representación procesal de los querellados en sus alegaciones, una modificación o ampliación del objeto de la demanda de amparo a resoluciones posteriores dictadas en el procedimiento. Precisamente —y esto es lo determinante— la eventualidad de dichas resoluciones posteriores evidencia que el proceso penal del que trae causa la demanda de amparo no había concluido, al no haber recaído una resolución firme y definitiva, resultando prematura la interposición de la demanda e incumplido el principio de subsidiariedad del recurso de amparo. La sociedad recurrente podía intentar en el propio procedimiento penal que las resoluciones recurridas en amparo se dejaran sin efecto mediante el recurso de apelación que había decidido interponer y que se encontraba pendiente de resolver cuando presentó la demanda de amparo. De hecho, inicialmente logró su propósito al acordarse por la sección novena la reapertura de la causa y ordenarse la práctica de diversas diligencias de investigación. Incluso cuando recientemente la propia sección novena ha resuelto la contradicción entre la resolución impugnada en amparo y la que acordaba revocar el sobreseimiento provisional, así como practicar diligencias, lo ha hecho mediante un auto susceptible de ser recurrido ante la jurisdicción ordinaria (art. 236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no puede impetrarse directamente el amparo constitucional contra resoluciones recaídas en un proceso penal aún no concluido (ATC 169/2004, de 10 de mayo, FJ 1); salvo en casos excepcionales en los que, de esperarse a la conclusión del proceso, se produciría una injustificada perpetuación en el tiempo de la lesión de su derecho fundamental o se consumaría definitivamente dicha violación. Desde la STC 1/1981, de 26 de enero, hemos declarado que en esta sede constitucional sólo cabe la protección de los derechos y libertades a que se refiere el art. 53.2 CE “cuando las vías ordinarias de protección han resultado insatisfactorias” (STC 1/1981, FJ 2). Esta exigencia, conviene subrayarlo, no es un mero requisito de forma (ATC 3/1987, de 9 de enero, FJ 2), sino que responde a la naturaleza subsidiaria del recurso de amparo y a su carácter de protección extraordinaria o de vía «especial y extraordinaria (STC 185/1990, de 15 de noviembre,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núm. 3802-2018 formulado por Irgo Habitat,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