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19 de septiembre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344-2019, interpuesto por más de cincuenta diputados del grupo parlamentario Popular en el Congreso de los Diputados contra los arts. 2.3; 12; 13 a 17; 36; 50, apartados segundo, tercero, cuarto y quinto; la disposición transitoria única, párrafo segundo, y el anexo de la Ley 21/2018, de 16 de octubre, de mancomunidades de la Comunidad Valenciana. Han comparecido y formulado alegaciones las representaciones procesales del gobierno de la Generalitat Valenciana y de las Cortes Valencianas.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enero de 2019 se ha promovido recurso de inconstitucionalidad por ciento quince diputados, integrantes del grupo parlamentario Popular en el Congreso de los Diputados, contra los arts. 2.3; 12; 13 a 17; 36; 50, apartados segundo, tercero, cuarto y quinto; la disposición transitoria única, párrafo segundo, y el anexo de la Ley 21/2018, de 16 de octubre, de mancomunidades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agrupa los preceptos impugnados en dos bloques. El primero se refiere a la impugnación de los arts. 2.3, en relación con los arts. 12 y 13 a 17, la disposición transitoria única, párrafo segundo, y el anexo. Un segundo bloque se refiere a la inconstitucionalidad de los arts. 36 y 50, en sus apartados segundo, tercero, cuarto y quinto. A continuación menciona los cambios que la norma ha sufrido mediante la corrección de errores publicada en los correspondientes diarios oficiales, señalando que tal y como se aprecia de la lectura de los preceptos impugnados en el primer bloque, la exposición de motivos y la corrección de errores, la finalidad clara de la norma es comarcalizar y vincular las demarcaciones comarcales con la existencia de las mancomunidades de ámbito comarcal. Alude a la regulación de las mancomunidades ya incluida en la vigente Ley 8/2010, de 23 de junio, de régimen local de la Comunidad Valenciana, señalando que respetaba la diferencia entre comarca y mancomunidad, puesto que la primera es una asociación administrativa, pero es también una diferente organización o delimitación del territorio, mientras que la mancomunidad no altera territorialmente el ámbito autonómico sino que se configura meramente como una agrupación para el ejercicio eficiente de las competencias municipales. Seguidamente menciona la regulación estatutaria acerca de la comarcalización, indicando que se entiende vulnerado el art. 65 del Estatuto de Autonomía para la Comunidad Valenciana (EAV), en lo relativo a la mayoría necesaria para la aprobación de la norma que regule la comarcalización y destacando el lugar preeminente que, conforme al art. 66 EAV, ocupa la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impugnación del primer bloque de preceptos, el recurso se interpone a partir de lo que se denomina “la diferenciación de dos conceptos del ámbito jurídico local: mancomunidad y comarca”. Partiendo de la diferencia legal que aprecia entre ambas organizaciones administrativas, el recurso se fundamenta en que los preceptos de la Ley 21/2018 objeto de impugnación, pretenden asimilar ambas entidades para, creando la figura de las mancomunidades comarcales, eludir la normativa estatutaria y estatal que impone requisitos más exigentes para la creación de las comarcas y todo ello en detrimento de otras entidades locales. A la vista de la Ley 7/1985, de 2 de abril, reguladora de las bases de régimen local (LBRL), para la demanda no cabe duda de que las comarcas son entidades que agrupan varios municipios y constituyen una institución de organización jurídico-administrativa diferente de las mancomunidades. Mientras que a las primeras se les exige que sean instituidas por las comunidades autónomas de acuerdo con la Ley reguladora de las bases de régimen local y el correspondiente estatuto de autonomía, en las segundas, no se exigen estos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mancomunidades ha sido aprobada con el voto de sesenta de los noventa y nueve diputados de la cámara, con lo que no cumple la exigencia estatutaria de la mayoría de dos tercios necesaria para su aprobación. Por otra parte, la Ley reguladora de las bases de régimen local en materia de mancomunidades determina que su ámbito territorial sea el que proceda en sus estatutos y que es un derecho de los propios municipios el de asociarse. La demanda argumenta, con cita de la STC 103/2013, de 25 de abril, que la existencia de las mancomunidades no depende de la voluntad de las comunidades autónomas, lo que sí sucede con las comarcas. Por ello, se sostiene que el juego del art. 2.3, en relación con el art. 12 y el anexo donde ya se determina claramente el ámbito territorial de las mancomunidades a las que la norma atribuye la condición de comarcales, supone, de facto, la asimilación de la figura de estas mancomunidades a la de las comarcas, evitando así las exigencias de la Ley reguladora de las bases de régimen local respecto a la división comarcal de la comunidad autónoma y, fundamentalmente, las que derivan del art. 65 EAV que impone una mayoría de dos tercios para aprobar por ley la división comarcal. Se confiere, además, un estatus especial a las mancomunidades de ámbito comarcal frente al resto, en detrimento de la libre asociación de los municipios ex art. 44 LBRL. Especialidad comarcal que actúa en perjuicio de las competencias de los municipios y las provincias, en particular del estatus que la propia Constitución atribuye a la provincia y en contra de la protección que la Ley reguladora de las bases de régimen local confiere a las competencias de los municipios en su art. 42.4, frente a la asunción de competencias de las comarcas. Por otro lado, se reprocha que los preceptos impugnados permitan la injerencia de la comunidad autónoma en la libre asociación de los municipios, haciendo depender la existencia de un tipo de mancomunidades de las decisiones de la comunidad autónoma, circunstancia proscrita directamente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crear agrupaciones de municipios diferentes a la provincia contemplada en el artículo 141.3 CE no puede ir en detrimento de la provincia, entidad local directamente regulada en la Constitución, cuyo gobierno y administración corresponden a las diputaciones. Igualmente, el art. 42.4 LBRL determina límites a la creación de comarcas que se eluden por la norma impugnada. Y el anexo enumera, sin ambages, las demarcaciones territoriales que crea y los municipios que en ella se integran. Por tanto, “si las mancomunidades que coincidan con una demarcación territorial del anexo son calificadas de ámbito comarcal, quiere decir que cada demarcación territorial del anexo es una comarca o al menos, tiene el valor de una comarca”. El anexo, contraviniendo las exigencias del art. 65 EAV, ha sido aprobado por ley autonómica con mayoría de dos tercios.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efecto de atribuir un valor superior y decisorio a la intervención de la comunidad autónoma en lo que debiera ser la libre elección de agruparse y asociarse de los distintos municipios en una mancomunidad, se produce fundamentalmente por el art. 12. Este precepto cualifica a las mancomunidades comarcales y constriñe la libertad de elección de los municipios de unirse, por la delimitación territorial del anexo y la exigencia de conformación de los municipios dentro de ese territorio [art. 12.2 c)]. También permite discrecionalmente a la comunidad autónoma denegar la asociación, aparentemente por motivos de oportunidad, y, de manera excepcional, cambiar la configuración de la mancomunidad. Ambas limitaciones serían contrarias a la doctrina constitucional (cita la STC 103/2013).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pone de relieve las diferencias existentes entre la regulación impugnada y las de las comunidades autónomas de Cataluña, Castilla-León y Aragón y concluye que “a la vista de todo lo anterior ha de invocarse la vulneración del art. 149.1.18 CE puesto que al resultar infringidos los arts. 3, 42 y 44 LBRL se desatiende la competencia estatal de dicho precepto en cuanto a las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la impugnación de este primer bloque de preceptos es que “la aplicación conjunta de los artículos 2.3, 12 y 13 a 17, disposición transitoria, segundo párrafo, y el anexo de la Ley de mancomunidades supone: (i) la asimilación de las mancomunidades a las comarcas, cuando las primeras son entidades locales de base asociativa municipal para el ejercicio eficiente de las propias competencias de los municipios y las segundas, entidades locales con limitaciones respecto de las competencias municipales y al tiempo circunscripciones territoriales autonómicas; (ii) la realización efectiva de una delimitación territorial de facto por medio de la división comarcal ya establecida en el anexo de la Ley que no puede hacerse por ley ordinaria; (iii) la elusión de las exigencias legales establecidas en la normativa autonómica estatutaria para establecer la mencionada comarcalización; (iv) la atribución de competencias a las mancomunidades comarcales que vulnera las limitaciones impuestas a las comarcas y va en detrimento de las competencias de otras entidades locales, en particular, de los municipios y las provincias; (v) la restricción de la libertad de agrupación y asociación de los municipios en favor de una facultad discrecional o criterio de oportunidad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preceptos ya mencionados, los arts. 13 a 17 y la disposición transitoria única, párrafo segundo, se impugnan por su conexión con los anteriores, dado que traen causa de la existencia de la categoría específica de mancomunidades comarcales.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impugna el art.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considera que este precepto impone a la diputación provincial una serie de reglas en materia de financiación y subvenciones, en beneficio de las mancomunidades y con preferencia a aquellas que sean de ámbito comarcal, que se consideran contrarias a la garantía de la autonomía provincial que deriva de los arts. 137 y 141 CE. Igualmente se estiman vulnerados los arts. 36.2 y 42.4 LBRL, lo que, a su vez, determina la infracción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precepto constriñe las competencias de las diputaciones provinciales, ya que vienen obligadas a integrar a las mancomunidades en sus planes estratégicos de subvenciones, incluyéndolas en todas las líneas y programas que les puedan afectar, siempre de conformidad con la normativa general de subvenciones y han de contar necesaria y prioritariamente con las mancomunidades comarcales y no con las demás. En segundo lugar, se otorga primacía a las mancomunidades comarcales sobre las demás y, por tanto, establece un incentivo y una desviación a la libre decisión de los municipios, quienes, necesitados de subvenciones y de apoyo de las diputaciones, se ven compelidos a asociarse en mancomunidades comarcales y no en mancomunidades no cualificadas por dicha división territorial. En tercer lugar, se incorpora el factor de intervención autonómico sobre la autonomía municipal. Todo ello vulnera la existencia de la provincia como entidad local de base territorial y necesaria o garantizada por los arts. 137 y 141 CE. También se vulneran los arts. 26 y 36.2 a)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impugna el art. 50, en sus apartados segundo, tercero y cuarto, por cuanto se entiende que obliga a la diputación provincial a la prestación de determinados servicios y funciones en materia de asesoramiento y apoyo a las mancomunidades comarcales, regulación que se establecería en detrimento de los municipios como titulares o sujetos receptores y beneficiarios de prestaciones de la diputación provincial. Además, introduce como sujetos necesarios intervinientes en el procedimiento de aprobación de los planes provinciales de cooperación a las obras y servicios de competencia municipal a las mancomunidades de ámbito comarcal, de forma que las inversiones propuestas por tales mancomunidades en dichos planes “tendrán carácter prioritario”. Todo ello se considera contrario al art. 36 LBRL, en relación con el art. 26.3 de la misma norma, y, por tanto, al art. 149.1.18 CE, así como a los arts. 137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febrero de 2019 el Pleno del Tribunal, a propuesta de la Sección Tercera,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ministro de Justicia, así como a las Cortes Valencianas y al Gobierno de la Generalitat Valenciana, por conducto de sus presidentes, al objeto de que, en el plazo de quince días, pudieran personarse en el proceso y formular las alegaciones que estimaren convenientes y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25 de febrero de 2019, el abogado de la Abogacía General de la Comunidad Valenciana, en la representación que ostenta, comparece en el proceso y solicita se le conceda prórroga del plazo para formular alegaciones. Petición a la que accedió el Tribunal mediante diligencia de ordenación de la secretaría de justicia del Pleno de 26 de febrero, prorrogándole en ocho días el plazo de alegaciones inicialmente conferido,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el 27 y 28 de febrero de 2019, el presidente del Senado y la presidenta del Congreso de los Diputados comunican los acuerdos de las mesas de sus respectivas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proceso el día 7 de marzo de 2019, exclusivamente a los efectos de que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Valencianas presentó, el 14 de marzo de 2019, sus alegaciones en el presente recurso de inconstitucionalidad, solicitando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que no han quedado identificadas las personas que interponen el recurso como comisionados de más de cincuenta diputados del grupo parlamentario popular y que, conforme al art. 82.1 LOTC, la documentación que acompaña al recurso no es suficiente para acreditar la legitimación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Valencianas comienza sus alegaciones de carácter sustantivo aludiendo al triple significado que es posible atribuir a la expresión “comarca”, que puede ser un distrito electoral, un nivel de administración local a disposición del legislador autonómico y una mera demarcación geográfica, sentido que es el que se le da en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se separa así sustancialmente de las comarcas reguladas en la Ley reguladora de las bases de régimen local y en el Estatuto de Autonomía para la Comunidad Valenciana, pues la simple lectura de los arts. 2.3, 12, 13 a 17, disposición transitoria única y anexo evidencia los siguientes elementos que las diferencian de las comarcas: se trata de entidades locales creadas libremente por los municipios, por lo que su existencia no depende de la ley; pueden constituirse entre municipios territorialmente discontinuos, pertenecientes a distintas provincias e, incluso, comunidades autónomas; en el caso de municipios limítrofes, la norma no requiere que se asocien la totalidad de los municipios incluidos en las demarcaciones territoriales, conforme a lo dispuesto en el art. 12.2 c) y la ley impugnada no define el ámbito territorial de las mancomunidades como circunscripciones administrativas de la Generalitat. Por ello, el letrado de las Cortes Valencianas entiende que los arts. 2.3, 12, 13 a 17, disposición transitoria única y anexo no vulneran la Ley de bases de régimen local ni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 bloque de preceptos impugnados, el letrado del Parlamento señala que, conforme al art. 2.3, la existencia de las mancomunidades y su calificación como comarcales depende de la decisión de los municipios, con lo que se ajusta a la doctrina constitucional en la materia. También el art. 12 gira en torno a la idea de voluntariedad, ya que son las mancomunidades las que, por propia iniciativa, podrán solicitar su transformación en comarcales. Los arts. 13 y segundo párrafo de la disposición transitoria única regulan el procedimiento de creación y extinción de las mancomunidades calificadas como comarcales. Se trata de previsiones puramente procedimentales que no inciden o interfieren en la regulación de la Ley de bases de régimen local ni del Estatuto de Autonomía, ni tampoco afectan a la autonomía provincial del art. 141 CE. En cuanto al anexo, se limita a recoger el nombre de las comarcas y los municipios que las integran, con la única finalidad de que, de estimarlo voluntariamente estos, soliciten que la mancomunidad sea considerada como comarcal, a los efectos previstos en la Ley 21/2018.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 respeta la competencia provincial definida en los arts. 36.2 y 42.4 LBRL. Destaca también el letrado de las Cortes Valencianas que el gobierno autonómico puede, legítimamente, coordinar las competencias provinciales (cita la STC 27/1987). Conforme a lo anterior, considera que no parece discutible que la comunidad autónoma se pueda comprometer a financiar con su presupuesto y con el de las diputaciones provinciales la actividad que desarrollen las mancomunidades.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art. 50 respeta la autonomía provincial. Atendiendo a la doctrina constitucional en la materia (cita la STC 27/1987), la configuración de la autonomía provincial corresponde al legislador, el cual establece cauces y formas de relación entre administraciones locales y de ellas con la comunidad autónoma. La Ley reguladora de las bases de régimen local contempla una serie de servicios que, en todo caso, deben prestar los municipios, pero puede coordinarse su prestación mediante la prestación directa por la diputación provincial o mediante otras fórmulas.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marzo de 2019 el abogado de la Generalitat Valenciana presentó sus alegaciones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aludiendo al contenido de la Ley 21/2018 e indicando que la norma, con la creación de la categoría de las mancomunidades de ámbito comarcal, está contemplando un tipo de mancomunidad muy distinta a las ya existentes, que normalmente están integradas por pocos municipios y dedicadas a algún servicio muy concreto, lo que no tiene nada que ver con las mancomunidades de ámbito comarcal que contempla la ley, ni en cuanto al ámbito territorial, ni en cuanto a servicios a prestar, ni en cuanto al número de municipios asociados en la mancomunidad. Relaciona a continuación los preceptos impugnados y resume los motivos del recurso, señalando que la demanda formulada, pese a su extensión, no llega a desarrollar una argumentación específica que permita conocer los concretos motivos por los que, respecto a cada uno de los artículos que cita, se produce la infracción constitucional invocada en cada caso. Sería aplicable la doctrina de la STC 233/1999 acerca de la necesidad de que la demanda contenga la argumentación específica o razonamientos que fundamenten la presunta contradicción de los preceptos impugnados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autonómico señala que el recurso planteado parte de una premisa errónea, confundiendo mancomunidades y comarcas, lo que hace necesaria una previa referencia a su distinto régimen jurídico. Conforme al art. 141.3 CE y a lo dispuesto en el Estatuto de Autonomía para la Comunidad Valenciana, el régimen jurídico de las comarcas y las mancomunidades en la Comunidad Valenciana se encuentra regulado en la Ley reguladora de las bases de régimen local, en la Ley 8/2010, de 23 de junio, de régimen local de la Comunidad Valenciana, y en la Ley 21/2018, hoy impugnada. La Ley de bases de régimen local contempla expresamente las mancomunidades en el art. 3 y en su art. 44 reconoce a los municipios el derecho a asociarse con otros en mancomunidades, para la ejecución en común de obras y servicios determinados de su competencia. El Estatuto de Autonomía, en su artículo 49.1.8, establece que la Generalitat Valenciana tiene competencia exclusiva, entre otras materias, sobre régimen local, sin perjuicio de lo que dispone el artículo 149.1.18 CE. La Ley 8/2010 cumple con el mandato estatutario y configura un modelo de administración local basado en una serie de principios recogidos en el Estatuto de Autonomía, así como en la Constitución y en la Carta Europea de la autonomía local. La Ley 21/2018 tiene por finalidad fomentar el desarrollo de las mancomunidades, configurándolas como un eje básico en la prestación de servicios a los ciudadanos, mediante el desarrollo de una auténtica cultura asociativa, como base para incrementar la eficiencia y eficacia de dicha prestación. En lo que respecta a las mancomunidades de ámbito comarcal, el objetivo es adecuar la legislación a la realidad existente, creando un tipo específico de mancomunidad que se adapte a las necesidades manifestadas por distintas mancomunidades que prestan servicios en ámbitos comarcales, con especial atención a las integradas por un alto número de pequeños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Valenciana insiste en que el hecho de que en el anexo de la Ley se establezcan y se relacionen unas “demarcaciones territoriales” no significa en absoluto que se estén creando comarcas. La razón de que la ley prevea y regule diversa tipología de mancomunidades, contemplando la posibilidad de que se creen mancomunidades de ámbito comarcal es fomentar la eficacia en la gestión de los recursos públicos desde una perspectiva adaptada a la realidad. Alude a la regulación constitucional y estatutaria de las comarcas, así como a la doctrina al respecto (cita las SSTC 214/1989 y 233/1999).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considera que es evidente la diferencia entre comarca y mancomunidad. La comarca constituye una circunscripción administrativa entre las comunidades autónomas y los municipios, mientras que la mancomunidad es una forma organizativa que permite a los municipios colaborar entre sí y con administraciones de otros niveles territoriales para la prestación de servicios públicos. Las comarcas deben ser creadas por ley y, aunque quepa la iniciativa de los propios municipios, siempre debe tramitarse con el impulso de la comunidad autónoma. Las mancomunidades se basan en el derecho de los municipios a asociarse libremente. En este sentido, las mancomunidades ordinarias pueden optar por solicitar su reconocimiento como mancomunidades de ámbito comarcal si así lo estiman oportuno y cumplen los requisitos legales, pero nunca pierden la condición de mancomunidades, ni todas las libertades de separación que ello conlleva. Las comarcas ostentarán directamente las competencias que, en su caso, les otorgue su ley de creación, mientras que el objeto básico de las mancomunidades es la prestación de servicios y la ejecución de obras de competencia de los propios ayuntamientos, ya que las competencias siguen siendo municipales, y los ayuntamientos mancomunados pueden encargar o revocar el encargo de la gestión de los servicios en cualquier momento. En el caso de las comarcas, la asignación competencial, al ser determinada por la ley, solo podrá ser modificada por otra ley. El régimen organizativo de las comarcas viene determinado por la ley de creación, mientras que “las mancomunidades regularán en sus estatutos su régimen propio de organización y funcionamiento, respetando el régimen básico de la normativa estatal de régimen local y la autonómica” (art. 18 de la Ley 21/2018).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lo que respecta a la impugnación de los arts. 2.3, 12, 13 a 17, segundo párrafo de la disposición transitoria única y anexo, indica que las alegaciones formuladas en este bloque son genéricas y globales, y no clarifican adecuadamente cómo y por qué se produce, en cada caso, la supuesta infracción constitucional. Las mancomunidades de ámbito comarcal son una categoría o un tipo de mancomunidad que, con esa denominación, conservan su carácter asociativo y voluntario. Se rechaza que la Ley 21/2018 asimile las mancomunidades a las comarcas, realizando de facto una división del territorio de la comunidad autónoma en comarcas. Al respecto, son muy claras las diferencias entre mancomunidades y comarcas, y esas diferencias en nada se ven afectadas o alteradas por la Ley 21/2018. En ningún precepto de la ley se establece esa asimilación. También es evidente que no se determina, ni aprueba, una “división comarcal” del territorio, sino unas “demarcaciones territoriales”, a los solos efectos de la Ley 21/2018, posibilitando que las mancomunidades que cumplan los restantes requisitos puedan solicitar el reconocimiento como “mancomunidades de ámbito comarcal”, lo cual no significa que se haya creado comarca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las “mancomunidades de ámbito comarcal” tienen carácter asociativo y voluntario y que la ley no ha aprobado una “división comarcal” del territorio, sino unas “demarcaciones territoriales”, tampoco se sostienen las alegaciones relativas a la determinación por la Ley 21/2018 de un estatus privilegiado, contrario a la libre asociación de municipios, y al régimen de competencias de municipios y diputaciones provinciales, con injerencia de la comunidad autónoma en la referida libre asociación. El acceso a la calificación como mancomunidad de ámbito comarcal siempre es a iniciativa y a solicitud de la mancomunidad, que ve respetado su carácter asociativo y voluntario. Respecto a los municipios, la ley en nada les afecta y conservan por ello la misma libertad asociativa que han tenido siempre, con lo que pueden formar las mancomunidades que estimen convenientes, sin ningún límite ni intrusión por parte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trata de privilegios, por cuanto se prevén beneficios y medidas de fomento destinadas a las mancomunidades de ámbito comarcal, pero tales beneficios y medidas se aplican atendiendo al carácter y a las especificidades de estas mancomunidades, cuya vocación es una prestación muy amplia de servicios diversos. Eso es lo que justifica el establecimiento de medidas de fomento específicas, de beneficios y previsiones concretas para las mancomunidades de ámbito comarcal, sin que ello suponga discriminación, o un régimen privilegiado.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 los arts. 36 y 50, apartados segundo, tercero, cuarto y quinto, el abogado de la Generalitat Valenciana señala, citando las SSTC 103/2013 y 111/2016 que la autonomía provincial reconocida constitucionalmente ha de ser concretada por el legislador. Atendiendo a dicha doctrina, entiende que no se coarta la autonomía provincial por el hecho de que la Ley 21/2018 establezca la integración de las mancomunidades en los planes de subvenciones de las diputaciones provinciales y disponga que las mancomunidades se beneficiarán de la colaboración y el auxilio de las diputaciones provinciales. La norma se ajusta al espacio que corresponde al legislador autonómico y, además, al atribuir competencias o cometidos a las diputaciones provinciales, lo hace respetando el núcleo de la actividad de la provincia, a la que corresponde el apoyo a los municipios radicados en su ámbito territorial. En ninguno de los preceptos recurridos se ha invadido el marco competencial básico de las diputaciones provinciales, y únicamente se han regulado las relaciones entre las mancomunidades, y su diferente tipología, con las otras administraciones públicas territoriales en la comunidad autónoma, como corresponde a una norma específica e integral que regula este tipo de ente local asociativo.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también que de las normas impugnadas se derive ningún tipo de privilegio para las mancomunidades de ámbito comarcal. Al respecto señala que la integración de las mancomunidades en los planes de subvenciones de la Generalitat Valenciana y de las diputaciones provinciales previstos en el art. 36.1 se refiere a todas las mancomunidades. La Ley 21/2018 prevé beneficios y medidas de fomento destinadas a las mancomunidades de ámbito comarcal, pero tales beneficios y medidas se aplican atendiendo al carácter y a las especificidades de estas mancomunidades, tanto respecto a los servicios a prestar, cuanto al número de municipios asociados en la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septiembre de 2019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diputados del grupo parlamentario Popular en el Congreso de los Diputados contra los arts. 2.3; 12; 13 a 17; 36; 50, apartados segundo, tercero, cuarto y quinto; la disposición transitoria única, párrafo segundo, y el anexo de la Ley 21/2018, de 16 de octubre, de la Generalitat, de mancomunidades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diputados recurrentes consideran que la aplicación conjunta de los arts. 2.3, 12 y 13 a 17, disposición transitoria única, segundo párrafo, y el anexo de la Ley 21/2018 supone que la norma autonómica, aprobada por mayoría ordinaria, asimile las denominadas mancomunidades de ámbito comarcal a las comarcas, para, creando una suerte de mancomunidad privilegiada, realizar de facto una división del territorio de la comunidad autónoma en comarcas, eludiendo los requisitos exigidos en el art. 65 del Estatuto de Autonomía para la Comunidad Valenciana (EAV) y en la Ley 7/1985, de 2 de julio, reguladora de las bases de régimen local (LBRL, en lo sucesivo), para la aprobación de una norma de estas características. Estos mismos preceptos introducirían una diferencia entre mancomunidades generales y “comarcales”, a favor de estas últimas, que sería contraria a la libertad de asociación y agrupación de los municipios del art. 44 LBRL, mancomunidades “comarcales” que carecen de las limitaciones que el art. 42.4 LBRL impone a las comarcas en punto a la asunción de competencias de los entes locales y se opondría también a la autonomía provincial del art. 141 CE. Finalmente, estos preceptos permitirían la injerencia de la comunidad autónoma en la libre asociación de los municipios, en cuanto hacen depender la existencia de este tipo de mancomunidades de la decisión autonómica. El art. 36 sería contrario a la autonomía provincial que protegen los arts. 137 y 141 CE, así como a los arts. 42.4 y 36.2 LBRL, por cuanto las diputaciones provinciales vienen obligadas a integrar necesariamente a las mancomunidades en sus planes estratégicos de subvenciones, incluyéndolas en todas las líneas y programas que les puedan afectar, lo que, a su vez, perturbaría la libre decisión de los municipios, los cuales se verían compelidos a asociarse en mancomunidades comarcales. El art. 50 vulneraría los arts. 137 y 141 CE y también el art. 36, en relación con el art. 26.3, ambos de la Ley de bases de régimen local, por cuanto se entiende que obliga a la diputación provincial a la prestación de determinados servicios y funciones en materia de asesoramiento y apoyo a las mancomunidades comarcales.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que han quedado expuestos en los antecedentes, las representaciones procesales del Gobierno de la Generalitat Valenciana y de las Cortes Valencianas han negado las vulneraciones denunciadas,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en el proceso, es necesario hacer algunas precisiones respecto a: a) la alegación del letrado de las Cortes Valencianas acerca de que la demanda no identifica las personas que actúan como comisionados en la interposición del recurso; b) la objeción relativa a la falta de argumentación suficiente del recurso, opuesta por la representación procesal del gobierno de la Generalitat Valenciana, y c) el planteamiento de los recurrentes acerca de la intención del legislador autonómico en relación con la creación encubierta de comarcas que, a su juicio, se deriva de los preceptos que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nuestra Ley Orgánica, el conjunto de diputados que concurren en la voluntad impugnatoria debe necesariamente actuar en el proceso representado por el miembro o miembros que designen o por un comisionado nombrado al efecto (art. 82.1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recurso se interpone por más de cincuenta diputados integrantes del grupo parlamentario popular en el Congreso de los Diputados [arts. 162.1 a) CE y 32.1 c) LOTC], actuando como comisionados, conforme al encabezamiento de la demanda, tres de ellos, de los cuales dos cumplen los requisitos de representación procesal para actuar ante el Tribunal Constitucional. El recurso viene acompañado de un poder general para pleitos otorgado por los diputados recurrentes, integrantes del mencionado grupo parlamentario, que cumple las exigencias previstas en el art. 82.1 LOTC, en cuanto que facultan para actuar como comisionados en la interposición de recursos de inconstitucionalidad en representación de los poderdantes, entre otros, a dos de los tres diputados que han interpuesto el recurso. A lo anterior se añade un documento acreditativo de la voluntad impugnatoria de ciento quince diputados, en el que se hace constar que “Los Diputados del Grupo Parlamentario Popular en el Congreso abajo firmantes, de manera conjunta ratifican su voluntad de interponer recurso de inconstitucionalidad contra los artículos 2.3, 12, 13 a 17, Disposición Transitoria única párrafo segundo, anexo y artículos 36 y 50 apartados 2, 3, 4 y 5 de la Ley 21/2018, de 16 de octubre, de la Generalitat, de mancomunidades de la Comunidad Valenciana”. A continuación se apodera como comisionados, de forma indistinta y solidaria, a dos de los tres diputados de ese grupo que, conforme al encabezamiento de la demanda, han actuado como comisionados en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interposición de este recurso de inconstitucionalidad se han cumplido los requisitos de postulación exigidos por la Ley Orgánica del Tribunal Constitucional, por lo que no puede aceptarse la objeción planteada por el letrado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Gobierno de la Generalitat Valenciana sostiene que el recurso no desarrolla una argumentación específica que permita conocer los concretos motivos por los que se denuncia la inconstitucionalidad de cada uno de los preceptos recurridos, por lo que estaríamos ante una impugnación global y carente de una razón suficientemente desarrollada.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no puede ser acogida. Conforme a la doctrina constitucional “no cabe confundir la discrepancia de las partes comparecidas respecto de la argumentación del recurso con la falta de fundamentación del mismo. En esta dialéctica entre las partes del proceso constitucional, consustancial a toda controversia que se somete a nuestra consideración, es notorio que no corresponde a este Tribunal pronunciarse sobre el mayor o menor acierto técnico de las demandas, bastando con que en ellas se pueda vislumbrar algún motivo de inconstitucionalidad suficientemente fundado” (por todas, STC 102/2017, de 20 de julio,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expuesto, resulta que, aunque el letrado del gobierno autonómico sostenga que la impugnación de determinados preceptos de la Ley 21/2018 no está adecuadamente fundamentada, lo cierto es que el examen del recurso evidencia que los diputados recurrentes han cumplido, con mayor o menor grado de detalle y a salvo de lo que específicamente se dirá respecto de los arts. 36 y 50, la mínima carga argumentativa específica que les incumbe, permitiendo con ello a este Tribunal conocer las razones por las que entienden que los preceptos impugnados son contrarios a la Constitución y al Estatuto de Autonomía para la Comunidad Valenciana. Ahora bien, cumple advertir que, dado que la argumentación de algunos de los motivos que fundamentan el recurso no es exhaustiva, tampoco habrá de serlo nuestra respuesta (STC 63/2019, de 9 de mayo, FJ 7, y a las que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del planteamiento de la demanda en cuanto a las intenciones del legislador autonómico al crear la figura de las mancomunidades de ámbito comarcal, cabe recordar que en un plano hay que situar las decisiones políticas y el enjuiciamiento político que tales decisiones merezcan, y en otro bien distinto la calificación de inconstitucionalidad, que tiene que hacerse con arreglo a criterios estrictamente jurídicos [STC 42/2018, de 26 de abril,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que el control de constitucionalidad de leyes y disposiciones que lleva a cabo este Tribunal es un control “abstracto”, desvinculado de cualquier consideración concreta sobre su aplicación a un específico supuesto de hecho, y “objetivo”, pues la regla controvertida ha de ser enjuiciada en atención a su propio sentido, y no por las intenciones del legislador, su estrategia política o su propósito último [por todas, STC 139/2017, de 29 de noviembre, FJ 2 c)]. Por tanto, las afirmaciones que la demanda contiene acerca de las finalidades perseguidas por la modificación legislativa impugnada solamente van a ser objeto de análisis en la medida en que se vinculen a concretas infracciones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Régimen de las mancomunidades de ámbito comarcal en la Ley 21/2018.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adentrarnos en el análisis pormenorizado de los preceptos de la Ley 21/2018 que han sido impugnados es preciso realizar algunas consideraciones generales sobre el alcance y significado de las denominadas mancomunidades de ámbito comarcal, a las que se refieren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21/2018 señala que “el objetivo de esta ley es fomentar el desarrollo de las mancomunidades y de los municipios, configurando a estas como un eje básico en la prestación de servicios a los ciudadanos, mediante el desarrollo de una auténtica cultura asociativa como base para incrementar la eficiencia y eficacia de dicha prestación y como una referencia básica para las políticas de la Generalitat y el resto de administraciones de la Comunidad Valenciana”. Respecto a las mancomunidades de ámbito comarcal, se afirma que constituyen una de las principales novedades de esta norma y que este “nuevo tipo de mancomunidades se configura como una pieza básica en una doble vertiente: por un lado, como estructura asociativa estable y sólida para la mejora de los servicios ofrecidos a los ciudadanos y de su participación en los asuntos públicos y, por otro lado, la de convertirlas en la referencia básica para la implementación de las políticas y servicios del resto de administraciones públicas de la Comunidad Valenciana”. Seguidamente afirma que “esta ley entiende que el modelo de organización territorial debe ser plenamente respetuoso con el carácter asociativo reconocido por nuestro ordenamiento jurídico. Por ello, la naturaleza de las mancomunidades de ámbito comarcal viene marcada por el carácter de voluntariedad, otorgando a los municipios la libertad de elección y adaptación a dicho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su art. 1, la Ley 21/2018 tiene por objeto “establecer un marco legal para las mancomunidades de municipios constituidas o que se constituyan en el ámbito territorial de la Comunidad Valenciana, y definir el régimen jurídico que regule la creación, los órganos de gobierno, las normas de organización y funcionamiento, el régimen económico y el procedimiento para la supresión de dichas mancomunidades”. El art. 2 se refiere al concepto y naturaleza jurídica, señalando que “las mancomunidades son asociaciones voluntarias de municipios que se constituyen para gestionar o ejecutar planes, realizar proyectos y obras o prestar servicios de su competencia a los ciudadanos, acercándoles la administración y potenciando un desarrollo social y económico sostenible, equilibrado e igualitario de estos municipios y sus respectivos territorios” (art. 2.1). Las mancomunidades así definidas son, conforme al art. 2.2, entidades locales territoriales que, para el cumplimiento de los fines que les son propios, tienen personalidad jurídica y capacidad de obrar independiente de la de los municipios que las integran. El impugnado art. 2.3 alude a las mancomunidades de ámbito comarcal, disponiendo que tal calificación será posible “siempre que su ámbito territorial se inscriba dentro de una de las demarcaciones territoriales contenidas en el anexo de esta ley, o la que determine la legislación sobre delimitación comarcal, en su caso, que las regule, cumpliendo el resto de requisitos y procedimientos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regula la calificación como mancomunidad de ámbito comarcal de aquellas entidades que se circunscriban a alguna de las demarcaciones territoriales previstas en el anexo de la ley. Para obtener y conservar la calificación de ámbito comarcal, las mancomunidades deben determinar expresamente en sus estatutos que asumen entre sus fines la gestión mancomunada de ejecución de obras y prestación de servicios comunes adecuados para los intereses supramunicipales de su territorio y el fomento de su desarrollo local, así como poseer personal propio al servicio de la mancomunidad, con dedicación plena a ella, y los correspondientes puestos reservados a personal funcionario de habilitación nacional. La mancomunidad debe incluir a todas las entidades locales solicitantes dentro de una misma demarcación territorial, debiendo ser los municipios mancomunados, al menos, la mitad más uno de los pertenecientes a dicha demarcación territorial. Estas mancomunidades deben gestionar actividades y servicios públicos en las materias que determina el precepto respecto, al menos, a la mitad de los municipios asociados y que, en conjunto, sumen más de la cuarta parte de la población total de los municipios que integran la mancomunidad (sostenibilidad medioambiental, gestión de los residuos sólidos urbanos y del ciclo del agua; seguridad, policía local, guardería rural y emergencias; sanidad y bienestar social; cultura, juventud, educación y deportiva; fomento económico y desarrollo local; urbanismo, vivienda y ordenación del territorio; infraestructuras, dotaciones y equipamientos; participación ciudadana, igualdad, información y comunicación y contratación y gestión administrativa y modernización).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preceptos del título III de la Ley 21/2018, arts. 13 a 17, regula la calificación y pérdida del reconocimiento del carácter de ámbito comarcal de las mancomunidades, que corresponde al departamento del Consell competente en materia de administración local, y fijan los requisitos y procedimientos establecidos para el reconocimiento y pérdida de dicha calificación. La disposición transitoria única prescribe que la solicitud de calificación como mancomunidad de ámbito comarcal por parte de mancomunidades ya existentes no está sometida a plazo y el anexo fija las demarcaciones territoriales a partir de las cuales es posible constituir mancomunidades de ámbito comarcal.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autonomía local y respecto al art. 149.1.18 CE en relación con 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alegado en la demanda, es preciso ahora recordar, siquiera brevemente, tanto las líneas generales de la doctrina constitucional sobre la autonomía local, como la delimitación de competencias en materia de régimen local que resulta de la Constitución y del Estatuto de Autonomía para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autonomía local constitucionalmente garantizada se configura, según nuestra doctrina, como una garantía institucional con un contenido mínimo que el legislador debe respetar.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lo que deben estar dotados de las potestades sin las que ninguna actuación autonómica es posible (STC 40/1998, de 19 de febrero, FJ 39). La autonomía local permite configuraciones legales diversas. La STC 41/2016, de 3 de marzo, FJ 11 b), lo recuerda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 a), citando las SSTC 32/1981, FJ 4; 170/1989, FJ 9; 51/2004, FJ 9; 95/2014, FJ 5; 57/2015, FJ 6, y 92/2015,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y respecto a la autonomía provincial este Tribunal tiene declarado que “la Constitución garantiza autonomía a la provincia para la gestión de sus intereses (art. 137 CE) sin precisar ‘cuáles sean estos intereses ni cuál el haz mínimo de competencias que para atender a su gestión debe el legislador atribuir a la provincia’ (STC 32/1981, FJ 3). La ‘concreta configuración institucional de la autonomía provincial corresponde al legislador’, que ‘debe especificar y graduar las competencias provinciales teniendo en cuenta la relación entre intereses locales y supralocales en los asuntos que conciernan a la comunidad provincial’ (STC 27/1987, de 27 de febrero, FJ 2). Las competencias de la diputación serán, pues, las que decidan atribuirle el Estado y las comunidades autónomas, cada cual en el marco de sus competencias, sin perjuicio de la garantía constitucional de la autonomía provincial [SSTC 214/1989, FJ 3 a), y 41/2016, FJ 9]. A este respecto, la doctrina constitucional ha precisado que las competencias instrumentales —aquellas que tienen al municipio por destinatario inmediato—, entroncan directamente con la Constitución: ‘el apoyo a los municipios radicados en su ámbito territorial’ constituye el núcleo de la actividad de la provincia, ‘en cuanto entidad local determinada por la agrupación de municipios (art. 141.1 C.E)’ cuya autonomía presenta ‘rasgos y perfiles específicos’ respecto de la municipal (STC 109/1998, de 21 de mayo, FJ 2)” (STC 111/2016, de 9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“hay que tener en cuenta, que el art. 149.1.18 CE autoriza una legislación básica estatal que desarrolle ‘el apoyo a los municipios’ como ‘núcleo’ de la actividad de la provincia, ‘en cuanto entidad local determinada por la agrupación de municipios (art. 141.1 C.E)’ con autonomía constitucionalmente garantizada (STC 109/1998, de 21 de mayo, FJ 2). A su vez, las tareas provinciales de cooperación con (o asistencia al) municipio, lejos de vulnerar la autonomía municipal, contribuyen a facilitar su desarrollo efectivo, por lo que no pueden entenderse infringidos los arts. 137 y 140 CE” (STC 111/2016,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autonomía provincial “no queda limitado única y exclusivamente al desarrollo del contenido esencial de la garantía institucional que comprende la función de cooperación económica a la realización de obras y servicios municipales, o el apoyo a los municipios, según afirmamos en la STC 109/1998, de 21 de julio, sino que se extiende a aquello que resulte necesario para la definición del modelo común de autonomía provincial, con independencia del posterior desarrollo normativo de las bases que en todo caso corresponde a las comunidades autónomas” (STC 103/2013,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doctrina constitucional que, al existir distintas entidades locales superpuestas sobre una misma base territorial, la definición del modelo de autonomía de cada una de ellas incidirá, necesariamente, en el resto, sin que desde el punto de vista constitucional, haya más limitaciones a la hora de configurar el modelo básico de autonomía que las que vienen determinadas por el respeto al contenido esencial de la autonomía provincial (STC 32/1981, de 28 de julio, FJ 3, y STC 103/2013, FJ 5). Por eso, como destacó en su momento la STC 27/1987, FJ 2, “dado que cada organización territorial dotada de autonomía es una parte del todo, no cabe deducir de la Constitución que, en todo caso, corresponda a cada una de ellas un derecho o facultad que le permita ejercer las competencias que le son propias en régimen de estricta y absoluta separación. Por el contrario, la unidad misma del sistema en su conjunto, en el que las diferentes entidades autónomas se integran, así como el principio de eficacia administrativa (art. 103.1 CE), que debe predicarse no solo de cada administración pública, sino del entero entramado de los servicios públicos, permiten, cuando no imponen, al legislador establecer fórmulas y cauces de relación entre unas y otras administraciones locales y de todas ellas con el Estado y las comunidades autónomas, en el ejercicio de las competencias que para la gestión de sus intereses respectivos les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del Tribunal sobre las bases en materia de régimen local, manifestación de la competencia constitucionalmente atribuida al Estado para dictar las “bases del régimen jurídico de las administraciones públicas” (artículo 149.1.18 CE), ha quedado recogida en la STC 41/2016, FJ 3 a), que se tiene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el art. 49.1.8 EAV dispone que la comunidad autónoma ostenta competencia exclusiva en materias de “régimen local, sin perjuicio de lo que dispone el número 18 del apartado primero del artículo 149 de la Constitución Española”. La STC 161/2013, de 26 de septiembre, FJ 3, afirma que “las competencias autonómicas en materia de régimen local son de desarrollo de las bases estatales, y el título que en esta materia otorga al Estado el artículo 149.1.18 CE no ha desaparecido por la modificación estatutaria y la calificación de la competencia como exclusiva”. Finalmente, en lo que a este proceso importa, el art. 65 EAV dispone que “una ley de Les Corts, en el marco de la legislación del Estado, que deberá ser aprobada por mayoría de dos tercios, podrá determinar la división comarcal, después de ser consultadas las entidades locales afectadas” (apartado primero) así como que “las comarcas son circunscripciones administrativas de la Generalitat y entidades locales determinadas por la agrupación de municipios para la prestación de servicios y gestión de asuntos comunes”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Impugnación de los arts. 2.3; 12; 13 a 17; disposición transitoria única, párrafo segundo, y anexo de la Ley 21/2018.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precisiones, podemos ya iniciar el enjuiciamiento que se nos demanda, comenzando por el primer bloque de preceptos impugnados, que presentan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Concepto y naturaleza jurídica de las mancomunidades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mancomunidades de la Comunidad Valenciana podrán solicitar ser calificadas de ámbito comarcal, siempre que su ámbito territorial se inscriba dentro de una de las demarcaciones territoriales contenidas en el anexo de esta ley, o la que determine la legislación sobre delimitación comarcal, en su caso, que las regule, cumpliendo el resto de requisitos y procedimientos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Calificación como mancomunidad de ámbito comarcal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mancomunidades de municipios de la Comunidad Valenciana que se circunscriban a una de las demarcaciones territoriales y que cumplan los requisitos que prevé esta ley, las normas que se dicten para desarrollarla y el resto de la normativa que sea aplicable, las podrá calificar a iniciativa suya como mancomunidades de ámbito comarcal el departamento del Consell con competencias en materia de administración local. Las demarcaciones territoriales son las incluidas en el anexo de esta ley, o las que determine a legislación sobre delimitación comarcal,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previa instrucción de un expediente en el que se justifiquen razones de continuidad geográfica y eficiencia en la gestión de servicios, el departamento competente en materia de régimen local podrá autorizar la adhesión a mancomunidades de ámbito comarcal limitada a los servicios que se determinen en la solicitud de adhesión.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obtener la calificación de ámbito comarcal y para conservar la calificación como tal, las mancomunidades deberán cumplir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Determinar expresamente en sus estatutos que asumen entre sus fines la gestión mancomunada de ejecución de obras y prestación de servicios comunes adecuados para los intereses supramunicipales de su territorio y el fomento de su desarrollo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Poseer plantilla de personal propio al servicio de la mancomunidad, con dedicación plena a ella, y los correspondientes puestos reservados a personal funcionario de habilitación nacional, de acuerdo a lo establecido en el artículo 32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Incluir todas las entidades locales solicitantes dentro de una misma demarcación territorial, siendo los municipios mancomunados, al menos, la mitad más uno de los municipios pertenecientes a dicha demarcación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Gestionar actividades y servicios públicos por lo menos a la mitad de los municipios asociados y que, en conjunto, sumen más de la cuarta parte de la población total de los municipios que integran la mancomunidad y sobre las que los municipios ejerzan competencias, y que afecten a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sostenibilidad medioambiental, gestión de los residuos sólidos urbanos y del ciclo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seguridad, policía local, guardería rural y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sanidad y bienestar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cultura, juventud, educación y deportiva.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fomento económico y desarrollo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urbanismo, vivienda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infraestructuras, dotaciones y equipamientos.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participación ciudadana, igualdad, información y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Área de contratación y gestión administrativa y modernización.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las mancomunidades de ámbito comarcal, referidas siempre a una determinada demarcación territorial, sólo podrán incorporarse municipios cuyo territorio se encuentre en esa misma demarcación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 Solicitud de calificación de mancomunidad de ámbito comarcal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se cumplieran los requisitos para la calificación de ámbito comarcal de la mancomunidad en constitución, la presidencia de la comisión promotora podrá solicitarla al departamento del Consell competente en materia de administración local tras la adopción por la asamblea del acuerdo de aprobación de los estatutos. Se incorporarán a la solicitud todos aquellos documentos necesarios para la acreditación de la concurrencia de los requisitos exigidos para la calificación de ámbito comarcal de la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Previos los acuerdos adoptados por mayoría absoluta de los miembros legales del pleno de la mancomunidad, las mancomunidades ya constituidas que no tengan el carácter de ámbito comarcal podrán solicitar en cualquier momento su calificación como tales al departamento del Consell competente en materia de administración local, siempre que cumplan todos los requisitos establecidos para su calificación como tales y así lo acrediten.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Resolución de la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Recibida la solicitud de calificación y los documentos en que se acredite el cumplimiento de todos los requisitos para la calificación de ámbito comarcal, el departamento del Consell competente en materia de administración local, previo sometimiento de la solicitud a información pública por un mes mediante publicación en el ‘Diari Oficial de la Generalitat Valenciana’, deberá resolver en el plazo de dos meses, a contar desde la finalización de la fase de información pública. Transcurrido el plazo sin que se haya emitido resolución expresa, deberá entenderse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que el departamento del Consell competente estimase la falta de cumplimiento o acreditación de alguno de los requisitos exigidos para la calificación de la mancomunidad de ámbito comarcal, requerirá al solicitante para que proceda a la subsanación, que deberá efectuarse por la mancomunidad en cualquier caso en el plazo de dos meses desde la notificación del requerimiento. Dicho plazo suspenderá el plazo máximo para resolver por parte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plazo máximo para resolver y notificar este procedimiento es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Publicación y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departamento del Consell competente en materia de administración local dispondrá la publicación de la resolución de calificación de ámbito comarcal de una mancomunidad en el ‘Diari Oficial de la Generalitat Valenciana’. Dicha resolución se inscribirá en el Registro de Entidades Locales de la Comunidad Valenciana. La resolución de calificación de ámbito comarcal de la mancomunidad deberá cursarse en el plazo máximo de diez días desde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 Causas de la pérdida de la calificación de ámbito comarcal de una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departamento del Consell competente en materia de administración local podrá acordar, mediante resolución expresa, declarar la pérdida de la calificación de ámbito comarcal a una mancomunidad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hayan cambiado las circunstancias sobre el cumplimiento de los requisitos que sirvieron para proceder a su calificación como mancomunidad de ámbito comarcal.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exista un incumplimiento grave de las obligaciones asumidas por la mancomunidad de ámbito comarcal.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voluntad de la propia mancomunidad, expresada mediante acuerdo adoptado por mayoría absoluta de los miembros legales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17. Procedimiento de pérdida de la calificación de ámbito comarcal de una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pérdida de la calificación del carácter de ámbito comarcal de una mancomunidad podrá acordarse por el departamento del Consell competente en materia de administración local, previo cumplimiento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Audiencia a la mancomunidad por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Informe de la dirección general competente en materia de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pérdida de la calificación será objeto de publicidad en el ‘Diari Oficial de la Generalitat Valenciana’ y se inscribirá en el Registro de Entidades Locales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pérdida de la calificación será notificada a la mancomunidad de ámbito comarcal en el plazo de quince días desde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única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calificación como mancomunidad de ámbito comarcal regulada en el título III de la presente ley, por parte de las mancomunidades de municipios ya existentes, no estará sometida a plazo limitativo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los arts. 2.3 y el 12 regulan la cuestión sustantiva, es decir, la posibilidad de acceder a la calificación de mancomunidad de ámbito comarcal, mientras que los arts. 13 a 17 y el segundo párrafo de la disposición transitoria única se vinculan con los anteriores por estar dedicados a cuestiones formales o procedimentales. El anexo determina las demarcaciones territoriales en las que pueden crearse mancomunidades de ámbito comarcal.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que podría justificar, a juicio de los recurrentes, la inconstitucionalidad de estos preceptos de la Ley 21/2018 deriva de vicios procedimentales. Se alega que la regulación impugnada supone una división comarcal encubierta de la comunidad autónoma que se ha aprobado eludiendo lo previsto en el art. 65 EAV, el cual exige que la ley que determine dicha división deba ser aprobada por mayoría de dos tercios.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parte de un presupuesto: que los preceptos de la Ley 21/2018, objeto de esta concreta impugnación, pretenden asimilar a comarcas las mancomunidades de ámbito comarcal a las que se refiere la Ley 21/2018, eludiendo así la normativa estatutaria y estatal que impone requisitos más exigentes para la creación de las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esta queja debe atenderse al régimen de las mancomunidades de ámbito comarcal a efectos de determinar si, como los recurrentes alegan, con la creación de esta figura, el legislador valenciano trata efectivamente de asimilar mancomunidades a comarcas o si, por el contrario, como alegan los representantes de las instituciones autonómicas, los preceptos impugnados no crean ni regulan una figura equiparable a las comarcas. Esta operación deberemos realizarla al margen del nomen iuris asignado a las mancomunidades cuestionadas, pues constituye “puro nominalismo entender que su denominación legal sea elemento determinante de su verdadera naturaleza” (STC 31/2015, de 25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examinaremos la regulación estatutaria y la Ley reguladora de las bases de régimen local en torno a esta cuestión, teniendo también en cuenta, en la medida necesaria para la resolución de esta primera queja, la doctrina constitucional respecto a comarcas y mancomunidades.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comarca carece de garantía constitucional, sin perjuicio de su configuración como agrupación de municipios en el art. 152.3 CE, precepto que permite a los estatutos de autonomía establecer circunscripciones territoriales propias mediante la agrupación de municipios limítrofes. Por consiguiente, los estatutos de autonomía pueden, en atención a las peculiaridades de la correspondiente comunidad autónoma, prever o no la creación de comarcas (arts. 141.3 y 152.3 CE). El art. 65 EAV posibilita que una “ley de Les Corts, en el marco de la legislación del Estado, que deberá ser aprobada por mayoría de dos tercios”, pueda determinar la división comarcal. Eso implica que, en la Comunidad Valenciana, la comarca sea una entidad de carácter potestativo, en cuanto depende de la decisión del legislador autonómico y su existencia no viene directamente impuesta por el Estatuto de Autonomía. El apartado segundo considera a las comarcas tanto circunscripciones administrativas de la Generalitat como entidades locales determinadas por la agrupación de municipios para la prestación de servicios y gestión de asuntos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reguladora de las bases de régimen local configura tres tipos de agrupaciones supramunicipales: las comarcas (art. 42.1), las entidades metropolitanas (art. 43) y las mancomunidades (art. 44). La creación de agrupaciones municipales por parte de la comunidad autónoma, en razón de la incidencia que tiene en la autonomía local, sólo puede adoptarse cuando se den ciertos requisitos, previstos en los artículos 42 y 43 LBRL, concretados en la existencia de unos intereses comunes entre varios municipios que hagan necesaria la planificación conjunta y la coordinación de determinados servicios y obras. A partir de aquí, el legislador autonómico es, desde la perspectiva de la legislación estatal, libre de adoptar la decisión de crear agrupaciones municipales como lo es también para modificarlas o suprimirlas. En cuanto a las comarcas, el art. 42 LBRL atribuye a las comunidades autónomas, de acuerdo con lo dispuesto en sus respectivos estatutos, la potestad de crearlas en su territorio, respetando las condiciones previstas en el precepto. En lo que ahora importa, el art. 42.3 dispone que corresponde a las leyes de las comunidades autónomas determinar el ámbito territorial de las comarcas. Por lo que a las mancomunidades respecta, el art. 44 LBRL reconoce a los municipios el derecho a asociarse con otros para la ejecución en común de obras y servicios determinados de su competencia. Estas mancomunidades tienen personalidad y capacidad jurídicas para el cumplimiento de sus fines específicos y se rigen por sus estatutos propios que han de regular el ámbito territorial de la entidad, su objeto y competencia, órganos de gobierno representativos de los ayuntamientos mancomunados y recursos, plazo de duración y cuantos otros extremos sean necesarios para su funcionamiento. El procedimiento de aprobación de los estatutos de las mancomunidades se determinará por la legislación de las comunidades autónomas, ajustándose a las reglas previstas en el art. 44.4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doctrina constitucional también ha resaltado la diferente naturaleza de las comarcas y de las mancomunidades de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primeras, la STC 168/2016, de 6 de octubre, FJ 4 b), afirma que “la organización comarcal, esté o no prevista en los estatutos, puede ser objeto de legislación estrictamente autonómica. Tal legislación es, precisamente, la que puede establecer una regulación completa de la comarca, no limitada a las líneas fundamentales, aunque, naturalmente, respetando la legislación estatutaria y básica a este respecto, si es que existe. A su vez, hay que tener en cuenta que en este preciso ámbito la competencia básica estatal derivada del art. 149.1.18 CE es más estrecha y, por tanto, que la competencia estatutaria de las comunidades autónomas es más amplia: ‘las entidades locales no necesarias o contingentes, en general, y las de segundo grado (p. ej., comarcas), en particular’, ‘están dotadas de un fuerte grado de interiorización autonómica, sin que les alcance directamente la garantía constitucional de la autonomía municipal (art. 140 CE), provincial (art. 141.2 CE) e insular (art. 141.4 CE)’; ‘entran en cuanto a su propia existencia en el ámbito de disponibilidad de las comunidades autónomas que dispongan de la correspondiente competencia’ [STC 41/2016, FJ 5, citando la STC 214/1989, FFJJ 4 b) y 15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aunque el legislador básico puede ocuparse asimismo en alguna medida de las “entidades locales no necesarias o contingentes”, en general, y en las de segundo grado, como las comarcas, queda excluida “la posibilidad de que el Estado las cree o mantenga en existencia, por decisión propia” (STC 179/1985,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mancomunidades, la STC 103/2013, FJ 5 a), tras referirse al derecho de los municipios a asociarse entre sí en su doble vertiente de libertad de creación de mancomunidades y libertad de no ser obligados a asociarse o a permanecer en ellas, previsto en la Carta europea de la autonomía local (art. 19) y en la Ley de bases de régimen local (art. 44.1), señala que las mancomunidades no son entidades locales constitucionalmente consagradas, si bien tampoco han sido configuradas por el legislador básico como entidades cuya existencia dependa de la voluntad de las comunidades autónomas. Las mancomunidades son entidades locales, pues de este modo las califica la Ley de bases de régimen local al incluir su regulación dentro del título IV, dotadas de personalidad y capacidad independiente de la de los ayuntamientos mancomunados para el cumplimiento de los fines, pero, en la medida en que no son titulares de otros intereses que los de los municipios encomendantes, participan de la autonomía que constitucionalmente se predica de los entes locales que las forman. Por tanto, el derecho a promover la gestión mancomunada de los servicios públicos es, simplemente, una expresión o desarrollo de la autonomía que tienen constitucionalmente reconocida (arts. 137 y 140 CE) los municipios (STC 45/2017,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Proyectando lo anteriormente expuesto al presente recurso, se debe concluir que la queja que plantean los recurrentes no puede ser acogida, en cuanto que falta su presupuesto, la identificación entre las mancomunidades de ámbito comarcal y las comarcas a las que hace referencia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comarcas son, en las condiciones previstas en el Estatuto de Autonomía para la Comunidad Valenciana y en la Ley reguladora de las bases de régimen local, agrupaciones de carácter forzoso, que tienen su origen en la voluntad del legislador, esto es, en una imposición heterónoma que pretende la creación de un nuevo nivel territorial en la comunidad autónoma. En el caso del estatuto de autonomía, que el instrumento previsto para su creación sea una ley autonómica demuestra que se está ante algo más que una mera redistribución y traslación de competencias municipales, fin para el que se ajusta más la figura de la mancomunidad. La razón es que la comarca integra la circunscripción territorial de la comunidad autónoma (art. 65.2 EAV) y posee una doble naturaleza, entidad local, por una parte, y división territorial de la Generalitat para la prestación de sus servicios, por otra, lo que se confirma a la vista de lo prevenido en el art. 53 de la Ley 8/2010, de 23 de junio, de régimen local de la Comunidad Valenciana. Las comarcas, en los términos que el legislador establezca, podrán asumir el desempeño de funciones que antes correspondían a los propios municipios o actuar como divisiones territoriales de la comunidad autónoma para el ejercicio descentralizado de las potestades propias de esta. Por otra parte, la asignación de competencias a las comarcas depende también de las leyes que las regulen, lo mismo que sucede con la composición y el funcionamiento de sus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comarca supone la creación por ley de entes supramunicipales de carácter territorial y, en principio, generalizados a todo el territorio autonómico. Esta generalización se impone además, en tanto que, como acabamos de señalar, la comarca se configura estatutariamente no solo como entidad local formada por la agrupación de municipios, sino también como opción autoorganizativa propia de la comunidad autónoma (art. 65.2 EAV). En consecuencia, la inclusión de un municipio en el ámbito comarcal no depende de la voluntad de este, sino de la autonómica expresada en la norma prevista en el art. 65 EAV. Esto es, la comarca se crea por la comunidad autónoma y no es fruto del voluntario asociacionismo municipal en cuanto constituye una forma de integración forzosa de los municipios en un ente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las mancomunidades son de carácter voluntario y expresión del derecho de asociación de los entes locales, fruto de una decisión autónoma. Las mancomunidades no se configuran como un escalón en la organización territorial de la comunidad, sino que se crean, caso por caso, por los municipios que voluntariamente así lo deciden. Se trata de mecanismos de cooperación horizontal de carácter asociativo, voluntarios e instrumentales. Es una fórmula organizativa que permite a los municipios colaborar entre sí para la prestación de servicios públicos [STC 41/2016, FJ 8 a)]. El Estatuto de Autonomía reconoce dicha posibilidad de manera genérica para el conjunto de administraciones públicas (art. 63.4), bien que sin hacer expresa referencia a las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norma impugnada confirma las conclusiones anteriores. En el caso concreto de las mancomunidades de ámbito comarcal, el art. 2 de la Ley 21/2018, aplicable, dada su ubicación sistemática, a todas las mancomunidades que la norma regula, recalca que se trata de asociaciones voluntarias de municipios, voluntariedad que confirma el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Ley 21/2018 no impone la asociación de todas las entidades locales de una determinada demarcación territorial de las delimitadas en el anexo, para que la mancomunidad pueda ser calificada como de ámbito comarcal; basta que los municipios mancomunados sean, al menos, la mitad más uno de los municipios pertenecientes a dicha demarcación territorial [art. 12.2 c)], siempre que gestionen actividades y servicios públicos por lo menos a la mitad de los municipios asociados y que, en conjunto, sumen más de la cuarta parte de la población total de los municipios que integran la mancomunidad [art. 12.2 d)]. En suma, en cada una de la demarcaciones territoriales previstas en el anexo es posible que existan municipios integrados en una mancomunidad y otros que no. Por otro lado, la Ley 21/2018 no define el posible ámbito territorial de las mancomunidades como circunscripciones administrativas de la Generalitat, condición que sí reunirían las comarcas. Finalmente, tanto la determinación del ámbito competencial de las mancomunidades como su norma reguladora básica, los estatutos de la mancomunidad, dependen de la voluntad de los municipios que se asocian y no son determinados por el legislador, a diferencia de lo que ocurriría en el caso de las comarcas.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las mancomunidades de ámbito comarcal previstas en la Ley 21/2018 no pueden ser equiparadas a las comarcas, a cuya delimitación territorial se refiere el art. 65 EAV, ha de ser desestimado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inconstitucionalidad que se articula en relación con estos preceptos, se refiere a la supuesta vulneración del art. 44 LBRL, en cuanto que los preceptos impugnados conferirían un régimen especial a este tipo de mancomunidades, en detrimento de la libertad de asociación de los municipios protegida por el citado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no se presenta mínimamente argumentada, más allá de la afirmación que se acaba de exponer. Basta para desestimarla con señalar que la regulación impugnada no afecta a la libertad que protege el art. 44 LBRL, configurando legalmente el derecho de asociación municipal, a su vez, expresión de la autonomía que los municipios tienen constitucionalmente reconocida (arts. 137 y 140 CE). Las normas impugnadas ni imponen esta calificación a las mancomunidades, pues exigen la previa solicitud (arts. 2.3, 12.1 y 13), ni obligan a los municipios a integrarse en ellas, ni les impide abandonarlas, ni, en fin, dificulta el derecho de los municipios a asociarse libremente en mancomunidades que no tengan ese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tacha de inconstitucionalidad que se formula a este grupo de preceptos se refiere a la vulneración de las competencias provinciales y municipales que supondría la implantación de este tipo de mancomunidades.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las competencias de la provincia, dicha afectación simplemente se afirma y no se argumenta en modo alguno, lo que solo por esa razón determina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queja relativa a la vulneración de las competencias municipales se basa en el presupuesto de que las mancomunidades así reguladas son, en realidad, comarcas y, en cuanto tales, les sería aplicable el límite previsto en el art. 42.4 LBRL, según el cual “la creación de las comarcas no podrá suponer la pérdida por los municipios de la competencia para prestar los servicios enumerados en el artículo 26, ni privar a los mismos de toda intervención en cada una de las materias enumeradas en el apartado segundo del artículo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ya se ha dejado sentado en este mismo fundamento jurídico que no es admisible tal equiparación, la impugnación también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primer grupo de preceptos impugnados vulneraría, según los recurrentes, la autonomía local de los municipios, al permitir la injerencia autonómica en su libre asociación, injerencia que se produciría por la determinación legislativa del ámbito territorial de las mancomunidades de ámbito comarcal y por el hecho de que el reconocimiento y pérdida de tal condición dependería de la decisión autonómica, lo que estaría proscrito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enjuiciando la objeción relativa a la intervención autonómica, a través del departamento del Consell con competencias en materia de administración local, en el reconocimiento y pérdida de la condición comarcal de la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que ahora se plantea exige situar en su contexto el alcance de la intervención autonómica en la calificación como comarcal de una mancomunidad. En primer lugar, tal como se desprende de los arts. 2.1 y 3, la propia creación de la mancomunidad depende de la voluntad de los ayuntamientos mancomunados, por lo que debemos descartar tanto que se haya vulnerado el contenido esencial de la autonomía municipal, pues ha quedado garantizada la facultad de elección de los municipios, como la existencia de injerencia autonómica alguna en la decisión de constituir o no una mancomunidad. Por eso, desde esta primera perspectiva, la norma respeta la autonomía local al prescindir de toda iniciativa de la comunidad autónoma en la constitución de mancomunidades y entregar el poder decisorio a los municipios, tanto en su creación como en la elaboración de sus estatutos. Lo que sí se regulan son los requisitos que las mancomunidades deben reunir caso de que decidan solicitar la calificación como mancomunidad de ámbito comarcal, estableciendo a tal fin el procedimiento de adquisición y pérdida, no del carácter de mancomunidad, sino de la específica calificación como comarcal que prevé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autonómica en la que los recurrentes centran su queja no se refiere, por tanto, a la constitución de la mancomunidad, que sigue dependiendo de la libre manifestación de voluntad de los municipios para asociarse, sino únicamente al reconocimiento o calificación de la mancomunidad como de ámbito comarcal, reconocimiento del que se derivan las consecuencias previstas en la Ley 21/2018. Centrada en esos términos, la intervención autonómica cuestionada, se limita a una actividad de constatación de que la mancomunidad solicitante cumple los requisitos que al efecto prevé el art. 12, de lo que se siguen las consecuencias también previstas en la Ley 21/2018, ninguna de las cuales han sido cuestionadas desde la perspectiva de la denunciada injerencia autonómica en la libertad de asociación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libertad también resulta respetada en la medida en que se excluye cualquier discrecionalidad en la decisión autonómica, pues la Ley 21/2018 fija los límites tanto formales como materiales dentro de los cuales habrán de discurrir las consecuencias jurídicas que ella contempla respecto a la adquisición y pérdida de la calificación. En todo caso, si una concreta resolución administrativa no se ajustase a tales condiciones, la respuesta al problema que ello podría plantear desde la perspectiva de la autonomía local constitucionalmente garantizada correspondería, en su caso, a la jurisdicción ordinaria, excediendo por tanto el objeto del presente proceso constitucional [en un sentido similar, SSTC 41/2016, FJ 7 c), y 152/2016, de 22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puede desconocerse el interés autonómico en la organización de las entidades supramunicipales de su territorio, ya que existen intereses públicos que trascienden el ámbito municipal, pues “de acuerdo con la Constitución, la amplitud de la cartera de servicios municipales depende, en última instancia, de las decisiones de otros niveles territoriales” [STC 107/2017, de 21 de septiembre, FJ 3 c)]. Entre esos intereses están los vinculados a las más efectiva y eficiente gestión de los servicios locales a los que sirve este tipo de mancomunidades, poniendo así de relieve la existencia de una relación entre los servicios prestados por dichas entidades y las competencias propias de la comunidad autónoma, pues se trata de un ámbito en el que existen intereses locales y supralocales condicionándose mutuamente, lo que justifica la intervención autonómica, en los términos antes expuestos, tanto en su creación como en su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igualmente a descartar la tacha vinculada con la determinación del ámbito territorial de este tipo de mancomunidades, pues con ello el legislador autonómico no vulnera la autonomía local, sino que se limita a prever un requisito atinente a la calificación de la mancomunidad, que no supone limitación o condición territorial alguna a la libre asociación de los municipios y que se justifica en la existencia de los intereses supralocales que se acaban de mencionar.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del art. 36 de la Ley 21/2018.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Apoyo económico por otras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Generalitat y las diputaciones provinciales deberán integrar necesariamente a las mancomunidades en sus planes estratégicos de subvenciones, incluyéndolas en todas las líneas y programas, tanto de carácter general como sectorial, que les puedan afectar, siempre de conformidad con la normativa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mancomunidades participarán en las convocatorias autonómicas y provinciales de ayudas y subvenciones dirigidas a los municipios, a excepción que se prevea expresamente lo contrario en las convocatorias, y se beneficiarán del máximo nivel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determinará reglamentariamente, mediante un decreto del Consell, cuando corresponda competencialmente, que las mancomunidades de ámbito comarcal tengan carácter prioritario para beneficiarse de partidas económicas correspondientes a determinados fondos. Entre estas, se prestará especial atención a las que reúnan entre sus integrantes un alto número de pequeños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todos estos efectos, la Generalitat podrá condicionar la aplicación de todos o de parte de dichos beneficios a que el ámbito y los fines de la mancomunidad se ajusten a las directrices y planes directores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los efectos previstos en este artículo, en todos los casos en que pueda beneficiarle, se entenderá como población de la mancomunidad la totalidad de los habitantes de derecho de los municipios que la integren.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el fin de promover el desarrollo de las mancomunidades de ámbito comarcal de municipios y articular la cooperación en el sostenimiento de estas, la Generalitat establecerá líneas de financiación para mancomunidades de ámbito comarcal cuya cuantía se establecerá con carácter anual a través de la ley de presupuestos de la Generalitat. En especial, se fomentará que las mancomunidades de ámbito comarcal creen un puesto de trabajo que tendrá encomendadas las funciones de impulso y aseguramiento de la continuidad de los servicios y de la actividad de la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diputaciones provinciales colaborarán y auxiliarán a las mancomunidades en el ejercicio de sus actuaciones tendentes a materializar sus competencias y potestades en materia tributaria y otros ingresos de derecho público, ya sea con carácter puntual y específico o con carácter genérico, en particular, los referentes a la recaudación y ejecución de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diputaciones provinciales deben articular una colaboración permanente, estable y sostenida con las mancomunidades para hacer efectiva la prestación de servicios. En particular, las diputaciones provinciales contarán necesaria y prioritariamente con las mancomunidades de ámbito comarcal para la prestación de los servicios obligatorios y esenciales, así como para la modernización de la gestión de los pequeños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este precepto por entenderlo contrario a los arts. 137 y 141 CE, así como a los arts. 36.2 a) y 42.4 LBRL. Se argumenta que la regulación coarta la autonomía provincial, por cuanto impone una serie de reglas en materia de ayudas destinadas a beneficiar a las mancomunidades y, en especial, a las de ámbito comarcal.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el enjuiciamiento que se nos demanda, debemos delimitar de forma precisa la queja que se plantea, atendiendo a la consolidada doctrina constitucional según la cual la impugnación de normas debe ir acompañada con una fundamentación que permita a las partes a las que asiste el derecho de defensa, así como a este Tribunal, conocer las razones por las cuales los recurrentes entienden que las disposiciones cuestionadas vulneran el orden constitucional. Por ello, resulta carga de los recurrentes, no sólo abrir la vía para que el Tribunal pueda pronunciarse, sino también colaborar con la justicia del Tribunal, mediante un análisis clarificador de las cuestiones que se suscitan. Si no se atiende esta exigencia, no podrá desvirtuarse la presunción de constitucionalidad de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la impugnación del art. 36 debe entenderse limitada a la de sus apartados primero, tercero, sexto y octavo, pues, sobre los restantes apartados de este precepto, no se ha proporcionado a este Tribunal Constitucional razón alguna por la que se entienda que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planteamiento de los recurrentes resulta que estos consideran que el precepto constriñe las competencias de las diputaciones provinciales, en sus apartados primero, tercero y octavo; incorpora nuevamente el factor de intervención autonómica en detrimento de la autonomía municipal en sus apartados tercero y sexto y otorga primacía a las mancomunidades de ámbito comarcal sobre las demás en sus apartados seis y ocho. Todos estos apartados serían también contrarios a los arts. 36.2 y 42.4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descartarse la infracción de la Ley reguladora de las bases de régimen local, tanto del art. 42.4, pues, al referirse a las comarcas, no es de aplicación a las mancomunidades, como del apartado segundo del art. 36 LBRL. Este último establece una serie de previsiones “a los efectos de lo dispuesto en las letras a), b) y c) del apartado anterior”. Se aplica, por tanto, a las tres grandes competencias atribuidas con carácter general a la diputación provincial: la “prestación de servicios públicos de carácter supramunicipal y, en su caso, supracomarcal”, la “asistencia y cooperación jurídica, económica y técnica a los municipios” y la “coordinación” tanto “de los servicios municipales entre sí” como de su “prestación unificada”. La regulación dispone que la diputación “aprueba anualmente un plan provincial de cooperación a las obras y servicios de competencia municipal” elaborado con participación de los municipios de la provincia y financiado con “medios propios”, aportaciones municipales o subvenciones autonómicas o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despliegan esfuerzo argumentativo alguno para justificar en qué medida las previsiones que impugnan son contrarias al mencionado precepto estatal, lo que conduce a la desestimación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ahora desestimar la tacha relativa al apartado uno que obliga a la Generalitat y a las diputaciones a integrar a las mancomunidades en sus planes estratégicos de subvenciones, incluyéndolas en todas las líneas y programas, tanto de carácter general como sectorial, que les puedan afectar.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referirse a las mancomunidades en general y no específicamente a las de ámbito comarcal, el precepto se limita a fijar una obligación general que ha de ser concretada en cada convocatoria y que en nada vulnera la autonomía provincial. Ha de tenerse en cuenta que dicha actividad subvencional se integra con naturalidad en las funciones de apoyo y asistencia a los municipios, que son propias de las diputaciones provinciales, así como que los intereses de las mancomunidades son los de los entes locales mancomunados, siendo un instrumento fundamental para la “gestión compartida” (art. 26.2 LBRL) en el contexto de un estado compuesto, en general, y de un mapa local caracterizado por la proliferación de municipios pequeños, en particular (STC 41/2016,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debe desestimarse la vulneración de la autonomía provincial que se reprocha al apartado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remite a un decreto del Consell la determinación de los casos en los que las mancomunidades de ámbito comarcal tendrán carácter prioritario para beneficiarse de partidas económicas correspondientes a determinados fondos. La remisión al reglamento no puede determinar la inconstitucionalidad de este apartado, ya que no constituye en sí misma una vulneración de la autonomía local (en un sentido similar, STC 170/2014, de 23 de octubre, FJ 8, en relación con el orden constitucional de distribución de competencias). Además, el propio carácter prioritario que proclama el precepto no permite que las partidas económicas en cuestión se destinen en exclusiva a las mancomunidades de ámbito comarcal.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sin perjuicio de lo que resulte de dicho desarrollo reglamentario, ese carácter prioritario se refiere a fórmulas de fomento y apoyo a la gestión de servicios de competencia municipal mediante el empleo de técnicas cooperativas, lo que, referido a la Generalitat, no plantea problema alguno desde la perspectiva de la autonomía provincial que los recurrentes plantean. La apreciación de que se trata de partidas económicas correspondientes a fondos autonómicos se corrobora si se tiene en cuenta que el apartado cuatro permite que la Generalitat pueda condicionar la aplicación de todos o de parte de dichos fondos a que el ámbito y los fines de la mancomunidad se ajusten a las directrices y planes directores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ya mencionada finalidad de fomento y apoyo a la gestión de servicios de competencia municipal también permite desestimar la tacha que se formula a este mismo apartado tres por cuanto, a juicio de los recurrentes, permitiría una injerencia autonómica que afirman contraria a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sexto, que prevé el establecimiento de “líneas de financiación para mancomunidades de ámbito comarcal cuya cuantía se establecerá con carácter anual a través de la ley de presupuestos de la Generalitat”, no incurre en las vulneraciones constitucionales que los recurrentes denuncian. Se trata de decisiones autonómicas de disposición de sus propios recursos presupuestarios a través de la cual pretenden articularse medidas de fomento y apoyo a este tipo de mancomunidades, lo que, desde el punto de vista de la autonomía local constitucionalmente garantizada, no plantea problema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Debe enjuiciarse ahora el apartado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este apartado fija la regla de que las “diputaciones provinciales deben articular una colaboración permanente, estable y sostenida con las mancomunidades para hacer efectiva la prestación de servicios”, regla que se concreta en que las “diputaciones provinciales contarán necesaria y prioritariamente con las mancomunidades de ámbito comarcal para la prestación de los servicios obligatorios y esenciales, así como para la modernización de la gestión de los pequeños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centra en el carácter prioritario atribuido a la colaboración de las diputaciones provinciales con las mancomunidades de ámbito comarcal para la prestación de los servicios obligatorios y esenciales, así como para la modernización de la gestión de los pequeños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competencias propias de la diputación provincial es la “asistencia y cooperación jurídica, económica y técnica a los municipios, especialmente los de menor capacidad económica y de gestión” [art. 36.1 b) LBRL]. El art. 26, apartado tercero LBRL, dispone en el mismo sentido que “la asistencia de las diputaciones o entidades equivalentes a los municipios, prevista en el artículo 36, se dirigirá preferentemente al establecimiento y adecuada prestación de los servicios mínimos”. Esta competencia, que contribuye a facilitar el desarrollo efectivo de la autonomía municipal, no se ve puesta en cuestión por la previsión que enjuiciamos. La misma se limita a constatar la existencia de agrupaciones municipales para la gestión de servicios de interés común y a prever que dicha circunstancia no puede ser desconocida por la diputación provincial. Por el contrario, ha de articular los oportunos mecanismos de colaboración, teniendo también presente que la mancomunidad responde a la potestad de autoorganización local y que los intereses de la mancomunidad son, en realidad, los de los municipios consorciados a los que la diputación provincial ha de prestar apoyo y asistencia. Por otra parte, la constitución de la mancomunidad, como fórmula organizativa que permite a los municipios colaborar entre sí para la prestación de servicios públicos de su competencia, en nada afecta a las competencias provinciales que permanecen inalteradas.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discutido carácter prioritario de la colaboración entre diputaciones provinciales y mancomunidades de ámbito comarcal a la que se refiere el precepto no puede ser entendido tampoco en términos de exclusión, en el sentido de que la prioridad que expresa imposibilite la cooperación con cualesquiera otros entes locales, lo que, en relación específicamente con las mancomunidades, viene además impedido por el inciso inicial del propio apartado ocho. Esta prioridad o preferencia ha de ser entendida en el contexto de las amplias actividades y servicios públicos municipales que, conforme al art. 12.2 d), pueden ser gestionados por este tipo de mancomunidad, servicios públicos municipales que también son el objeto de la función de asistencia que es propia de la diputación provincial. Finalmente, el precepto nada dice respecto al modo de plasmar dicha prioridad, lo que queda a discreción de las diputaciones provinciales. Se trata de una previsión genérica que ha de ser concretada por la diputación provincial respectiva en el ejercicio de su función constitucionalmente garantizada de apoyo y asistencia a los municipios en el ámbito de las actividades y servicios públicos para cuya gestión se ha creado la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precepto no vulnera la autonomía provincial. La prioridad a la que alude ha de entenderse en el sentido de que no permite excluir la colaboración con otros entes locales, ha de referirse a las actividades y servicios a las que alude el art. 12.2 d) y debe ser concretada por la diputación provincial en la forma que estime oportuna.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Impugnación del art. 50, apartados segundo, tercero, cuarto y quinto de la Ley 21/2018.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 relativo a las medidas de coordinación y fomento, está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mancomunidades podrán celebrar convenios de cooperación o asumir funciones en coordinación con otras administraciones públicas, orientadas exclusivamente a la realización de obras y la prestación de los servicios públicos que, estando incluidos dentro de su objeto y fines, sean necesarios para que los municipios puedan ejercer las competencias o prestar los servicios previstos en la legislación de régimen local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Generalitat y las diputaciones provinciales prestarán especial asesoramiento y apoyo a las mancomunidades de ámbito comarcal. Igualmente, siempre que resultara posible, prestarán asesoramiento y apoyo al reconocimiento de ámbito comarcal de las mancomunidades ya existentes que no tengan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términos que reglamentariamente se determinen, el proceso de constitución y puesta en marcha de las mancomunidades de ámbito comarcal podrá ser objeto de apoyo por la Generalitat y las diputaciones provinciales, incluso mediante un programa de concesión de ayudas de la Generalitat para las inversiones necesarias y para gastos de funcionamiento en proporción a los servicios efectivamente gestionados que determinen sus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inversiones propuestas por las mancomunidades que supongan ejecución de obras y servicios en beneficio de varios municipios tendrán carácter prioritario en los planes provinciales de obras y servicios, así como dentro de los programas y planes de inversiones de los distintos departamentos de la Generalitat. A estos efectos, dichos planes y programas deberán contar con un apartado destinado a obras y servicios de interés intermunicipal que sean realizados o prestados por las citadas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Generalitat y las diputaciones provinciales fomentarán que se dé participación a las mancomunidades de ámbito comarcal en los programas y actuaciones que hayan de realizarse en su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Otras administraciones públicas podrán delegar en las mancomunidades la ejecución de obras y prestación de servicios que estén incluidos dentro de su objeto y fines, siempre que la delegación venga acompañada de la completa financiación necesaria para su ejecución o prestación, y de acuerdo con lo contemplado en la legislación básica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precepto los recurrentes impugnan sus apartados segundo, tercero, cuarto y quinto, a los que imputan diversas vulneraciones de la autonomía provincial y de la Ley reguladora de las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demanda, el art. 50.2 conculca la autonomía provincial y la libre asociación de los municipios, así como los arts. 36.1 a) y b) en relación con el art. 26.3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La autonomía local, configurada por el legislador estatal y autonómico en sus respectivos ámbitos de competencia, permite formulaciones legales diversas debiendo limitarse el juicio de constitucionalidad a comprobar si el legislador ha respetado la garantía institucional de los elementos esenciales o del núcleo primario del autogobierno de los entes locales territoriales, que les hace reconocibles en tanto que dotados de autogobierno (por todas, STC 159/2001, de 5 de julio, FJ 4). Eso es lo que ha ocurrido aquí. La genérica obligación del precepto, en el sentido de prestar asesoramiento y apoyo a otra entidad local, persigue fomentar determinadas formulas cooperativas para la prestación de servicios concretos de responsabilidad de los municipios asociados. Esta decisión del legislador autonómico no puede considerarse en modo alguno contraria a la garantía constitucional de la autonomía provincial, pues no solo no se ha eliminado, sino que se ha ampliado con la atribución de una nueva competencia. Tampoco, por las razones que ya se han expuesto con anterioridad, se ve concernida la libre asociación de los municipios, ni, en fin, los recurrentes expresan las razones por las que la asunción de esta labor por la Diputación provincial, en los términos previstos en el art. 50.2, impediría el ejercicio de las competencias propias de dicha institución a las que se refiere el art. 36.1 en relación con el art. 26.3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50.3 remite a un reglamento la posibilidad de que el proceso de constitución y puesta en marcha de las mancomunidades de ámbito comarcal sea objeto de apoyo por la Generalitat y las diputaciones provinciales, lo que se considera un privilegio otorgado a este tipo de mancomunidades que sería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no se presenta mínimamente argumentada lo que, ya de por sí, implicaría su desestimación. En todo caso, ya hemos señalado que el apoyo a la constitución de este tipo de entes locales, tal como se ha formulado en los preceptos impugnados, no plantea problemas de constitucionalidad, sin perjuicio de lo que pueda resultar del desarrollo reglamentario que reclama 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 los recurrentes la aplicación del art. 50.4 a los planes provinciales de obras y servicios vulnera la autonomía provincial constitucionalmente protegida, así como el art. 36.2 a) LBRL. La impugnación se fundamenta en la consideración de que las inversiones propuestas por las mancomunidades han de ser incorporadas por las diputaciones provinciales, que se verían privadas de todo margen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descartar, en primer lugar, la denunciada infracción del art. 36.2 b) LBRL, ya que, como se desprende de su lectura, la competencia provincial no se agota con la aprobación anual de un plan de obras y servicios. Pero es que, además de conservar en este ámbito competencial un margen de decisión propia, tal y como reclama la garantía institucional de la autonomía local, el propio art. 36.2 LBRL permite que el plan provincial incluya fórmulas de prestación unificada o supramunicipal. Como recuerda la STC 111/2016, de 9 de junio, FJ 12, entre dichas “fórmulas posibles de ‘prestación unificada o supramunicipal’ se hallan las técnicas de colaboración o ‘coordinación voluntaria’, como las convencionales y asociativas; el plan provincial puede estimular la asociación voluntaria de municipios (mancomunidades) y la celebración de convenios de colaboración para la gestión compartida de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precepto desde la perspectiva de la autonomía provincial ha de observarse que, por un lado, se refiere a todas las mancomunidades y no solo a las de ámbito comarcal, y, por otro, en coherencia con lo anterior, no alude a cualquier inversión sino solamente a las que supongan ejecución de obras y servicios en beneficio de varios municipios, a efectos de su inclusión en los planes provinciales de obras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implica un grado de preferencia en la ejecución de determinadas obras y servicios que condiciona la decisión provincial. Se trata, de este modo, de proteger los intereses de los municipios que integran la mancomunidad respecto a la gestión de los servicios de su titularidad. Dada la amplitud de funciones y servicios municipales que pueden asumir las mancomunidades es evidente que el modo en que se plantee la cooperación provincial mediante el plan único no les resulta en absoluto indiferente, aspecto que el legislador autonómico trata de atender con la previsión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incidencia en una de las funciones propias de la diputación provincial no puede ser, sin embargo, considerada inconstitucional, ya que la autonomía provincial no ha de concebirse como una esfera total y absolutamente resistente a cualquier incidencia o afectación proveniente de otros niveles de gobierno. En la medida en que la regla no expresa exclusividad ni imposición no impide una verdadera capacidad decisora propia de la diputación provincial acerca de la cooperación económica a la realización de las obras y servicios municipales. Tampoco anula el ejercicio de la competencia provincial de cooperación económica (en un sentido similar, STC 109/1998, de 21 de mayo, FJ 7). No hay, por tanto, un menoscabo sustancial de esta actuación cooperadora que es propia de la diputación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concreto alcance de esta previsión ha de fijarlo la propia diputación en el marco de libre decisión que implica el diseño de los correspondientes planes de cooperación. Esto es, la decisión última compete a la diputación provincial, a la que corresponde determinar el modo en que incorpora el criterio de prioridad que recoge el precepto impugnado a la hora de valorar las obras y servicios a financiar, de suerte que podrá también concretar cómo pondera cada uno de los proyectos de inversión y, lógicamente, podrá adicionar otros. Entendido en tales términos, que se llevarán al fallo, el art. 50.4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demanda considera que el art. 50.5, según el cual “la Generalitat y las diputaciones provinciales fomentarán que se dé participación a las mancomunidades de ámbito comarcal en los programas y actuaciones que hayan de realizarse en su ámbito”, es contrario a la autonomía provincial en cuanto a la obligación de participación que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formulada, esta impugnación debe ser desestimada sin necesidad de un detenido esfuerzo argumental. El precepto se limita a formular un genérico mandato de participación de estas mancomunidades en los programas y actuaciones que hayan de realizarse en su ámbito territorial, mandato que ha de ser concretado por la propia diputación, que es la que, por otra parte, debe graduar el alcance o intensidad de la intervención local “en función de la relación existente entre los intereses locales y supralocales dentro de tales asuntos o materias” (SSTC 32/1981, FJ 4; 170/1989, 19 de octubre, FJ 9, y 51/2004, FJ 9, entre muchas; en el mismo sentido, SSTC 95/2014, de 12 de junio, FJ 5; 57/2015, de 18 de marzo, FJ 6, y 92/2015, de 14 de mayo,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los arts. 36.8 y 50.4 de la de la Ley 21/2018, de 16 de octubre, de la Generalitat, de mancomunidades de la Comunidad Valenciana, no son inconstitucionales siempre que se interpreten en los términos de los fundamentos jurídicos 6 e) y 7 c), respectivamente.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