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5379-2018,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octubre de 2018, tuvo entrada en el registro general de este Tribunal Constitucional un escrito de la procuradora doña Blanca Berriatua Horta, en representación de la entidad Penrei Inversiones, S.L., por el que interpuso recurso de amparo contra el auto de 26 de junio de 2018 del Juzgado de Primera Instancia e Instrucción núm. 3 de Lorca, que inadmitió el escrito de oposición a la ejecución hipotecaria promovida por Banco de Sabadell, S.A.; y contra el auto del mismo Juzgado, de 29 de agosto de 2018,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26 de junio de 2018, el juzgado de primera instancia e instrucción ya indicado dictó un auto en el procedimiento de ejecución hipotecaria núm. 111-2018 por el que acordó: “Inadmitir a trámite la oposición formulada por la parte ejecutada Penrei Inversiones,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29 de agosto de 2018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[sic]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26 de junio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29 de agosto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si finalidad, por lo que solicito la suspensión de la continuación del procedimiento de ejecución hipotecaria 111-2018 seguido ante el Juzgado de Primer Instancia e Instrucción número 3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17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nº 3 de Lorca a fin de que, en plazo que no exceda de diez días, remita certificación o fotocopia adverada de las actuaciones correspondientes al procedimiento de Ejecución Hipotecaria nº 111/2018;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 La representación procesal de la entidad recurrente presentó su escrito de alegaciones con fecha 25 de junio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4 de julio de 2019,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de la Ley Orgánica de este Tribunal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111-2018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a propósito de otro procedimiento hipotecario seguido ante el mismo Juzgado núm. 3 de Lorca, donde se plantearon los mismos argumentos que aquí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111-2018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