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6038-2018,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97-2018, en fechas 10 de julio de 2018 y 28 de septiembre de 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97-2018,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9 de julio de 2018. Por auto de 10 de julio de 2018 se acordó su inadmisión por presentación extemporánea, tomando como fecha de notificación el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28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Euro-Inversiones Inmobiliarias Costa Sur SL – NIF B73258006.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08-05-2018 hasta el 23-06-2018.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través de su DEH podrá también consultar notificaciones de otras Administraciones.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núm. 3 de Lorca EJH/0000097/2018”.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y dirigir comunicación al Juzgado de Primera Instancia e Instrucción núm. 3 de Lorca, a fin de que, en el plazo de diez días, remitiera certificación o fotocopia adverada de las actuaciones correspondientes a la ejecución hipotecaria núm. 97-2018; debiendo previamente emplazarse a quienes hubieran sido parte en el procedimiento, excepto la parte recurrente en amparo, para que en el plazo de diez días pudieran comparecer en el recurso de amparo, si lo desean.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presentado el 26 de junio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97-2018,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79/2019, 80/2019 y 81/2019, todos ellos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97-2018,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