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118</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15 de octubre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Pedro José González-Trevijano Sánchez, don Antonio Narváez Rodríguez, don Ricardo Enríquez Sancho y don Cándido Conde-Pumpido Tourón y la magistrada doña María Luisa Balaguer Callejón, en la cuestión de inconstitucionalidad núm. 3680-2019, planteada por el Juzgado de lo Contencioso-Administrativo núm. 2 de Zaragoza, respecto de los artículos 107.1 párrafo segundo, 107.2 a) y 107.3, así como por conexión, de los artículos 108.1 párrafo segundo, y 108.2 del Real Decreto Legislativo 2/2004, de 5 de marzo, por el que se aprueba el texto refundido de la Ley reguladora de las haciendas locales, ha pronunciado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13 de junio de 2019 tuvo entrada en el registro de este Tribunal un escrito del Juzgado de lo Contencioso-Administrativo núm. 2 de Zaragoza, al que se acompaña, junto al testimonio del correspondiente procedimiento, auto de 6 de junio de 2019, recaído en el recurso contencioso-administrativo núm. 207-2018, por el que se acuerda promover ante este Tribunal cuestión de inconstitucionalidad respecto de los artículos 107.1 párrafo segundo, 107.2 a) y 107.3, así como por conexión, de los artículos 108.1 párrafo segundo, y 108.2 del Real Decreto Legislativo 2/2004, de 5 de marzo, por el que se aprueba el texto refundido de la Ley reguladora de las haciendas locales, por posible vulneración de los artículos 14 y 31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sendos escritos, los magistrados don Juan Antonio Xiol Ríos y don Alfredo Montoya Melgar han comunicado, conforme a lo previsto en el artículo 217 de la Ley Orgánica del Poder Judicial (LOPJ), en relación con el artículo 80 de la Ley Orgánica del Tribunal Constitucional, su voluntad de abstenerse en el conocimiento de la cuestión de inconstitucionalidad núm. 3680-2019 y todas sus incidencias, al concurrir en ellos la causa establecida en el artículo 219.10 LOPJ (tener interés indirecto en la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Vistas las comunicaciones efectuadas por los magistrados don Juan Antonio Xiol Ríos y don Alfredo Montoya Melgar, en virtud de lo previsto en los arts. 80 de la Ley Orgánica del Tribunal Constitucional y 221.4 de la Ley Orgánica del Poder Judicial (LOPJ), se estiman justificadas las causas de abstención formuladas, puesto que dichos magistrados están incursos en la causa 10 del artículo 219 LOPJ (interés indirecto en la causa).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justificadas las abstenciones formuladas por los magistrados don Juan Antonio Xiol Ríos y don Alfredo Montoya Melgar en la cuestión de inconstitucionalidad núm. 3680-2019 y apartarles definitivamente del conocimiento de la referida cuestión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