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12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98/2019, de 17 de julio, promovido el 7 de octubre de 2019 por el Gobierno de la Nación en relación con determinados incisos de la Resolución 534/XII del Parlament de Cataluña, sobre las propuestas para la Cataluña real, aprobada en la sesión de 25 de julio de 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7 de octubre de 2019, el abogado del Estado, en representación del Gobierno de la Nación, promovió al amparo de los arts. 87 y 92 de la Ley Orgánica del Tribunal Constitucional (LOTC) incidente de ejecución de la STC 98/2019, de 17 de julio, respecto de la Resolución 534/XII del Parlamento de Cataluña, sobre las propuestas para la Cataluña real, aprobada en la sesión de 25 de julio de 2019 y publicada en el “Butlletí Oficial del Parlament de Catalunya” núm. 400, de 1 de agosto de 2019. De acuerdo con la argumentación contenida en el referido escrito, determinados incisos de los apartados I.1, I.2 y I.3 de la citada resolución incumplen o contravienen los pronunciamientos de la citada sentencia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por providencia de 10 de octubre de 2019,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Tener por recibido el escrito de formulación de incidente de ejecución de sentencia (artículos 87 y 92 LOTC) por el Abogado del Estado, en nombre y representación del Gobierno de la Nación, en relación con determinados incisos de los apartados I.1, I.2 y I.3 de la Resolución 534/XII del Parlamento de Cataluña, de 25 de julio de 2019, ‘sobre las propuestas para la Cataluña real’, por contravención de la STC 98/2019, de 17 de julio, que declaró inconstitucionales y nulas las letras c) y d) del apartado decimoquinto, epígrafe II, de la Resolución 92/XII del Parlamento de Cataluña, de 11 de octubre de 2018, de ‘priorización de la agenda social y recuperación de la convivencia’.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Dar traslado al Ministerio Fiscal y al Parlamento de Cataluña, por conducto de su presidente, de la petición de declaración de nulidad de la Resolución 534/XII del Parlamento de Cataluña, de 25 de julio de 2019, de conformidad con el artículo 92.1.2 LOTC, al objeto de que en el plazo de diez días puedan formular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Tener por invocado por el Gobierno de la Nación el artículo 161.2 de la Constitución, lo que, a su tenor, produce la suspensión de los mencionados incisos de la Resolución 534/XII del Parlamento de Cataluña, de 25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Requerir al presidente del Parlamento de Cataluña, a los demás miembros de la mesa del Parlamento y al secretario general del Parlamento de Cataluña de su obligación de abstenerse de realizar cualesquiera actuaciones tendentes a dar cumplimiento a los incisos impugnados de la Resolución 534/XII del Parlamento de Cataluña, así como de su deber de impedir o paralizar cualquier iniciativa, jurídica o material, que directa o indirectamente suponga ignorar o eludir la Sentencia del Tribunal Constitucional 98/2019.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Conforme al artículo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Publicar el contenido de esta resolución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del exhorto remitido, el Tribunal Superior de Justicia de Cataluña ha practicado las notificaciones acordadas. En particular, en la documentación recibida constan las diligencias de notificación y requerimiento realizadas por el Servicio de Actos de Comunicación Civil el mismo día 10 de octubre de 2019 en la sede del Parlamento de Cataluña a don Josep Costa i Roselló y don Eusebi Campdepadrós i Pucurull. En ambas consta su manifestación de que “no acepta[n]” la notificación de la resolución y documentos adjuntos y “rechaza[n]” la comunicación. La diligencia añade: “Conforme al artículo 161.2 de la Ley de enjuiciamiento civil se le tiene por notificado y requerido a los efectos legales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16 de octubre de 2019, el procurador de los tribunales don Carlos Estévez Sanz, actuando en nombre y representación de don Josep Costa i Roselló, vicepresidente primero de la mesa del Parlamento de Cataluña, y don Eusebi Campdepadrós i Pucurull, secretario primero de la mesa, interpuso recurso de súplica contra la providencia de 10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siguiente, 17 de octubre de 2019, el mismo procurador, actuando en representación de doña Elsa Artadi Vila y treinta y un diputados más del Parlamento de Cataluña, interpuso recurso de súplica contra la misma providencia. El escrito dedica su fundamento jurídico primero a justificar la legitimación de sus representados “en su condición de diputados y diputadas” de la citada Cámara.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han presentado ante este Tribunal por el procurador de los tribunales don Carlos Estévez Sanz dos recursos de súplica contra la providencia de 10 de octubre de 2019 por la que se tuvo por recibido el escrito del Gobierno de la Nación formulando, al amparo de los arts. 87 y 92 LOTC, incidente de ejecución de la STC 98/2019, de 17 de julio, en relación con determinados incisos de los apartados I.1, I.2 y I.3 de la Resolución 534/XII del Parlamento de Cataluña, de 25 de julio de 2019, “sobre las propuestas para la Cataluña real”. Uno, en representación de don Josep Costa i Roselló, vicepresidente primero de la mesa del Parlamento de Cataluña, y de don Eusebi Campdepadrós i Pucurull, secretario primero de la mesa. Y otro en representación de treinta y dos diputados del Parlamento de Cataluña, en su condición de 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Josep Costa i Roselló y don Eusebi Campdepadrós i Pucurull, de acuerdo con lo solicitado por el abogado del Estado en su escrito de promoción del incidente de ejecución, han sido requeridos personalmente como miembros de la mesa del Parlamento de Cataluña para que cumplan la providencia de 10 de octubre de 2019, y son además destinatarios de una petición adicional del abogado del Estado para que en la resolución que resuelva este incidente, además de declarar nulos los incisos impugnados de la resolución 534/XII,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procedente su intervención en este incidente, surge inmediatamente la cuestión de la admisibilidad del recurso de súplica interpuesto por los dos sujetos legitimados.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el día 10 de octubre de 2019 y que la notificación rechazada (por ambos) se tiene por efectuada conforme al art. 161.2 de la Ley de enjuiciamiento civil (LEC), el plazo de tres días empezó a correr el día siguiente, 11 de octubre y concluyó el 15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recurso de súplica, interpuesto el 16 de octubre, se ha presentado fuera del plazo legalmente establecido y debe por ello ser inadmitido a trámite. No es aplicable, a estos efectos, el art. 135.1 LEC, pues el art. 85.2 LOTC limita su aplicación a la presentación de recursos de amparo (en este sentido, ATC 96/2014, de 7 de abril, negando su aplicación a una solicitud de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contrario que los dos miembros de la mesa referidos, los diputados del Parlamento de Cataluña que han interpuesto el segundo de los recursos de súplica contra la providencia de 10 de octubre, ni han sido requeridos personalmente para cumplir una resolución del Tribunal, ni son destinatarios de petición alguna en el escrito del abogado del Estado. El incidente de ejecución, por contravención de la STC 98/2019, se promueve respecto de determinados apartados e incisos de la resolución 534/XII del Parlamento de Cataluña. Ello determina que, conforme a lo dispuesto por el art. 92.1.2 LOTC, se confiera audiencia a esa Cámara, como autora del acto cuya nulidad se solicita, para que alegue lo que estime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de acuerdo con lo preceptuado en el art. 13.2 LEC, norma de “comparecencia en juicio” de aplicación supletoria en esta jurisdicción (art. 80 LOTC), oír a las partes en este incidente (Gobierno de la Nación y Parlamento de Cataluña) y al ministerio fiscal sobre la procedencia de la intervención de esos diputados del Parlamento de Cataluña en el presente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personados y parte, limitada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recurso de súplica interpuesto por don Josep Costa i Roselló y don Eusebi Campdepadrós i Pucurull contra la providencia de 10 de octubre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Dar audiencia por plazo común de diez días al Gobierno de la Nación, al Parlamento de Cataluña y al Ministerio Fiscal para que aleguen sobre la procedencia de la intervención de los diputados y diputadas del Parlamento de Cataluña que lo han solicitado mediante escrito presentado el 17 de octubre de 2019.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