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don Ricardo Enríquez Sancho, en el recurso de amparo núm. 6052-2018,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2018, la procuradora de los tribunales doña Blanca Berriatua Horta, en nombre y representación de la entidad Penrei Inversiones, S.L., y bajo la dirección del letrado don Marcelino Gilabert García, interpuso recurso de amparo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12 de noviembre de 2019,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por escrito registrado el 8 de noviembre de 2019,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106-2018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106-2018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