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enero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2226-2018, promovido por don Jordi Sánchez i Picanyol, representado por el procurador de los tribunales don Aníbal Bordallo Huidobro, y asistido por el letrado don Jordi Pina Massachs, contra el auto de 20 de marzo de 2018, dictado por la sala de recursos de la Sala de lo Penal del Tribunal Supremo, por el que se desestimó el recurso de apelación interpuesto contra el auto de 6 de febrero de 2018, dictado por el magistrado instructor de la causa especial núm. 20907-2017. Han sido parte el partido político Vox, representado por la procuradora de los tribunales doña María del Pilar Hidalgo López, y doña Carme Forcadell i Lluis y doña Anna Simó i Castelló, representadas por el procurador de los tribunales don Emilio Martínez Benítez, y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24 de abril de 2018, don Aníbal Bordallo Huidobro, procurador de los tribunales, en nombre y representación de don Jordi Sánchez i Picanyol,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formuló denuncia por el delito de sedición por los hechos ocurridos los días 20 y 21 de septiembre de 2017, contra don Jordi Sánchez i Picanyol y otras personas, que fue turnada al Juzgado Central de Instrucción núm. 3, que, por auto de 27 de septiembre de 2017, incoó las diligencias previas 82-2017, por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30 de octubre de 2017, el fiscal general del Estado presentó, en el registro general del Tribunal Supremo, querella por los delitos de rebelión, sedición y malversación, contra determinadas personas en su condición, excepto una de ellas, de miembros de la Diputación Permanente del Parlamento de Cataluña, dando lugar, tras su admisión, a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del instructor de 24 de noviembre de 2017, se acordó, en la causa especial 20907-2017, ampliar el espacio subjetivo de la investigación y reclamar al Juzgado Central de Instrucción núm. 3 de la Audiencia Nacional las actuaciones obrantes en sus diligencias previas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4 de diciembre de 2017 se decidió mantener la prisión provisional comunicada y sin fianza acordada en las diligencias previas 82-2017, del Juzgado de Instrucción Central núm. 3, respecto de don Oriol Junqueras i Vies, don Joaquim Forn i Chiariello y don Jordi Sánchez i Picanyol, pues “en estos investigados el riesgo de reiteración delictiva refleja la probabilidad de que puedan reproducirse actos con graves, inmediatas e irreparables consecuencias para la comunidad”. Afirma el auto que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Sólo entonces se justificará rebajar la intensidad de la medida cautelar adoptada contra estos inculpados”.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11 de enero de 2018, por la defensa de don Jordi Sánchez i Picanyol se solicitó del instructor se dejase sin efecto la medida cautelar de prisión provisional. El recurrente alegó, en síntesis, la irrelevancia penal de los hechos cuya comisión se le atribuye, así como la ausencia de fumus boni iuris, en relación con dichos hechos, y la desaparición sobrevenida del periculum in mora motivada por un sensible cambio de circunstancias en sus condiciones personales, consecuencia de su elección como diputado al Parlamento de Cataluña en los comicios del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petición fue denegada por auto de 6 de febrero de 2018. Con respecto al riesgo de reiteración delictiva, señala el auto que el señor Sánchez “no solo no ha renunciado a una actividad pública que -desde diversos frentes- ha servido de instrumento para la ejecución de los hechos, sino que ha revalidado su compromiso integrándose en una candidatura que proclama el objetivo de restablecer la dinámica política que condujo a las actuaciones de las que nacen las responsabilidades que este proceso penal contempla y que desembocó en la aplicación del art. 155 CE. Y a la hora de pronosticar cuál podría ser el futuro comportamiento del investigado, no solo debe atenderse a este elemento, sino a la marcada determinación que la que el encausado ha perseguido la consecución de sus objetivos, lo que se refleja en su impulso de movilizaciones multitudinarias de ciudadanos que —como se dijo en el auto de 4 de diciembre de 2017— favorecieron un estallido social, y que específicamente estimularon o asumieron el riesgo de que se expandiera una irreparable reacción violenta contra la convivencia y contra la organización territorial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Jordi Sánchez i Picanyol interpuso recurso de apelación contra el precedente auto, alegando vulneración de los derechos fundamentales a la tutela judicial efectiva, a la libertad personal, a la libertad ideológica y a la participación en asuntos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auto de la Sala de lo Penal del Tribunal Supremo de 20 de marzo de 2018. El auto considera que el magistrado instructor contó con indicios suficientes y apariencia de buen derecho, concretados en los actos en que se vieron implicados el recurrente y la Asamblea Nacional Catalana que presidía, que no se limitaron a la concentración de 20 de septiembre de 2017, dirigidos a promover la movilización ciudadana como un elemento estratégico para la consecución de la independencia, orientados a dificultar la prohibición del referéndum y dando pautas de cómo había de verificarse la ocupación de los centros de votación, para imposibilitar la actuación de las fuerzas y cuerpos de seguridad del Estado. El auto del instructor —concluye la Sala— aportó una motivación precisa, que fue respetuosa de la presunción de inocencia, la tutela judicial efectiva y el principio de proporcionalidad (FD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alegada vulneración de los derechos fundamentales a la libertad ideológica y de participación en los asuntos públicos, el auto la niega, señalando que “no existen presos políticos en esta causa, sino políticos que están presos por haber cometido indiciariamente delitos gravísimos de rebelión y sedición entre otros, donde, no existiendo víctimas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riesgo de reiteración delictiva como finalidad legítima de la prisión provisional, el auto argumenta que el Convenio europeo para la protección de los derechos humanos y de las libertades fundamentales (CEDH) ha admitido el fin de evitación de la reiteración delictiva como fundamento de algunas medidas cautelares, singularmente la prisión preventiva, pues así lo reconoce su art. 5.1 c) al autorizar la prisión preventiva cuando se estime necesario para impedir que la persona privada de libertad cometa una infracción. Afirma el auto que “el juicio de reiteración delictiva surge nítido en atención a los parámetros exigidos por el Tribunal Europeo de Derechos Humanos de previsible continuación prolongada de actos punibles, gravedad de los perjuicios sufridos por las víctimas con la crisis política, económica y constitucional abierta en Cataluña por el intento de segregación violenta de ese territorio de la unidad nacional, la personalidad del acusado como icono […] de asociaciones expertas en movilizaciones populares, la perturbación del orden público provocada por la infracción penal, la experiencia y el grado de capacidad del imputado para facilitar la repetición de los actos delictivos, o las exigencias del interés público en atención a las particulares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resoluciones que acuerdan y ratifican la adopción de la medida cautelar de prisión provisional respecto del actor. Las quejas articuladas por el recurrente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vulneración de los derechos a la tutela judicial efectiva y a la presunción de inocencia (art. 24 CE), a la libertad personal (art. 17 CE), a la libertad ideológica (art. 16 CE) y a la participación en los asuntos públicos (art. 23 CE). Considera el recurrente que las resoluciones dictadas vulneran estos derechos porque el riesgo de reiteración delictiva que esgrimen como justificación de la prisión provisional se apoya en indicios insuficientes e inidóneos, y no satisfacen las exigencias del juicio de proporcionalidad. Se pretende convertir en indicios de futuros delitos lo que en realidad son manifestaciones del ejercicio de derechos cívicos y políticos por parte de un ciudadano inocente.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los indicios que considera erróneamente ponderados, afirma que en el auto de 6 de febrero de 2018 se viene a sostener claramente que podría recuperar su libertad si abjura públicamente de sus ideas políticas pasando a profesar una “ideología contraria”, lo que se opone al art. 16 CE. A su juicio, el instructor no logra citar un solo dato, indicio o prueba que avale la grave afirmación de que la candidatura del señor Sánchez propugna la comisión futura de delitos de sedición o rebelión. No tendría, por tanto, fundamento la afirmación de que la candidatura en la que se integró en las elecciones del 21 de diciembre propugna la comisión futura de delitos de rebelión y sedición, sin aportar ninguna prueba empírica ni al menos una cita. El programa electoral de “Junts per Catalunya” no contempla el recurso a la vía unilateral hacia la independencia. Además, sostiene el recurrente que, incluso, se sugiere en el auto recurrido que podría recuperar su libertad si renunciara a su condición de diputado. Asimismo, señala que no se entiende por qué no ha sido valorado por el instructor que el señor Sánchez ha expresado su aceptación del vigente marco constitucional al jurar o prometer acatar la Constitución española y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datos sobre la ideología del recurrente, su decisión de concurrir a las elecciones al Parlamento de Cataluña y su elección como diputado no pueden legitimar —prosigue la demanda— la prisión provisional acordada, pues su mera consideración como factor criminógeno contradice los arts. 16 y 23 CE. Su condición de líder de la Asamblea Nacional Catalana (ANC) tampoco puede servir de fundamento a las resoluciones impugnadas, pues sus circunstancias han cambiado, ya que dejó de ser presidente de dicha asociación que, por lo demás, tiene un comportamiento pacífico.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considera el recurrente que los autos recurridos sostienen la existencia de riesgo de reiteración a partir de tres elementos, a saber, la ideología del señor Sánchez, su decisión de concurrir a las elecciones y su elección como diputado y, finalmente, su antigua condición de líder de la ANC. Sin embargo, a su juicio, ninguno de estos elementos aisladamente, ni la suma de todos ellos, debió resultar suficiente para legitimar una decisión tan grave como es privar a un ciudadano inocente de su libertad personal. Afirma que dar a entender a un diputado elegido democráticamente que su ideología y militancia políticas son las razones de su privación de libertad y que eventualmente solo podrá salir de prisión si renuncia a ellas y a su escaño es una forma de proceder impropia de un Estado mínimamente respetuoso con los derechos humanos, civiles y políticos. Por ello, considera que las resoluciones recurridas han vulnerado los derechos fundamentales a la libertad ideológica y a la representación política, además del derecho a la tutela judicial efectiva en relación con el derecho de libertad, por basarse las decisiones cuestionadas en una motivación abiertamente irrazonable de los motivos por los que se le mantiene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proporcionalidad de la medida, argumenta el recurrente que la prisión acordada no resiste el necesario juicio de proporcionalidad a la luz de los arts. 17, 24.2 y 23 CE, pues con la prisión provisional se ven afectados también los derechos políticos que reconocen los arts. 23 CE y 25 del Pacto internacional de derechos civiles y políticos (PIDCP). La prisión preventiva le impide el ejercicio de sus derechos políticos como diputado, ya que no puede asistir a los plenos parlamentarios, tiene que votar por delegación y se le ha impedido dos veces defender su candidatura como presidente de la Generalitat, pese a haber sido propuesto por la presidencia del Parlamento, lo que ha motivado la presentación de una denuncia ante el Comité de Derechos Humanos de Naciones Unidas y el otorgamiento de medidas cautelares. También, a su juicio, se vulneran los derechos de los votantes y de la propia cámara, que se ve privada de la posibilidad de ejercer funciones tan básicas como la designación de presidente del ejecutivo del candidato que cuente con mayor respaldo.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la lesión de estos derechos e intereses no puede verse justificada por la voluntad de prevenir unos riesgos absolutamente difusos, inconcretos e inmotivados de reiteración delictiva, máxime cuando el instructor tiene a su alcance otros medios cautelares que parecen igualmente adecuados para evitar dicha reiteración, y teniendo en cuenta que siempre puede revertir la situación de libertad provisional si incurre en nuevos comportamientos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justifica la especial transcendencia constitucional en un apartado específico (págs. 7 a 9), exponiendo que “las resoluciones cuestionadas permitirán a la Excma. Sala aclarar su doctrina en materia de prisión preventiva y, más concretamente, delimitar en qué casos y con qué requisitos es posible acordar la prisión provisional de un ciudadano inocente por supuesto riesgo de reiteración delictiva, valorando en tal sentido hasta qué punto la ideología política de un ciudadano investigado por delito puede ser ponderada como un elemento a tener en cuenta para mantenerse privado de su libertad, especialmente cuando se trata de un representante político que, al menos, teóricamente, se encuentra en el pleno ejercicio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demandante solicitó la suspensión de la medida de prisión provisional cuya constitucionalidad se cuestiona, al amparo de lo previsto en el art. 56.2 de la Ley Orgánica del Tribunal Constitucional (LOTC), del modo más urgente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abril de 2018, a propuesta de la Sala Primera, y conforme establece el artículo 10.1 n) LOTC, el Pleno del Tribunal Constitucional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mayo de 2018, el Pleno de este Tribunal acordó la admisión a trámite del recurso de amparo, apreciando que concurre en el mismo una especial trascendencia constitucional (art. 50.1 LOTC) porque el recurso plantea un problema o afecta a una faceta de un derecho fundamental sobre el que no hay doctrina de este Tribunal [STC 155/2019, FJ 2 a)]. Asimismo, en aplicación de lo dispuesto en el art. 51 LOTC, se acordó dirigir comunicación a la Sala de lo Penal del Tribunal Supremo a fin de que, en plazo que no excediera de diez días, remitiera certificación o fotocopia adverada de las actuaciones correspondientes a la causa especial núm. 20907-2017; debiendo previamente emplazarse a quienes hubieran de ser parte en el procedimiento, excepto a la parte recurrente en amparo, para que en el plazo de diez días pudieran comparecer, si lo desearan,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de las resoluciones recurridas formulada en la demanda de amparo mediante otrosí, el Pleno no apreció la urgencia excepcional a la que se refiere el art. 56.6 LOTC, que justificaría su adopción inaudita parte inmotivada, por lo que, a fin de resolver sobre la misma, acordó formar la oportuna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igual fecha, se formó la correspondiente pieza separada de suspensión y, de conformidad con lo previsto en el art. 56 LOTC, se concedió un plazo común de tres días al ministerio fiscal y al solicitante de amparo para que pudieran alegar lo que estimaran pertinente en relación con la petición de suspensión interesada. Una vez formuladas las correspondientes alegaciones, por ATC 54/2018, de 22 de mayo, se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amparo de lo establecido en el art. 57 LOTC, por escritos presentados el 26 y el 29 de noviembre de 2018, se solicitó de nuevo la suspensión cautelar, invocando como circunstancia sobrevenida la STEDH de 20 de noviembre de 2018, dictada en el asunto Selahattin Demirtaş c. Turquía. Por Auto 21/2019, de 26 marzo de 2019, se denegó la petición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23 de mayo de 2018, la procuradora de los tribunales doña María del Pilar Hidalgo López, en nombre y representación del partido político Vox, se personó en el presente recurso de amparo, bajo la dirección letrada de don Pedro Fernández Hernández. Asimismo, por escrito registrado el 1 de junio de 2018, se personó en el recurso de amparo el procurador de los tribunales don Emilio Martínez Benítez, en nombre y representación de doña Carme Forcadell i Lluis y doña Anna Simó i Castelló.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secretaria de justicia del Pleno de 6 de junio de 2018, se acordó tener por personado y parte en el procedimiento a la procuradora doña María del Pilar Hidalgo López en representación del partido político Vox y al procurador don Emilio Martínez Benítez en representación de doña Carme Forcadell i Lluis y doña Anna Simó i Castelló. A tenor de lo dispuesto en el art. 52.1 LOTC, se acordó dar vista de las actuaciones al ministerio fiscal y a las partes personadas, por plazo común de veinte días, para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27 de junio de 2018, en el que solicitó la denegación del amparo. Tras exponer extensamente los antecedentes del caso, señala que las distintas vulneraciones esgrimidas deben ser reconducidas a la vulneración del derecho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fiscal que, tanto en el auto de 6 de febrero de 2018 como en el precedente auto de 4 de diciembre de 2017, se describe de forma conveniente la actividad delictiva que se imputa al demandante, consistente en una actuación desplegada y ejecutada a lo largo de años para obtener la independencia de Cataluña. En tal actividad el demandante tuvo una intervención medular durante todo el proceso, que alcanzó además una notable repercusión derivada de su propio liderazgo, que afloró en cada una de las fases del proceso alcanzando enorme trascendencia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fiscal que la actuación del ahora recurrente no se redujo a su extensa actividad pública como presidente de la Asamblea Nacional de Cataluña y a su participación activa en las actuaciones y movilizaciones desplegadas por ella, sino que, de la diversa documentación intervenida, se puede constatar la importancia de su actuación para conseguir el objetivo pretendido, al ser uno de los miembros del denominado comité estratégico, que tenía como función definir cómo y cuándo llevar a término cada una de las actuaciones del proceso y, consecuentemente, de los actos de violencia y tumultuarios que se llevaron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fiscal que el instructor parte de esta posición de liderazgo en los hechos objeto de investigación para apreciar el riesgo de reiteración delictiva. Así, el instructor parte de que los propios planes independentistas, expuestos en la documentación intervenida, reflejan el riesgo de permanencia en el delito. Señala el fiscal que la decisión del recurrente de continuar en dicha actividad política, asumiendo funciones de liderazgo, llevó al instructor a considerar dicho riesgo de reiteración delictiva, pues subsistían los motivos que habían impulsado la realización del delito y las circunstancias que lo habían propiciado, ya que el ahora demandante había perseguido la consecución de los objetivos delictivos con una muy marcada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motivación, a juicio del fiscal, debe entenderse suficiente y razonable, al ser el resultado de la ponderación de los intereses en juego, esto es, la realización de la justicia penal y la evitación de hechos delictivos por un lado y la libertad del demandante cuya inocencia se presume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no ha sido por tanto la ideología del ahora demandante la que ha cimentado la consideración del riesgo de reiteración delictiva, como el mismo demandante acaba por reconocer al admitir que había otros diputados electos en la misma causa que gozaban de libertad y que alguna persona que había abandonado la actividad política seguía 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señala el fiscal, las limitaciones que se derivan de la situación de prisión provisional para el ejercicio del derecho fundamental a la participación en asuntos políticos son las que vienen contempladas en la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que la prisión provisional ha sido mantenida en una resolución judicial debidamente motivada, en la que se ha puesto de manifiesto el presupuesto habilitante de la medida, que en la demanda no se cuestiona, y se ha ponderado adecuadamente la concurrencia de un fin constitucionalmente legítimo que la justifica.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6 de julio de 2018 tuvo entrada en el registro general de este Tribunal el escrito de alegaciones presentado por la procuradora de los tribunales doña María del Pilar Hidalgo López, en nombre y representación del partido político Vox, en el que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plantea que la demanda de amparo debe ser inadmitida por falta de agotamiento de la vía judicial, pues si el recurrente deduce que la actuación y resoluciones del Tribunal Supremo habían incurrido en lesiones de derechos procesales del art. 24 CE, debería haber interpuesto un incidente de nulidad de actuaciones antes de acudir en amparo. También alega que el recurrente no impugnó el auto de 4 de diciembre de 2017, en cuya virtud el magistrado instructor mantuvo la prisión provisional anteriormente acordada respecto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también que el recurso carece de especial trascendencia constitucional porque la petición de admisión se basa en una solicitud de interpretación de las reglas del art. 503 y conexos de la Ley de enjuiciamiento criminal (LECrim), relativos a la prisión provisional contra Constitutionem. A su juicio, todo el recurso se basa en la reclamación de que es un preso digno de un trato especial por su situación personal, como preso de un estamento exclusivo; es decir, todo se basa sobre conjeturas de la defensa totalmente extrajurídicas. Por lo tanto, añade, al estar basado el recurso en afirmaciones de tipo extrajurídico, no estrictamente centradas en los autos que recurre, el cumplimiento de los requisitos del art. 49.1 LOTC es muy defectuoso, omitiendo gran parte de los datos concretos de la lesión de cada uno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explica por qué, a su juicio, no se han vulnerado los derechos fundamentales a la libertad personal, a la libertad ideológica, a la participación en asuntos públicos y a la tutela judicial efectiva y a la presunción de inocencia; y pone de manifiesto lo extraño que resulta explicar la lesión de derechos fundamentales haciendo una referencia genérica a las lesiones y aludiendo en bloque a los supuestos derechos, sin referirse circunstanciadamente a cada uno de ellos y a la acción judicial concreta de la que deviene la infracción.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recurrente de amparo no está en prisión provisional por sus ideas y que no hay lesión del art. 16 CE. El recurrente estaría en esa circunstancia por haber incurrido en el tipo penal determinado en los arts. 472 y 544 del Código penal (CP), en los que está ínsito un elemento de violencia obvio, pues no de otra forma se puede calificar la derogación y suspensión de la Constitución española en una parte del territorio nacional, con la consiguiente subversión del régimen de derechos y libertades que forma la base de todo el Estado, del ordenamiento jurídico y la convivencia. Respecto al grado de participación, señala que más allá de las ideas, la propia defensa hace exaltación de su “capacidad de movilización” desde su antigua condición de presidente de la Asamblea Nacional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derecho a la libertad ideológica del art. 16 CE, el mismo escrito de alegaciones indica que no queda claro en qué sentido los autos recurridos lesionan el derecho a la libertad ideológica, pues, por un lado, el recurrente interpreta la resolución recurrida como si fuera una advertencia de que debe abandonar sus ideas, y, por otro, reconoce su capacidad de movilización como exjefe de la ANC, lo cual, lejos de desdecir el ejercicio de su derecho a la libertad ideológica, demuestra su vigencia. De ello concluye que los autos recurridos están suficientemente motivados y que el recurso solo transmite la opinión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derecho a la participación política, afirma que es la que menos explicada está en el recurso y que, en todo caso, la limitación de este derecho no conlleva una restricción ilegítima de derechos políticos sino que se trata de una cuestión de legalidad ordinaria. Esta restricción de derechos queda justificada, a su juicio, por el art. 25.2 CE y por el art. 3.1 de la Ley Orgánica 1/1979, de 26 de septiembre, general penitenciaria, que determina claramente que los internos podrán ejercitar los derechos civiles, políticos, sociales, económicos y culturales, sin exclusión del derecho de sufragio, salvo que fuesen incompatibles con el objeto de su detención o el cumplimiento de la condena. Y señala que hay que tener en cuenta que al recurrente le es aplicable también el art. 384 bis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la Constitución española no reconoce un derecho fundamental ni de otro tipo del reo a poder disfrutar y exigir una salida extraordinaria del centro penitenciario, sea para el ejercicio de derechos reconocidos en el art. 23 CE u otros de rango fundamental, como los derechos de asociación, asistencia a manifestaciones de culto u otros que la Constitución española reconoce. En cambio, la Ley Orgánica general penitenciaria sí reconoce, también a presos en situación preventiva y provisional, el derecho a solicitar un permiso, quedando al arbitrio del juez la concesión o no de éste, dependiendo de la investigación. Por tanto, afirma, la delimitación de este derecho del reo no conlleva una restricción ilegítima de sus derechos políticos, sino que solamente supone un retardo de la posibilidad de su concesión, en tanto se procede a la terminación de la instrucción. Entiende el partido político de referencia que lo que ha destruido la posibilidad de disfrute de distintos derechos del recurrente ha sido la comisión de los delitos de rebelión, sedición y malversación, en el grado que determine a la postre la sentencia, no los autos recurridos, ni la actuación del juez instructor; pues, cuando termine esta fase, el recurrente gozará de la posibilidad de petición de permisos en los mismos términos que reconoce el Reglamento penitenciario. Además, recuerda que el auto del Tribunal Supremo de 12 de enero de 2018 ha posibilitado que el recurrente pueda incluso seguir cumpliendo sus objetivos políticos por vía de delegación de su voto, de conformidad con el art. 93.1 del Reglamento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lesión del Convenio europeo para la protección de los derechos humanos y de las libertades fundamentales y del Pacto internacional de derechos civiles y políticos que denuncia el recurrente, sostiene que es verdad que ambos textos reconocen el derecho de participación pública, pero también reconocen la posibilidad de privación de libertad de acuerdo con las previsiones de la ley. Ni en la Constitución española ni en el Convenio europeo ni en el Pacto internacional se reconoce expresamente un pretendido derecho del recluso a gozar de permisos especiales sobre la base de sus circunstancias personales. A su entender, la concesión de licencias especiales al preso para que pueda salir y desempeñar funciones políticas, sobre la base de circunstancias subjetivas y de oportunidad, significaría, simplemente, la concesión de prerrogativas y privilegios al reo contrarios al art. 14 CE. Por medio de otrosí, se solicita la celebración de vista, al amparo de lo dispuesto en el art. 52.2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27 de julio de 2018 se registró escrito de la representación del demandante de amparo, en el que se solicitaba que se dote a la tramitación del presente recurso de amparo del impulso procesal oportuno y, en tal sentido, que se habilitara el mes de agosto para su trámite. En el escrito se señalaba también que, de no accederse a ello, denunciaría la vulneración de los arts. 24 CE y 6 CEDH, porque el Tribunal Constitucional está admitiendo a trámite de forma rutinaria todos los recursos de amparo que presenta la defensa de los diputados imputados en aquella causa, y sin embargo no procede a otorgar ninguna medida cautelar, ni a resolverlos tampoco en un plazo razonable, ello aun cuando están siendo afectados tanto los derechos a la libertad de los diputados encausados como sus derechos políticos y los derechos de quienes les votaron, viéndose afectado incluso el normal funcionamiento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medio de escrito registrado el 16 de octubre de 2018, se reitera la petición efectuada el 27 de julio y se procede a denunciar la vulneración de los arts. 24 CE y 6 CEDH por los motivos señalados en el escrito de 27 de julio. Por diligencia de ordenación de 17 de octubre de 2018 se acordó unir el anterior escrito y pasar a dar cuenta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Idénticos pedimentos se formularon en escrito de la representación del recurrente registrado el 14 de noviembre de 2018, del cual se dio cuenta por diligencia de ordenación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presentado el 9 de enero de 2019 se solicita de nuevo que se dote a la tramitación del presente recurso de amparo del impulso procesal oportuno. Por diligencia de ordenación de 10 de enero de 2019 se acuerda unir el anterior escrito y dar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presentado el 6 de septiembre de 2019 se solicita de nuevo que se dote a la tramitación del presente recurso de amparo del impulso procesal oportuno. Por diligencia de ordenación de la misma fecha se acuerda unir el anterior escrito y dar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14 de enero de 2020 se acordó señalar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recaídas en la causa especial núm. 20907-2017: el auto de fecha 6 de febrero de 2018, por el que el magistrado instructor de la causa deniega la libertad provisional interesada por don Jordi Sánchez i Picanyol y, en consecuencia, mantiene la medida de prisión provisional comunicada y sin fianza que fue acordada el 16 de octubre de 2017 por el Juzgado Central de Instrucción núm. 3, y confirmada por auto de fecha 4 de diciembre del 2017, dictado por el magistrado instructor de la causa arriba referida; y el auto de fecha 20 de marzo de 2018, por el que la sala de recursos de la Sala de lo Penal Tribunal Supremo desestimó el recurso de apelación interpuesto contra la resolución indicada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la vulneración de los siguientes derechos: a la tutela judicial efectiva sin indefensión (art. 24.1 CE), a la presunción de inocencia (art. 24.2 CE), a la libertad personal (art. 17 CE), a la libertad ideológica (art. 16 CE) y a la participación política (art. 23 CE). En primer lugar advierte que el riesgo de reiteración delictiva apreciado por las resoluciones judiciales impugnadas se basa en indicios insuficientes e inidóneos que contravienen lo preceptuado en los arts. 16, 17, 23 y 24 CE. Y ello, porque carece de cualquier justificación razonable y empírica la explicación dada para fundar ese riesgo, habida cuenta de que la ANC, que en su día lideró, no ha auspiciado levantamientos violentos, sino simples manifestaciones pacíficas, y el propio recurrente expresó su voluntad de acatar la Constitución. También afirma que la argumentación judicial dada para justificar el riesgo de comisión de futuros delitos no es más que un pronóstico sobre el ejercicio venidero de derechos cívicos y políticos, tales como profesar una determinada ideología, concurrir a las elecciones autonómicas como candidato y volver a liderar la ANC.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expone que la prisión provisional adoptada no resiste el necesario juicio de proporcionalidad, a la luz del contenido de los arts. 17, 24.2 y 23 CE. En esencia, aduce que la prisión provisional adoptada afecta negativamente a los derechos políticos que le reconoce el art. 23 CE y el art 25 PIDCP, toda vez que se le veda la asistencia a los plenos parlamentarios y se le ha impedido defender su candidatura a la presidencia de la Generalitat. En suma, sostiene que sus derechos e intereses políticos no pueden verse limitados por una medida cautelar sustentada en un riesgo de reiteración delictiva difuso, inconcreto e inmotivado.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las quejas que formula el demandante deben ser reconducidas a una única: la vulneración del derecho a la libertad (art. 17 CE). Efectuada la anterior consideración previa, el fiscal interesa la desestimación del recurso, ya que la prisión provisional acordada cuenta con un presupuesto habilitante que el demandante no cuestiona (la concurrencia de indicios de criminalidad) y persigue una finalidad constitucionalmente legítima (evitar el riesgo de reiteración delictiva), amén de estar suficientemente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político Vox interesa la inadmisión de la demanda por no haber planteado el recurrente la nulidad de las resoluciones ante el propio Tribunal Supremo, incumpliendo así lo preceptuado en el art. 44.1 LOTC, precepto que requiere la denuncia formal de la lesión tan pronto como se produzca, una vez conocida y hubiera lugar para ello. También alega que el recurrente no impugnó el auto de 4 de diciembre de 2017, en cuya virtud el magistrado instructor mantuvo la prisión provisional anteriormente acordada respecto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presente recurso carece de especial trascendencia constitucional, toda vez que lo que demanda el recurrente es un tratamiento especial por pertenecer a un estamento exclusivo, lo que resulta claramente contrario al derecho a la igualdad reconocido en el art. 14 CE. Subsidiariamente, interesa la desestimación del recurso de amparo al considerar que el demandante no se encuentra preso por sus ideas políticas, sino por su presunta participación en los delitos tipificados en los arts. 472 y 544 CP. Rechaza las censuras que aquel formula respecto de la apreciación del riesgo de reiteración delictiva; finalmente, sostiene que las limitaciones que el demandante sufre en el ejercicio de los derechos políticos son inherentes a su condición de preso provisional, poniendo de relieve que ni la normativa interna ni la internacional le confieren derecho a disfrutar de salidas excepcionales para ejercer sus derechos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sentencia de la Sala de lo Penal del Tribunal Supremo de 14 de octubre de 2019, dictada en la citada causa especial núm. 20907-2017, ha dejado sin efecto la situación de prisión provisional que se cuestiona en el presente recurso de amparo, lo que, sin embargo, como ya hemos tenido ocasión de declarar en un supuesto similar en la STC 155/2019, de 28 de noviembre, FJ 1,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la formulación de la demanda de amparo, atendiendo a las circunstancias concurrentes en esta ocasión a efectos de dilucidar si existió vulneración de tales derechos fundamentales (por todas, STC 83/29019, de 17 de junio, FJ 8, con cita de la STC 167/2005,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resolver las vulneraciones denunciadas en el escrito de demanda procede dar respuesta a los óbices suscitados por la representación procesal del partido político Vox.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falta de agotamiento de la vía judicial previa y de la invocación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óbices engloba una doble censura: por una parte, la falta de agotamiento de la vía judicial, por no haber interesado el recurrente la nulidad ante el propio Tribunal Supremo; y por otra, el hecho de no haber recurrido el auto de 4 de diciembre de 2017 que, como ha quedado expuesto, mantuvo la prisión provisional acordada respecto al recurrente. Ambos aspectos serán objeto de análisis diferenciado.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falta de agotamiento, debe tenerse presente que, frente al auto de fecha 6 de febrero de 2018, que desestimó la solicitud de libertad formulada por el recurrente en fecha 11 de enero de 2018, aquel interpuso recurso de apelación en el que invocó la vulneración de los derechos fundamentales que también alega en la presente demanda de amparo. Y dicho recurso fue desestimado por auto de 23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el ATC 200/2010, de 21 de diciembre, FJ 2 b) “[e]l incidente de nulidad de actuaciones, en todo caso, no se propone para volver a discutir sobre el tema en litigio a modo de una nueva instancia, sino que se articula por la ley como un mecanismo impugnatorio especial, dotado de un objeto de cognición propio, autónomo y limitado. Lo que se le pide en estos casos al órgano judicial autor de la resolución cuestionada, es que examine y resuelva sobre la vulneración del derecho fundamental que se achaca a esta última (no a ninguna otra resolución), a la luz de los concretos razonamientos contenidos en sostén de la decisión adoptada, y para dar así respuesta en el auto resolutorio a los motivos de impugnación específicos que haya vertido el afectado en su escrito de solicitud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en relación con este mismo óbice, hemos expuesto en la STC 50/2019, de 9 de abril, que ha de tenerse en cuenta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de la Ley Orgánica del Poder Judicial: LOPJ), de modo que su función en materia de tutela de derechos es esencialmente la misma que cumple la propia interposición de un recurso ordinario (STC 153/2012, de 16 de julio, FJ 3). En consecuencia, en el caso de que la ley conceda recurso, ordinario o extraordinario, frente a la resolución que la parte estime lesiva de su derecho, es este medio de impugnación el que deberá ser interpuesto por el interesado, sin que, tras el agotamiento de la cadena de recursos que legalmente quepan frente a la decisión adoptada, sea ya necesario que el recurrente reitere la queja a través de un incidente de nulidad que, por referirse a una vulneración ya denunciada con anterioridad en el procedimiento, deviene manifiestamente improcedente a tenor del propio art. 241 de la Ley Orgánica del Poder Judicial (ATC 293/2014,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hemos de convenir que el recurrente agotó debidamente la vía judicial previa, preservando así la necesaria subsidiariedad del recurso de amparo. Según se ha detallado, mediante la interposición del recurso de apelación intentó reparar las lesiones de los derechos fundamentales que, a su entender, le causó la resolución que mantuvo la vigencia de la medida de prisión provisional; de ahí que la interposición del incidente de nulidad habría resultado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otra perspectiva diferente, lo que se reprocha al demandante es la falta de invocación temprana de los derechos fundamentales vulnerados, al no haber recurrido el auto de fecha 4 de diciembre de 2017, que resolvió su mantenimiento en situación de prisión provisional. Esa objeción tampoco merece acogida, por las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una reiterada doctrina constitucional, las decisiones sobre la situación personal son susceptibles de replanteamiento en cualquier momento, de manera que el efecto de su firmeza queda relativizado, pues “ni la situación de prisión preventiva, ni la de libertad provisional, ni la cuantía de la fianza que permite acceder a la misma, constituyen situaciones jurídicas intangibles o consolidadas y por ello inmodificables, sino que, de conformidad con lo previsto en el art. 539 de la Ley de enjuiciamiento criminal (LECrim), los autos de prisión y libertad provisionales serán reformables durante todo el curso de la causa. Dicho precepto faculta, indiscutiblemente, a los órganos judiciales a modificar una situación anterior (de prisión o de libertad) ‘cuantas veces sea procedente’ y a modificar la cuantía de la fianza ‘en lo que resulte necesario para asegurar las consecuencias del juicio’. Como recordábamos en la STC 66/1997, de 7 de abril, FJ 1, la incidencia del paso del tiempo en el sustento de la medida de prisión provisional ‘obliga a posibilitar en todo momento el replanteamiento procesal de la situación personal del imputado y, por así expresarlo, a relativizar o circunscribir el efecto de firmeza de las resoluciones judiciales al respecto con la integración del factor tiempo en el objeto del incidente’. La particular característica de que los autos referidos a la situación personal del imputado no alcancen en ningún caso la eficacia de cosa juzgada (ATC 668/1986, de 30 de julio, FJ 1) conlleva que las partes puedan reiterar sus peticiones en esta materia —por más que hubieran sido ya total o parcialmente denegadas—, obligando al juzgador a realizar una nueva reflexión sobre la cuestión ya decidida. Esta facultad de las partes de reiterar su pretensión —aun después de haber agotado los posibles recursos— no está supeditada por la ley al advenimiento de nuevos hechos en el curso del proceso, ni aun siquiera a la aportación de nuevos elementos de juicio o argumentaciones distintas de las que ya hubieran sido expuestas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sin perjuicio de la referida facultad de las partes, el art. 539 LECrim no proporciona cobertura a modificaciones arbitrarias de la situación personal del imputado, por lo que en última instancia será necesario que la decisión judicial sí tenga su sustento en el acaecimiento de nuevas circunstancias en el curso del proceso, en la valoración de alegaciones no formuladas con anterioridad, o incluso en una reconsideración —plasmada en la resolución judicial— de las circunstancias ya concurrentes pero que, a juicio del propio órgano judicial, fueron erróneamente apreciadas en la resolución que se modifica” (STC 66/2008, de 29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hecho de no haber impugnado el auto de 4 de diciembre de 2017 no impide que, ulteriormente, el demandante pudiera cuestionar en sede judicial la denegación de su petición de libertad formulada el 11 de enero de 2018 ni, por ende, que este Tribunal resuelva sobre el fondo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óbice que se alega es la pretendida falta de especial trascendencia constitucional del presente recurso. El motivo por el que se refuta la concurrencia de ese requisito se anuda a las razones de fondo que el referido partido político opone a la estimación del recurso, al considerar que lo pretendido por el demandante es contrario al derecho fundamental reconocido en el art. 14 CE. Sin embargo, tal argumento no empece a la causa de especial trascendencia apreciada por este Tribunal al resolver sobre la admisión a trámite del presente recurso, pues aquel alegato va dirigido a contrarrestar las lesiones denunciadas en el escrito de demanda, pero nada obsta a que el recurso plantee un problema o afecte a una faceta de un derecho fundamental sobre el que no hay doctrina de este Tribunal, que fue el motivo apreciado en la providencia de admisión. En cualquier caso, no resulta ocioso recordar que “es a este Tribunal a quien corresponde apreciar si el contenido del recurso justifica una decisión sobre el fondo en razón de su especial trascendencia constitucional, que encuentra su momento procesal idóneo en el trámite de admisión contemplado en el art. 50.1 LOTC” (STC 192/2012, de 29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derechos a la tutela judicial efectiva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Despejados los anteriores óbices, procede abordar las quejas de fondo que el recurrente formula. En el escrito de demanda se alega la vulneración del derecho a la libertad ideológica (art. 16 CE), a la libertad personal (art. 17 CE), a la tutela judicial efectiva (art. 24.1 CE), a la presunción de inocencia (art. 24.2 CE) y a la participación política y a la participación en asuntos públicos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ministerio fiscal reconduce todas las quejas a la vulneración del derecho fundamental a la libertad personal (art. 17 CE), previamente este Tribunal debe dilucidar acerca de las denuncias de lesión que realmente tienen la sustantividad necesaria para ser acreedoras de una respuesta individualizada y específica. En primer lugar, debemos negar tal condición a la vulneración del derecho a la tutela judicial efectiva sin indefensión (art. 24.1 CE), pues como hemos puesto de manifiesto, entre otras, en la STC 66/2008,de 29 de mayo, FJ 4 d)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y 138/2002, de 3 de junio, FJ 3). 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solo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y 29/2001, de 29 de enero, FJ 2). Por ello, el análisis de la insuficiencia de motivación desde el enfoque del deber genérico de fundamentación de las resoluciones judiciales queda desplazado por un análisis desde la perspectiva del deber más estricto de fundamentación para la adopción de medidas restrictivas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debemos descartar la lesión del derecho a la presunción de inocencia. Este Tribunal ha sostenido que este derecho “no puede resultar vulnerado por unas resoluciones judiciales que se limitan a imponer una medida cautelar en el seno de un proceso penal en el que el demandante de amparo no había sido aún juzgado, ni se había producido ninguna declaración de culpabilidad, por lo que falta el presupuesto para considerar conculcado el referido derecho (SSTC 128/1995, de 26 de julio, FJ 2; 127/1998, de 15 de junio, FJ 4, y 179/2005, de 4 de julio, FJ 2). Y si lo que se cuestiona con la invocación de este derecho fundamental es la existencia del presupuesto habilitante de la medida adoptada —la existencia de indicios racionales de criminalidad—, la queja ha de reconducirse a las relativas al derecho a la libertad (SSTC 66/1997, de 7 de abril, FJ 4, y 47/2000, de 17 de febrero, FJ 6)” (STC 65/2008, de 29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Doctrina jurisprudencial sobre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despejadas las anteriores cuestiones, procede analizar las restantes denuncias de vulneración de los derechos fundamentales, lo que se hace conforme al siguiente esquema: i) en relación con la queja referida al derecho a la libertad del art. 17 CE, resolvemos sobre si el riesgo de reiteración delictiva apreciado por los órganos judiciales es acorde con los postulados fijados por nuestra doctrina; ii) en relación con el referido riesgo, también procede esclarecer si con el mantenimiento de la prisión provisional se ha conculcado el derecho a la libertad ideológica (art. 16 CE) y de participación política (art. 23 CE), pues, para el demandante, la apreciación del peligro de reiteración delictiva se infiere de su ideología y del ejercicio del derecho a la participación política de modo acorde con el ideario que profesa; iii) finalmente, trataremos de la lesión del derecho a la participación en asuntos públicos (art. 23 CE), por la falta de proporcionalidad que el recurrente reprocha a la medida cautelar que le ha sido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esquema anteriormente expuesto, ha de darse respuesta a la queja de la lesión del art. 17 CE, para lo cual procede traer a colación previamente lo expuesto en la STC 62/2019, de 7 de mayo, FJ 5, y reiterado más recientemente en la STC 155/2019, FJ 11, sobre la prisión provisional y el canon de control que aplica este Tribunal respecto de las decisiones adoptadas por los órganos judiciales en esa materia: “hemos de dar por reproducida la exposición de la doctrina general de este Tribunal en el fundamento jurídico 3 de la ya citada STC 29/2019, de 28 de febrero,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un fin constitucional legítimo, como pueden ser el de evitación del riesgo de fuga o sustracción de la acción de la administración de justicia, la prevención del riesgo de obstrucción en la instrucción del proceso y la necesidad de conjurar el peligro de reiteración delictiva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canon de control al que se sujeta este Tribunal al enjuiciar las decisiones judiciales que acuerdan la imposición de esa medida cautelar, en el fundamento jurídico 3 c) de la mencionada sentencia afirmamos: “c) 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sintetizada la doctrina de referencia, pasamos a resolver las quejas de fondo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Verificado lo anterior, hemos de indicar que, aun cuando el recurrente de amparo no impugnó el auto de fecha 4 de diciembre de 2017 —así se reconoce, incluso, en el escrito de demanda—, necesariamente han de tomarse en cuenta los razonamientos de esa resolución, toda vez que en la misma se detallan los motivos por los que el magistrado instructor considera que el riesgo de reiteración delictiva justifica el mantenimiento de la prisión provisional anteriormente acordada. Como se señala en el indicado auto, ese riesgo se aprecia respecto de todos los investigados; sin embargo, mientras que para algunos de ellos se consideró suficiente la fijación de una medida cautelar menos gravosa (prisión eludible mediante la prestación de fianza), para el demandante y otros investigados, el órgano judicial estimó pertinente mantener la prisión provisional incondicional anteriormente acordada. Las razones dadas en ese sentido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respecto a alguno de los investigados que hoy se contemplan, concretamente respecto de D […], D […], D. Jordi Sánchez Pincanyol y D […], cuyas aportaciones están directamente vinculadas a una explosión violenta que, de reiterarse, no deja margen de corrección o de satisfacción a quienes se vean alcanzados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riesgo de reiteración de sus conductas impone a este instructor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 […] ‘De un lado, el documento Enfocats refleja (pg. 40) la existencia de un grupo de individuos (comité estratégico) que han desempeñado una función definitoria de cómo y cuándo llevar a término cada una de las actuaciones del proceso y, consecuentemente, de la violencia y los tumultos que se detallaron en la anterior resolución (movilización ciudadana creciente, conforme a lo antes expuesto), y que son los elementos que constituyen la esencia de los delitos de rebelión o de sedición que se investigan. Un grupo de individuos cuya intervención consistía precisamente —y así se dice— en orientar y dirigir estratégicamente la implantación del plan, alineando a todos los actores implicados y haciendo que se movilicen los recursos humanos y financieros necesarios’, y en ‘encomendar la ejecución de las tareas concretas al comité ejecutivo y validar las propuestas del comité ejecutivo’. Un comité estratégico en el que se integraban D […] D. Jordi Sánchez Picanyol y D […]. pero no el resto […]. De otro lado, su capacidad de decidir sobre la idoneidad y el momento en el que era conveniente desplegar cada uno de los comportamientos del procès, supone dirigir las movilizaciones que pusieron en riesgo —o materializaron incluso— la violenta explosión social que contemplamos, habiendo llegado estos encausados incluso a intervenir en su ejecución material. En el caso de D. Jordi Sánchez Picanyol y D […], por la movilización pública […]. De hecho, ellos mismos participaron en la convocatoria del asedio que decenas de miles de manifestantes hicieron a la comisión judicial que ejecutó el registro de las instalaciones de la Consejería de Economía de la Generalitat en Barcelona, y dirigieron también a las masas durante las 19 horas que duró el cerco, modulando los actos de violencia que se desplegaron y facilitando finalmente la salida de la comisión judicial gracias a un pleno dominio de lo acontecido. Unos hechos violentos a los que acudió el propio D… y que se vieron propiciados porque las fuerzas encargadas del orden público […] favorecieran o no desplegaran ninguna actuación que pudiera ponerles término […].Y esta posición de dominio se constata en otras muchas de las movilizaciones sociales sufridas, como la que impidió el registro en la entidad Unipost, o las que cortaron carreteras o constituyeron murallas humanas que defendían de manera activa los centros de votación, haciendo en ocasiones recular a los cuerpos policiales, apedreando sus vehículos o forzando a los agentes a emplear una fuerza que hubiera resultado innecesario de otro modo. Así como aquellas que cortaron vías de comunicación ferroviaria o asediaron los hoteles donde se alojaban los integrantes de las fuerzas del orden o amenazaron a los empresarios que prestaban soporte a los servicios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estos investigados el riesgo de reiteración delictiva refleja la probabilidad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fundamento jurídico segundo del combatido auto de fecha 6 de febrero de 2018, el magistrado instructor detalla las razones por las que el riesgo de reiteración delictiva permanece. Según se expone, lo verdaderamente relevante para determinar la concurrencia de ese peligro no es si subsisten las circunstancias existentes en el momento en que acaecieron los hechos que dieron lugar a la formación de la causa penal, sino si razonablemente cabe apreciar que el recurrente podría participar en una reproducción de tales hechos. Para el magistrado instructor ese factor de riesgo permanece, no porque aquel mantenga un ideario soberanista sino porque de su pretérita conducta presuntamente delictiva, respecto de la cual se destaca la preeminente posición que ostentó en relación con las movilizaciones multitudinarias que tuvieron lugar, en los términos ya relatados, el magistrado instructor elabora unas previsiones sobre el comportamiento futuro del demandante, teniendo en cuenta que ha revalidado su compromiso de reestablecer la dinámica política que dio lugar a la incoación de un proceso penal, según lo razonado en el auto último citado. En suma, para el órgano judicial, el riesgo de reiteración delictiva apreciado en el auto de fecha 4 de diciembre de 2017 permanece inalterado en el momento en que se dicta la resolución de 6 de febrero de 2018, por las razones anteriormente sintetizadas.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Opone el demandante que el juicio de valor efectuado en sede judicial carece de base empírica e, incluso, se funda en una supuesta tendencia criminógena del recurrente. También señala que, en la actualidad, ya no es el presidente de la ANC y que esta asociación no ha promovido movilizaciones violentas, para finalmente indicar que públicamente ha manifestado su acatamiento al marco constitucional. Frente a esos alegatos, lo cierto es que el magistrado instructor se ha limitado a formular un juicio de pronóstico sobre el riesgo de reiteración delictiva, que se sustenta racionalmente en la concurrencia de los factores anteriormente expuestos; lo cual, conforme a la doctrina constitucional a la que nos hemos remitido, basta para considerar que la prisión provisional persigue una finalidad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hemos de añadir que, conforme al canon de control al que nos sujetamos, no nos compete pronunciarnos con el alcance propio de una instancia judicial revisora, pues solo hemos de dilucidar si la argumentación ofrecida para fundar ese riesgo alcanza el umbral de suficiencia y razonabilidad al que se refiere nuestra doctrina. Desde ese prisma, debemos desechar la queja planteada en la demanda, pues los argumentos ofrecidos para sustentar el referido peligro de reiteración delictiva no pueden considerarse irrazonables, voluntaristas, carentes de individualización o de la necesaria extensión argumental, de manera que contravengan los postulados fijados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derechos a la libertad ideológica y a la participación política en la apreciación del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cuestionamiento del riesgo de reiteración delictiva que el recurrente efectúa, procede abordar a continuación las quejas relativas a la vulneración del derecho a la libertad ideológica (art. 16.1 CE) y a la participación política (art. 23 CE), con motivo de la apreciación de ese peligro para fundar el mantenimiento de la situación de prisión provisional. Según la demanda, que ha sido ya resumida en el apartado de antecedentes de esta sentencia, las resoluciones impugnadas vulneran los citados derechos fundamentales porque el riesgo de reiteración delictiva que esgrimen, como justificación de la prisión provisional del actor, se apoya en indicios inadecuados como son la ideología del recurrente, su decisión de concurrir a las elecciones al Parlamento de Cataluña, su elección como diputado y su antigua condición de líder de la ANC. A su juicio, se consideran como indicios de futuros delitos lo que en realidad son manifestaciones del ejercicio de derechos cívicos y políticos por parte de un ciudadano inocente, lo que vulnera tales derechos fundamentales a la libertad ideológica (art. 16.1 CE) y a la participación en asuntos públicos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extractan algunos pasajes de los razonamientos jurídicos del auto del magistrado instructor de 6 de febrero de 2018, para destacar que el mismo sostiene claramente que el recurrente podría recuperar su libertad si abjura públicamente de sus ideas políticas y pasa a profesar una ideología contraria a la suya; afirma que la candidatura en la que se integró en las elecciones del 21 de diciembre de 2017 propugna la comisión futura de delitos de rebelión y sedición, e incluso sugiere que podría recuperar su libertad si renunciara a su condición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el ministerio fiscal entiende que de la motivación de las resoluciones judiciales impugnadas se desprende que no ha sido la ideología del demandante la que ha cimentado la consideración del riesgo de reiteración delictiva, como él mismo acaba por reconocer al admitir que había otros diputados electos en la misma causa que gozaban de libertad y que alguna persona que había abandonado la actividad política seguía presa. Por su parte, el partido político Vox señala que no queda claro en qué sentido los autos recurridos lesionan el derecho a la libertad ideológica del recurrente, pues por un lado interpreta la resolución del magistrado instructor como si fuera una advertencia de que debe abandonar sus ideas e, inmediatamente, reconoce la capacidad de movilización del recurrente como anterior dirigente de la ANC, lo cual, lejos de desdecir el ejercicio de su derecho a la libertad ideológica, demuestra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 determinar si se ha producido la denunciada lesión de la libertad ideológica (art. 16.1 CE), es necesario recordar que este Tribunal ha venido señalando que la misma no se agota en una dimensión interna del derecho a adoptar una determinada posición intelectual ante la vida y cuanto le concierne y a representar o enjuiciar la realidad según personales convicciones, sino que “comprende, además, una dimensión externa de agere licere, con arreglo a las propias ideas sin sufrir por ello sanción o demérito ni padecer la compulsión o la injerencia de los poderes públicos” (STC 120/1990, de 27 de junio, FJ 10). Como señaló la STC 141/2000, de 29 de mayo, FJ 4, esta dimensión externa impone a terceros, sean estos el propio Estado o los particulares, “la observancia de un deber de abstenerse de interferir en nuestra libertad de creencias”, de modo que los poderes públicos conculcarán dicha libertad “si la restringen al margen o con infracción de los límites que la Constitución ha previsto; o, aun cuando amparen sus actos en dichos límites, si perturban o impiden de algún modo la adopción, el mantenimiento o la expresión de determinadas creencias cuando exista un nexo causal entre la actuación de los poderes públicos y dichas restricciones y éstas resulten de todo punto desproporcionadas (SSTC 120/1990 y 137/1998; SSTEDH de 23 de junio de 1993, asunto Hoffmann c. Austria, § 36; de 26 de septiembre de 1996, asunto Manoussakis y otros c. Grecia, §§ 47, 51, 53; de 24 de febrero de 1998, asunto Larissis y otros c. Grecia, §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“para que los actos de los poderes públicos puedan ser anulados por violaciones de la libertad ideológica reconocida en el art. 16.1 C.E. es cuando menos preciso, de una parte, que aquellos perturben o impidan de algún modo la adopción o el mantenimiento en libertad de una determinada ideología o pensamiento y no simplemente que se incida en la expresión de determinados criterios —por más que ello pueda tener relevancia ex art. 20.1 CE—. De otra, se exige que entre el contenido y sostenimiento de estos y lo dispuesto en los actos que se combatan quepa apreciar una relación de causalidad suficiente para articular la imputación del ilícito constitucional” (STC 120/1990, de 27 de junio, FJ 10, seguida por SSTC 137/1990, de 19 de julio, FJ 8, y 177/2015,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este Tribunal desestima la queja objeto de análisis con base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debe repararse en que la denuncia de lesión parece recaer exclusivamente sobre el auto de magistrado instructor, pues ningún reproche se hace a la resolución dictada en apelación. De esa primera resolución judicial se extractan por el recurrente algunas expresiones para sostener la vulneración denunciada, atribuyéndoles un determinado sentido que, sin embargo, se desvanece al valorar el texto de tal resolución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argumentos que son ajenos a la consideración de la ideología del demandante, el auto de la sala de recursos de la Sala de lo Penal del Tribunal Supremo, de 20 de marzo de 2018, niega la vulneración denunciada señalando que “no existen presos políticos en esta causa, sino políticos que están presos por haber cometido indiciariamente delitos gravísimos de rebelión y sedición entre otros, donde, no existiendo víctimas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las afirmaciones que se hacen en la demanda, no hay en el caso que examinamos elemento alguno en las resoluciones impugnadas que permita sostener que es la ideología del demandante la que ha determinado que se adopte la medida cautelar. Por el contrario, de dichas resoluciones se desprende que el pronóstico de reiteración delictiva no se ha formado con base en la ideología política del recurrente, sino en su posición en cuanto a los medios para conseguir sus propósitos. Para ello se parte de un relato circunstanciado de su conducta pasada y se infieren unas conclusiones sobre su comportamiento futuro. Sin ignorar la problemática que entraña un juicio prospectivo de esta naturaleza, por lo demás inevitable en decisiones como la que nos ocupa, ya hemos dejado señalado, al tratar de la denunciada lesión del derecho a la libertad personal (art. 17.1 CE), que ese juicio aparece suficientemente razonado en las resoluciones impugnadas. Con esta constatación se agota el control que compete ejercer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valoración de la situación del recurrente, de sus capacidades, de su cargo como diputado autonómico y del liderazgo que ostentaba en la ANC, así como de su comportamiento en el pasado, no supone en modo alguno censura ni impide o perturba el ejercicio de sus derechos de libertad ideológica y de participación en los asuntos públicos. Por el contrario, obedece exclusivamente a la necesidad de explicitar las razones por las que las decisiones judiciales fundan el pronóstico de comportamiento futuro en que tiene su asiento la finalidad constitucionalmente legítima de la prisión provisional; finalidad cuya realidad fue apreciada y que justifica la adopción de la medida cautelar. Hemos de insistir en que la valoración de las circunstancias expresadas respecto del ahora recurrente no solo no lesiona sus derechos fundamentales, sino que responde a un mandato constitucional ex art. 17 CE, dirigido a la resolución judicial que acuerda la prisión provisional, tal y como hemos señalado más arriba. En lugar de vulnerar los derechos de libertad ideológica y de participación en los asuntos públicos que invoca el demandante, sirve al fin de salvaguardar su derecho fundamental a la libertad personal. Procede, en consecuencia, desestimar este motivo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Derecho de participación y representación políticas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sostiene que con el mantenimiento de la medida cautelar de prisión provisional no solo se ve afectado su derecho a la libertad (art. 17 CE), sino también los derechos políticos que le reconocen los arts. 23 CE y 25 del Pacto internacional de derechos civiles y políticos (PIDCP), ya que aquella medida imposibilita el pleno ejercicio de sus derechos como diputado del Parlamento de Cataluña, pues no puede asistir a las sesiones plenarias de la cámara, tiene que votar por delegación y se le ha impedido por dos veces, dada su condición de preso preventivo, defender su candidatura a la presidencia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las limitaciones que se derivan de la situación de prisión provisional del recurrente en amparo para el ejercicio de su derecho fundamental a la participación en los asuntos públicos son las que vienen contempladas en la legislación. Por su parte, la representación letrada del partido político Vox entiende que la restricción que puede padecer en el ejercicio de sus derechos políticos encuentra cobertura en el art. 25.2 CE y en el art. 3.1 de la Ley Orgánica 1/1979, de 26 de septiembre, general penitenciaria, precepto este último que prevé que los internos en centros penitenciarios podrán ejercitar los derechos civiles, políticos, sociales, económicos y culturales, sin exclusión del derecho de sufragio, salvo que fuesen incompatibles con el objeto de su detención o con el cumplimiento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Jurisprudencia constitucional sobre el derecho a la participación y representación políticas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reciente STC 155/2019, FJ 11, han quedado expuestas, al enjuiciar un supuesto sustancialmente idéntico al ahora considerado, la jurisprudencia de este Tribunal sobre el derecho de acceso a los cargos públicos (art. 23.2 CE), en relación con el derecho de los ciudadanos a participar en los asuntos públicos a través de representantes libremente elegidos en elecciones periódicas por sufragio universal (art. 23.1 CE), y la doctrina del Tribunal Europeo de Derechos Humanos sobre el art. 3 del protocolo núm. 1 al Convenio Europeo de Derechos Humanos (CEDH) y, más concretamente, con ocasión de la imposición en una causa penal de la medida cautelar de prisión provisional y su mantenimiento a un parlamentario durante el ejercicio de su mandato (STEDH de 20 de noviembre de 2018, asunto Selahattin Demirtas c. Turquía). A la referida jurisprudencia y doctrina, así como al mencionado fundamento jurídico, hemos de remitirnos en su integridad a fin de evitar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en lo que ahora importa, dijimos entonces que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[FJ 16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control que a esta jurisdicción le compete respecto de dichas decisiones judiciales, declaramos que “[a]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igual que en el supuesto abordado en la STC 155/2019, el examen de la vulneración del art. 23 CE que el demandante de amparo imputa a las resoluciones judiciales impugnadas ha de partir de la consideración, según ha quedado ya expuesto en los precedentes fundamentos jurídicos de esta sentencia (FFJJ 8 y 9), de que no ha existido una lesión del derecho a la libertad personal (at. 17 CE) derivada de la insuficiencia de las razones dadas por los órganos judiciales para mantener la privación de libertad del recurrente. En efecto, las resoluciones judiciales impugnadas explicitan cuál es el presupuesto por el que se mantiene la prisión provisional en su día acordada, a saber, los indicios racionales de la intervención del demandante en unos hechos presuntamente constitutivos de delitos graves. Por otro lado, fundan el mantenimiento de la medida cautelar en la consecución de una finalidad constitucionalmente legítima, como es la de precaver el riesgo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prisión provisional y la condición de diputado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enjuiciamiento de la queja que ahora nos ocupa, resulta relevante la determinación del momento en el que se acordó su prisión provisional y de aquel en el que adquirió la condición de diputado del Parlamento de Cataluña, así como los avatares acaecidos durante y después de ese lapso de tiempo (STC 155/2019,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16 de octubre de 2017 el Juzgado Central de Instrucción núm. 3 de la Audiencia Nacional en las diligencias previas núm. 82-2017 incoadas por supuesto delito de sedición acordó convocar la comparecencia prevista en el art. 505 LECrim para la eventual adopción de medidas cautelares contra, entre otros, el demandante de amparo. El Juzgado Central de Instrucción núm. 3, por auto de esa misma fecha, acordó su prisión comunicada y sin fianza. Decisión que fue confirmada en apelación por auto de la Sección Segunda de la Sala de lo Penal de la Audiencia Nacional, de 6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Reclamadas las actuaciones por la Sala de lo Penal del Tribunal Supremo en la causa especial núm. 20907-2017, incoada por supuestos delitos de rebelión, sedición y malversación, el magistrado instructor por auto de 4 de diciembre de 2017 acordó mantener la prisión provisional comunicada y sin fianza, entre otros,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por escrito de fecha 11 de enero de 2018, solicitó la libertad provisional, que le fue denegada por auto del magistrado instructor de 6 de febrero de 2018, en el que se acordó el mantenimiento de la medida cautelar ya decretada. Esta decisión fue confirmada en apelación por auto de la sala de recursos de la Sala de lo Penal del Tribunal Supremo, de 20 de marzo de 2018. Ambas resoluciones judiciales son objeto de impugnación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otra parte, por Real Decreto 946/2017, de 27 de octubre, se disolvió el Parlamento de Cataluña y se convocaron elecciones para el día 21 de diciembre de 2017, en uso de las atribuciones conferidas a la presidencia del Gobierno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A del anexo de la orden PRA/1034/2017, de 27 de octubre, por la que se publica el acuerdo del Consejo de Ministros de 21 de octubre de 2017, por el que, en aplicación de lo dispuesto en el artículo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 al Senado para su aprobación las medidas necesarias para garantizar el cumplimiento de las obligaciones constitucionales y para la protección del mencionado interés general (“BOE” núm. 260, de 27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del art. 155 CE fue considerada conforme a la Constitución en las SSTC 89/2019 y 90/2019, de 2 de julio, que rechazaron en los extremos que atañen al presente recurso de amparo las impugnaciones efectuadas en sendos recursos de inconstitucionalidad promovidos respecto del acuerdo del Pleno del Senado de 27 de octubre de 2017, por el que se aprueban las medidas requeridas por el Gobierno al amparo del artículo 155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encontrándose en situación de prisión provisional, formó parte de la candidatura presentada por Junts per Catalunya en la circunscripción de Barcelona a las elecciones al Parlamento de Cataluña convocadas para el día 21 de diciembre de 2017. Candidatura que fue proclamada por acuerdo de la Junta Electoral Provincial de Barcelona de 24 de noviembre de 2017 (“BOE” núm. 287, de 25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Celebrada la votación, fue proclamado diputado electo en la circunscripción de Barcelona por la Junta Electoral Provincial de Barcelona en sesión de 27 de diciembre de 2017 (“BOPC” núm. 1, de 19 de enero de 2018). Los resultados electorales y la relación de diputados electos fueron publicados por acuerdo de la Junta Electoral Central de 11 de enero de 2018 (“BOPC”, núm. 1, de 19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proclamados electos se reunieron el día 17 de enero de 2018 en la sesión constitutiva del Parlamento de Cataluña de la XII legislatura (“BOPC”, núm. 1, de 19 de enero de 2018). El demandante de amparo no pudo asistir a esta sesión por encontrase en prisión provisional, acordando el magistrado instructor por auto de 12 de enero de 2018 que por el Parlamento de Cataluña se habilitasen los instrumentos precisos para que pudiera acceder a la condición de diputado pese a la situación de prisión provisional, comunicada y sin fianza en la que se encontraba.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fue propuesto por el presidente del Parlamento de Cataluña como candidato a la presidencia de la Generalitat en dos ocasiones. Ambas propuestas son cronológicamente posteriores (5 de marzo y 9 de abril de 2018, respectivamente) tanto al escrito en el que solicitó la libertad provisional (11 de enero de 2018), que fue desestimada por auto del magistrado instructor de 6 de febrero de 2018, como al recurso de apelación que interpuso contra el referido auto (9 de febrero de 2018), que fue desestimado por auto de la sala de recursos de la Sala de lo Penal del Tribunal Supremo de 20 de marzo de 2018. Es conveniente dejar sentado ya, para delimitar en términos adecuados la queja actora, que las resoluciones judiciales ahora impugnadas no se pronuncian sobre ninguna petición en relación con aquellas propuestas, pues el demandante de amparo ninguna formuló ni en el escrito de solicitud de la libertad provisional, ni en el recurso de apelación. Han sido otras decisiones judiciales, distintas a las aquí recurridas, las que han versado sobre las peticiones efectuadas por el recurrente para defender su candidatura a la presidencia de la Generalitat, que son objeto de sendos recursos de amparo (recursos de amparo núms. 2228-2018 y 3807-2018) diferentes al ahora enjuiciado. Por consiguiente, no cabe reclamar ningún pronunciamiento de este Tribunal en este momento sobre dicha cuestión por ser ajena 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de 17 de mayo de 2018, el demandante de amparo renunció a la condición de diputado del Parlamento de Cataluña (“BOPC” núm. 340, de 22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apertura del juicio oral en el Tribunal Supremo, el demandante de amparo se presentó como candidato a las elecciones al Congreso de los Diputados celebradas el día 28 de abril de 2019. Fue proclamado diputado electo y adquirió la condición de miembro del Congreso de los Diputados en su sesión constitutiva de 21 de mayo de 2019, a la que fue autorizado a asistir por auto de la Sala de lo Penal del Tribunal Supremo de 14 de mayo de 2019. La mesa del Congreso de los Diputados, por acuerdo de 24 de mayo de 2019, le suspendió en el ejercicio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posibilidad de recurrir la prisión provisional y la valoración de los intereses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ha quedado constatado, el mantenimiento de la prisión provisional del recurrente en amparo, acordado en las resoluciones judiciales impugnadas, cumple las exigencias del principio de legalidad y responde a un fin constitucionalmente legítimo. Es preciso examinar ahora, como hemos hecho en la STC 155/2019, “si aquella medida cautelar satisface también el requisito de la proporcionalidad desde la perspectiva del derecho fundamental al acceso y al ejercicio del cargo público (art. 23.2 CE)” [FJ 18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esa sentencia, “[u]no de los factores a tomar en consideración […] al objeto de determinar si la prisión provisional de un parlamentario o de un candidato en unas elecciones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recurrente en amparo pudo impugnar e impugnó, cuando aún no era candidato a diputado del Parlamento de Cataluña, la prisión comunicada y sin fianza decretada por el Juzgado Central de Instrucción núm. 3 de la Audiencia Nacional por auto de 16 de octubre de 2017 en las diligencias previas núm. 82-2017. Decisión que fue confirmada en apelación por auto de la Sección Segunda de la Sala de lo Penal de la Audiencia Nacional, de 6 de noviembre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Proclamado candidato a las elecciones al Parlamento de Cataluña convocadas para el día 21 de diciembre de 2017, solicitó la modificación de la medida cautelar acordada por el Juzgado Central de Instrucción núm. 3 de la Audiencia Nacional, cuyo mantenimiento dispuso el magistrado instructor por auto de 4 de diciembre de 2017. El demandante de amparo no interpuso recurso de apelación contra este auto, pero se adhirió al presentado por otro de los investigados que se encontraba en prisión provisional y que concurría también como candidato a las elecciones al Parlamento de Cataluña, que fue desestimado por auto de la sala de recursos de la Sala de lo Penal del Tribunal Supremo, de 5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mediante escrito de fecha 11 de enero de 2018, volvió a solicitar la libertad provisional, que fue denegada por auto del magistrado instructor de 6 de febrero de 2018, en cuya parte dispositiva se acuerda el mantenimiento de la medida cautelar de prisión provisional, comunicada y sin fianza decretada por auto del Juzgado Central de Instrucción núm. 3 de la Audiencia Nacional de 16 de octubre de 2017, y confirmada por auto del magistrado instructor de 4 de diciembre de 2017. La sala de recursos de la Sala de lo Penal del Tribunal Supremo, por auto de 20 de marzo de 2018, desestimó el recurso de apelación interpuesto contra el auto del magistrado instructor de 6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demandante de amparo, en el plazo de poco más de tres meses desde que fue proclamado candidato, impugnó e instó hasta en dos ocasiones la modificación de la prisión provisional contra él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como hemos señalado en la STC 155/2019,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 [FJ 18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Situados en este plano, el extenso y amplio contenido de las resoluciones judiciales que se acaban de citar en el apartado anterior es suficiente por sí mismo para constatar que el demandante de amparo ha podido impugnar de manera efectiva la medida cautelar de prisión y que los órganos judiciales han valorado sus pretensiones y ponderado, en atención a las concretas circunstancias del caso, los derechos e intereses concernidos, tanto los del recurrente como los de la sociedad, entre ellos, el derecho de aquel al ejercicio del cargo público (art. 23.2 CE). La afectación de este derecho por la situación de prisión provisional se justifica en las resoluciones ahora impugnadas en amparo, que reproducen y se remiten a los precedentes pronunciamientos relativos al mantenimiento de la medida cautelar, por los graves hechos que en esta fase de la causa se le imputaban y el riesgo de reiteración delictiva, pues, a juicio de los órganos judiciales, no puede estimarse suficientemente acreditada, a diferencia de otro grupo de personas encausadas, la renuncia del recurrente a una actividad pública que, desde diversos frentes, ha servido de instrumento para la ejecución de los hechos investigados, resaltando la “marcada determinación con la que el encausado ha perseguido la consecución de sus objetivos, lo que se refleja en su impulso a movilizaciones multitudinarias de ciudadanos que —como se dijo en el auto de 4 de diciembre de 2017— favorecieron un estallido social, y que específicamente estimularon o asumieron el riesgo de que se expandiera una irreparable reacción violenta contra la convivencia y contra la organización territorial del Estado” (auto del magistrado instructor de 6 de febrero de 2018,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Criterio que confirma la sala de recursos de la Sala de lo Penal del Tribunal Supremo, en su auto, ahora impugnado, de 20 de marzo de 2018, al afirmar, como ya hemos tenido ocasión de señalar, que “[n]o existen presos políticos en esta causa, sino políticos que están presos por haber cometido indiciariamente delitos gravísimos de rebelión y sedición entre otros, donde, no existiendo victimas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Constitución española”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control que a este Tribunal corresponde, ha de concluirse que el demandante de amparo contó con la posibilidad, de la que efectivamente hizo uso, de impugnar a través de los recursos o los remedios procesales legalmente previstos la medida cautelar de prisión provisional, y que en respuesta a sus pretensiones los órganos judiciales han ponderado los derechos e intereses del demandante y de la sociedad en materia de participación política, así como los del buen funcionamiento de la justicia, en unos términos que no pueden merecer, desde la óptica ahora considerada, reproche constitucional alguno. Una valoración de la incidencia de la prisión provisional en el derecho del recurrente al ejercicio del cargo público que ostentaba cuando se dictaron las resoluciones judiciales impugnadas la abordaremos en un posterior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delimitación temporal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duración de la prisión provisional es otro factor a considerar a los efectos de ponderar la injerencia de la medida cautelar en el derecho al acceso y al ejercicio del cargo público” [STC 155/2018, FJ 19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ahora enjuiciado, en el momento inicial de adoptarse la prisión provisional del demandante de amparo —16 de octubre de 2017—, este no era titular de ningún cargo público, ni aún era candidato a las elecciones al Parlamento de Cataluña convocadas para el 21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cuando el magistrado instructor ratificó esa medida cautelar —auto de 4 de diciembre de 2017, confirmado en apelación por auto de la sala de recursos de la Sala de lo Penal del Tribunal Supremo de 5 de enero de 2018—, así como cuando se dictaron las resoluciones ahora recurridas en amparo que desestimaron su solicitud de libertad provisional y mantienen aquella medida, el demandante o era candidato a diputado, o era diputado electo o, en fin, había adquirido la condición plena de diputado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periodo de tiempo transcurrido entre el momento en que fue proclamado diputado —24 de noviembre de 2017—, encontrándose en situación de prisión provisional, y aquel en el que se dicta la última resolución, ahora impugnada, en la que se acuerda el mantenimiento de tal situación —20 de marzo de 2018— es de casi cuatro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tiempo en que el demandante permaneció en prisión provisional con fundamento en las resoluciones citadas, incluidas las ahora recurridas en amparo, no puede considerarse desproporcionado por su injerencia en el derecho de acceso a los cargos públicos (art. 23.2 CE), si se tiene en cuenta tanto que las referidas resoluciones se dictaron en momentos iniciales de la causa, como la entidad de los hechos delictivos que se le imputaban, así como los motivos y fines, ya expuestos a los largo de esta sentencia, en los que los órganos judiciales han fundado la decisión de mantenerle en prisión provisional. A estas consideraciones cabe añadir las concretas repercusiones que dichas resoluciones han podido tener en el desempeño del cargo público al que ha accedido el recurrente, a las que nos referiremos en el siguiente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examinar el factor temporal de la medida cautelar no puede dejar de considerarse que, además de por las resoluciones que han precedido a las ahora impugnadas, a algunas de las cuales ya hemos hecho mención, la prisión del recurrente ha sido revisada también por resoluciones judiciales posteriores [STC 155/2019, FJ 19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instructor ha dictado, entre otros, los autos de 21 de marzo, 9 de mayo, confirmatorio del anterior en reforma, y 9 de julio de 2018. Por su parte, la sala de recursos de la Sala de lo Penal del Tribunal Supremo ha dictado, también entre otros, los autos de 26 de junio y 30 de julio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la Sala de lo Penal del Tribunal Supremo, a la que correspondió el enjuiciamiento de la causa, por autos de 25 de enero, 11 de abril y 14 de mayo de 2019, ha resuelto las peticiones de, entre otros encausados, el demandante de amparo, solicitando su libertad provisional o la sustitución de la medida cautelar de prisión preventiva por otros tipos de medidas menos gravosas.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 la vista de las consideraciones expuestas, ha de concluirse que la duración de la medida cautelar de prisión provisional, desde que el demandante fue proclamado candidato al Parlamento de Cataluña en las elecciones convocadas para el 21 de diciembre de 2017 hasta que se dictaron las resoluciones judiciales impugnadas, no puede considerarse desproporcionada, en razón de las concretas circunstancias, ya referidas, que en el mismo concurren.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incidencia de la prisión provisional en el derecho fundamental al ejercicio del cargo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juicio de proporcionalidad de la injerencia que una medida de prisión provisional puede implicar en el derecho de acceso a un cargo público representativo (art. 23.2 CE) requiere también considerar sus concretas repercusiones en el ejercicio de este derecho” [STC 155/2019, 20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hemos declarado en la citada sentencia que “el derecho a acceder a los cargos públicos representativos ‘no es, ante todo, y al igual que ocurre con el resto de los derechos fundamentales, incondicionado o absoluto, no es ilimitado, en la más usual de sus afirmaciones; es, por el contrario […] un derecho delimitado en su contenido, delimitado tanto por su naturaleza como por su función’ (STC 71/1994, FJ 6)”. Asimismo, en aquella sentencia se ha dejado constancia de la doctrina del Tribunal Europeo de Derechos Humanos, según la cual los derechos garantizados por el art. 3 del protocolo núm. 1 CEDH “no son absolutos [STEDH de 30 de junio de 2009 (asunto Etxeberria y otros c. España, § 40)], sino que pueden estar sometidos a “limitaciones implícitas”, disponiendo los Estados de un amplio margen de apreciación al respecto [STEDH de 2 de marzo de 1987, (asunto Mathieu-Mohin y Clearfayt c. Bélgica, §52)]”. Más concretamente, “el Tribunal Europeo de Derechos Humanos tiene manifestado que el Convenio europeo para la protección de los derechos humanos y de las libertades fundamentales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 1 CEDH, ni siquiera en el caso de que la privación de libertad fuera contraria al art. 5.3 CEDH [STEDH de 20 de noviembre de 2018 (asunto Selahattin Demirtas c. Turquía, § 231)]”.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considera que las resoluciones judiciales impugnadas lesionan su derecho al cargo público representativo (art. 23.2 CE), ya que el mantenimiento de la medida de prisión provisional le impide el pleno ejercicio de sus derechos políticos como diputado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del recurrente ha de partir de la consideración de que las limitaciones que denuncia en el desempeño de sus funciones como parlamentario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De lo que se trata ahora de determinar es si esas limitaciones que denuncia el recurrente respetan las exigencias derivadas del principio de proporcionalidad desde la perspectiva de aquel derecho fundamental” [STC 155/2019, FJ 20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plano, el auto de la sala de recursos de la Sala de lo Penal del Tribunal Supremo, de 20 de marzo de 2018, recurrido en amparo, lleva a cabo una ponderación entre el derecho al ejercicio del cargo representativo del demandante de amparo y los “delitos gravísimos de rebelión y sedición, entre otros” que indiciariamente se le imputan, que constituyen, en opinión del órgano judicial, “un gravísimo delito contra la Constitución española” , así como entre aquel derecho y los bienes jurídicos colectivos atacados. En esta ponderación, la Sala llega a la conclusión, con remisión a su auto de 15 de febrero de 2018, del carácter respetuoso de la prisión provisional del demandante de amparo con su derecho a participar en los asuntos públicos “de acuerdo con las limitaciones implícitas que cada Estado puede modular de conformidad con el artículo 3 del protocolo adicional del Convenio europeo de derechos humanos y libertades públicas, dado que el derecho de representación que se le reconoce no hace perder efectividad a la participación democrática ni modifica la aritmética parlamentaria de la Asamblea Legislativa de la comunidad autónoma”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es preciso tener presente, al valorar la incidencia de la prisión provisional en el derecho del recurrente al ejercicio del cargo público representativo, que la sala de recursos de la Sala de lo Penal del Tribunal Supremo en su auto de 5 de enero de 2018, que resuelve el recurso de apelación al que se adhirió el ahora demandante de amparo contra el auto del magistrado instructor que acordó el mantenimiento de su prisión provisional y la de otros investigados, no descartó que, respecto a los investigados que se encontraban en prisión preventiva y habían adquirido la condición de diputado, se pudiera llegar a tomar las decisiones pertinentes, en función de las concretas circunstancias que pudieran presentarse en momentos puntuales, para garantizar la proporcionalidad de la injerencia de la medida cautelar de prisión en el ejercicio del cargo (auto de 5 de enero de 2018, razonamiento jurídico quinto). Como hemos dicho en la STC 155/2019, “no se excluía que concurriendo esos requisitos se pudieran tomar en determinados momentos medidas que pudieran llegar a remover o paliar los obstáculos que por su situación de prisión impidieron y dificultaban al recurrente el ejercicio de las funciones de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ya hemos tenido ocasión de señalar que a esta finalidad responde la decisión del magistrado instructor de permitir que por el Parlamento de Cataluña se habilitasen los instrumentos precisos para que el demandante de amparo pudiera acceder a la condición de diputado a pesar de la situación de prisión provisional, comunicada y sin fianza en la que se encontraba, así como para que pudiera delegar su voto, si la mesa de la cámara no encontraba motivo alguno para oponerse a ello (auto de 12 de enero de 2018, confirmado en reforma por auto de 29 de enero de 2018 y en apelación por auto de la sala de recursos de la Sala de lo Penal del Tribunal Supremo, de 14 de marzo de 2018). Como se declara en el auto del magistrado instructor de 29 de enero, que desestima el recurso de reforma promovido, entre otros, por el demandante de amparo contra el auto de 12 de enero, con ambas medidas se trataba, respectivamente, de preservar “el contenido mismo o esencial del derecho de sufragio pasivo, que hubiera quedado desproporcionadamente eliminado si —antes de la condena penal firme— se hubiera impedido a un candidato electo acceder a la condición para la que fue elegido y contribuir con ello a la formación del cuerpo legislativo objeto de las elecciones […]”; y de respetar “por no existir razón parlamentaria que se haya opuesto a la delegación de voto, que los recurrentes hayan podido conformar la voluntad de la cámara, sin alteración ninguna de la aritmética parlamentaria y ejerciendo su opción con sujeción a las limitaciones que fija el propio Reglamento del Parlamento de Cataluña […]” (fundamento de Derecho sexto). A los efectos que ahora interesan, es suficiente con constatar que el motivo de adopción de una y otra medida es paliar la injerencia de la privación de libertad en el ejercicio del derecho al cargo representativo del recurrente en amparo, sin que proceda por parte de este Tribunal efectuar aquí ningún otro tipo de consideración respecto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hemos de concluir que no cabe calificar de desproporcionada la injerencia de la medida de prisión provisional, desde la perspectiva del derecho reconocido en el art. 23.2 CE, en el ejercicio del derecho del recurrente al cargo público representativo, considerando el momento en el que se han dictado las resoluciones referidas y las circunstancias concurrentes en este caso, relativas a la entidad de los hechos investigados y a la participación en los mismos del recurrente, así como a los motivos y fines en los que los órganos judiciales basaron la medida cautelar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consideraciones expuestas, tampoco puede estimarse que las resoluciones judiciales impugnadas no hayan satisfecho las exigencias ponderativas propias del art. 23.2 CE en cuanto a la repercusión de la medida cautelar de prisión provisional del recurrente en el ejercicio de su función parlamentaria, ni que esta injerencia, atendiendo a las circunstancias concurrentes en este caso, pueda tildarse de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Medidas alternativas a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factor a analizar, como declaramos en la STC 155/2019, al objeto de verificar si la prisión provisional del demandante de amparo satisface la exigencia de proporcionalidad desde la perspectiva del derecho fundamental al acceso al cargo público representativo (art. 23.2 CE), “estriba en constatar si los órganos judiciales han valorado la adopción de medidas alternativas que pudieran suponer una menor injerencia en aquel derecho”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instructor en el auto de 4 de diciembre de 2017, confirmado en apelación por el auto de la sala de recursos de la Sala de lo Penal del Tribunal Supremo de 5 de enero de 2018, resoluciones que invoca y a las que se remite el auto del magistrado instructor de 6 de febrero de 2018, ahora impugnado en amparo, consideró la posibilidad de aplicar a los investigados a los que se refiere aquella primera resolución medidas alternativas a la prisión provisional. Como ya hemos tenido ocasión de poner de manifiesto en la STC 155/2019, aunque el magistrado instructor estima que en todos los investigados objeto de dicha resolución “concurre el riesgo de reincidir en la actividad delictiva, aprecia, sin embargo, un grado de lesividad distinto en la reiteración de unos y otros, motivo por el que modificó la medida cautelar de prisión provisional, comunicada y sin fianza por la de prisión eludible mediante fianza a aquellos investigados cuya participación en los hechos no supuso ‘una irreparable puesta en riesgo de los derechos esenciales que otros partícipes si contrariaron’ y cuya actuación se ha limitado ‘a favorecer la proclamación de una falsa legislación paralela’. Descarta, sin embargo, que en relación con el demandante de amparo y otros investigados concurrieran las mismas circunstancias que permitieran modificar la medida cautelar de prisión provisional, porque sus ‘aportaciones están directamente vinculadas a una explosión violenta que, de reiterarse, no dejan margen de corrección o de satisfacción a quienes se vean alcanzados por ella’. Respecto de este grupo de investigados, en el que sitúa al recurrente, entendió que se imponía ‘un mayor grado de rigor y cautela’, tras conjugar su derecho a la libertad y el derecho de la comunidad a desarrollar su actividad cotidiana en un contexto despojado de violencia. El magistrado instructor concluyó que a este grupo de investigados no se le podía rebajar la intensidad de la medida cautelar adoptada por haber asumido su participación como candidatos en las elecciones autonómicas, pues ‘[e]l riesgo de reiteración delictiva va expresamente unido a las responsabilidades políticas a las que aspiran’ (fundamento jurídico cuarto)”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las resoluciones judiciales impugnadas, por remisión a los precedentes autos de 4 de diciembre de 2017 y 5 de enero de 2018, se asumen los concretos e individualizados razonamientos contenidos en dichos autos sobre la exclusión de la aplicación al demandante de amparo de medidas alternativas menos graves a la prisión provisional y sobre el mantenimiento de ésta. De otra parte, la argumentación en la que se sustenta la decisión judicial, básicamente que el riesgo de reiteración delictiva en el que se fundó la medida cautelar de prisión provisional estaba directamente conectado a una actividad pública a la que no ha renunciado y que desde diversos frentes ha servido de instrumento para la ejecución de los hechos investigados sin que resultase suficientemente acreditada su voluntad de abandonar la conducta desplegada, satisface, en atención a las circunstancias concurrentes, la exigencia de proporcionalidad que la injerencia de la privación de libertad supuso en el ejercicio de su derecho al cargo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ser desestimada la denunciada vulneración del derecho a acceder a los cargos públicos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Jordi Sánchez i Picanyol.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veinte. a quince de enero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Juan Antonio Xiol Ríos respecto de la sentencia pronunciada en el recurso de amparo avocado núm. 2226-2018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al no haberse realizado la ponderación requerida por la afectación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recurso de amparo avocado plantea de nuevo la cuestión de la afectación al derecho de representación política de un diputado autonómico por la adopción de una decisión de mantenimiento de su situación de prisión provisional. Por tanto, su objeto es similar al de la STC 155/2019, de 28 de noviembre, respecto de la que ya formulamos un voto particular en cuyo apartado primero desarrollamos los aspectos constitucionales que considerábamos relevantes para resolver los supuestos de prisión provisional de miembros de las cámaras legislativas autonómicas desde la perspectiva del art. 23 CE. Para evitar reiteraciones, nos remitimos íntegramente a lo allí afirmando y nos limitaremos en el presente voto particular a exponer las razones por las que consideramos que en este caso tampoco la decisión de mantener la situación de prisión provisional del recurrente ha respondido a la ponderación constitucionalmente requerida por el derecho a la representación política.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juicio de proporcionalidad realizado en el auto de instancia en relación con el derecho de representación política: El auto del magistrado-instructor de 6 de febrero de 2018 tenía por objeto pronunciarse sobre la modificación de la medida cautelar de prisión provisional que venía cumpliendo el recurrente y que este había solicitado alegando, entre otras razones, su condición de diputado electo del Parlamento de Cataluña por la circunscripción de Barcelona proclamada por la Junta Electoral Provincial de Barcelona en sesión de 27 de diciembre de 2017 (“BOPC” núm. 1, de 19 de enero de 2018), como consecuencia de las elecciones autonómicas celebrados el 21 de diciembre de 2017, a los que había concurrido como el segundo titular de la candidatura de Junts per Catalunya (JuntsxCat) por dicha circunscripción.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auto no contiene ningún análisis específico sobre la afectación al derecho de representación política del recurrente derivada de su acceso a la condición de diputado autonómico, quedando limitado su análisis a insistir en la existencia de indicios racionales de criminalidad contra el recurrente (fundamento de Derecho primero) y la persistencia de un riesgo de reiteración delictiva como fin constitucionalmente legitimador de la medida cautelar (fundamento de Derecho segundo). De hecho, la única referencia que en este auto se hace de manera velada al acceso a la condición de diputado autonómico del recurrente lo es a los efectos de poner de manifiesto que aquella supone una confirmación del riesgo de reiteración delictiva. Así, se afirma en este auto que “como ya ha ocurrido con el resto de investigados, el solicitante mantiene su ideario soberanista, lo que resulta constitucionalmente válido, pero imposibilita el convencimiento de imposible reiteración delictiva que se tendría respecto de quien profese la ideología contraria. Pero a diferencia de algunos investigados, el señor Sánchez, no solo no ha renunciado a una actividad pública que —desde diversos frentes— ha servido de instrumento para la ejecución de los hechos, sino que ha revalidado su compromiso integrándose en una candidatura que proclama el objetivo de restablecer la dinámica política que condujo a las actuaciones de las que nacen las responsabilidades que este proceso penal contempla y que desembocó en la aplicación del artículo 155 CE”(fundamento de Derecho segundo).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Podría considerarse que este razonamiento incide implícitamente en la posibilidad de afectación del derecho de representación política y en la identificación del conflicto entre el fin legitimador perseguido por la medida —riesgo de reiteración delictiva vinculado al ejercicio del derecho de representación política— y una concreta dimensión del derecho de representación política que es el ejercicio de su función como diputado. Sin embargo, más allá de esta referencia, se omite cualquier consideración que pudiera entenderse como constitutiva del necesario juicio de proporcionalidad exigido por la invocación del derecho de representación política. Por ello, hay que considerar que esta resolución no contiene la ponderación constitucionalmente requerida para justificar la afectación del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juicio de proporcionalidad realizado en el auto de apelación en relación con el derecho de representación política: El análisis realizado en el auto de apelación tampoco responde a la ponderación constitucionalmente requerida por la afectación del invocado derecho de participación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 de la sala de recursos de 20 de marzo de 2018, en respuesta a la invocación de los derechos a la libertad ideológica y de representación política de quien ya era un diputado autonómico que incluso había sido propuesto por el presidente del Parlamento de Cataluña como candidato a la presidencia de la Generalitat el 6 de marzo de 2018, quedó limitada a la siguiente referencia contenida en su fundamento jurídico cuarto: “Por lo que se refiere a los derechos a la libertad ideológica y a la participación en asuntos públicos no hay vulneración alguna. No existen presos políticos en esta causa, sino políticos que están presos por haber cometido indiciariamente delitos gravísimos de rebelión y sedición entre otros, donde, no existiendo víctimas individualizadas, son atacados los bienes jurídicos colectivos protegidos. Pretendían, con violencia, absolutamente imprescindible para consumar sus propósitos de sustitución de la legalidad constitucional por otra distinta y espuria, segregar de España una parte de su territorio. Y ese es un gravísimo delito contra la CE”; añadiendo que “en el reciente auto de esta Sala de 14 de febrero de 2018, que ha rechazado promover una cuestión prejudicial europea sobre los artículos 47 y 48 del RP [Reglamento del Parlamento de Cataluña] y su forma de interpretarlos por el auto del instructor de 14 de diciembre de 2017, hemos resaltado el carácter respetuoso de esa resolución con los derechos de participación en asuntos públicos del recurrente preso, de acuerdo con las limitaciones implícitas que cada Estado puede modular de conformidad con el artículo 3 del protocolo adicional al Convenio de derechos humanos y libertades públicas, dado que el derecho de representación que se le reconoce no hace perder efectividad a la participación democrática ni modifica la aritmética parlamentaria de la Asamblea Legislativa de la comunidad autónoma”.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razonamientos no satisfacen tampoco el deber de ponderación con la intensidad constitucionalmente exigible cuando concurren los intereses constitucionales vinculados al derecho de representación política que estaban siendo sacrificados en este caso, ya que la mera referencia a la efectiva participación democrática, que parece vinculada en esa argumentación a la posibilidad de haberse presentado como candidato a las elecciones, y a que no se modifica la aritmética parlamentaria de la Asamblea Legislativa de la comunidad autónoma, no se extienden a la cuestión concretamente planteada sobre la adopción de medidas cautelares alternativas a la prisión preventiva que permitieran al recurrente hacer efectivo el ejercicio de su ius in officium como diputado autonómico mientras se mantenía su sometimiento a un proceso penal en el que todavía no había sido condenado y que forma también parte del necesario juicio de proporcionalidad cuando es invocado el derecho de representación política en supuestos como el presente.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Aspectos constitucionalmente relevantes del juicio de proporcionalidad que deberían haber sido valorados: La función de este Tribunal en los procedimientos de amparo cuando se invoca un derecho sustantivo no se agota en un mero control externo del razonamiento de las resoluciones impugnadas, sino que, como máximo intérprete en materia de garantías constitucionales [art. 123.1 CE, en relación con los arts. 53.2 y 161.1 b) CE, art. 5.1 LOPJ y art. 1 LOTC], tiene una plenitud de jurisdicción para establecer el parámetro de protección de ese derecho sustantivo. De este modo, parece adecuado incluir una última reflexión sobre los diversos criterios o elementos constitucionalmente relevantes que deberían haber estado presentes al realizar el necesario juicio de proporcionalidad y que ya se fueron desgranando en la primera parte del voto particular formulado a la ya citada STC 155/2019. A esos efectos, y sin ánimo exhaustivo, cabe mencionar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fundamental de representación política, como también se ha destacado,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Además, su eventual sacrificio supone una efectiva y actual incidencia en el ejercicio del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finalidad de enervar los riesgos de reiteración delictiva es un interés constitucionalmente relevante en consideración a la protección de los bienes jurídicos que estarían en riesgo en caso de verificarse la reiteración del delito. Es un juicio de prognosis, por lo que su eventual sacrificio no supone un daño actual, sino meramente potencial, ya que la única consecuencia inmediata es que se mantendría la situación de riesgo para esos bienes jurídicos, pero no su lesión. Además, al estar asociado con una medida cautelar en el marco de una instrucción penal, la afirmación del riesgo de reiteración delictiva no se hace sobre la certeza de que se haya cometido un delito que pueda reiterarse, pues esta solo puede constatarse una vez que exista una sentencia condenatoria firme.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intensidad de la afectación al interés constitucional sacrificado: En el presente caso, el recurrente era un diputado autonómico electo y, por tanto, la afectación de su derecho de representación política era especialmente intensa en lo subjetivo y en lo institucional, pues se impedía al recurrente el ejercicio de funciones para las que es consustancial su presencia personal y se estaba privando al Parlamento de Cataluña de la participación en sus procesos deliberativos y decisorios de uno de sus miembros de especial relevancia política, habida cuenta de que, como ya se ha señalado, incluso había sido propuesto por el presidente del Parlamento de Cataluña como candidato a la presidencia de la Generalitat.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era solo si el mantenimiento de la prisión provisional del recurrente era necesario en interés de la protección de bienes jurídicos que podían ser objeto de lesión en caso de reiteración delictiva, sino también si existían alternativas más equilibradas. Esto es, si era posible adoptar una decisión que, aun no enervando totalmente el riesgo que se intentaba controlar con el mantenimiento de la prisión provisional, fuera menos lesiva para los intereses constitucionales vinculados al derecho de representación política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decisiones adoptadas por el magistrado-instructor y por la sala de recursos maximizaron el control sobre los riesgos de reiteración delictiva a través del sometimiento al recurrente a un control prácticamente absoluto mediante la privación de libertad. Puede decirse, pues, que el derecho de representación política del recurrente se veía anulado. En un contexto como este parecía indispensable un razonamiento acerca de que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y que el recurrente había renunciado a la presidencia de la Asamblea Nacional Catalana, que era el cargo al que en buena medida se había vinculado el riesgo de reiteración delictiva; y preguntarse si, en correlación con ello, la afectación del derecho de representación política del recurrente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consideraciones, como ya sucediera en relación con la citada STC 155/2019, nos llevan a entender que hubiera sido procedente, a nuestro juicio,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del entonces investigado.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Hacemos abstracción de la trascendencia política y social del caso, pero no podemos sustraernos a su trascendencia jurídica, pues el derecho controvertido, como hemos expuesto especialmente en el voto particular que sirve de antecedente a este, afecta a la estructura del sistema democrático. Dado, pues, el carácter novedoso del problema planteado y la esencial relevancia que tiene el derecho a la representación política en el sistema de democracia parlamentaria que constituye nuestro hábitat constitucional,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