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4929-2019, interpuesto por el presidente del Gobierno, contra el artículo único, apartado cuarto de la Ley de las Cortes de Castilla y León 6/2018, de 13 de noviembre, por la que se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 Ha comparecido y formulado alegaciones la Junta de Castilla y León.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agosto de 2019 el presidente del Gobierno interpuso recurso de inconstitucionalidad contra el artículo único, apartado cuarto de la Ley de las Cortes de Castilla y León 6/2018, de 13 de noviembre, por la que se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 en cuanto incluye un nuevo hecho imponible en la letra c) de su art. 51.1. El citado texto refundido se aprobó mediante el Decreto Legislativo 1/2013, de 12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sobre la afección medioambiental causada por las centrales nucleares, al que se contrae la impugnación, consiste en el “riesgo de alteración del medioambiente provocado por el combustible nuclear gastado y depositado con carácter temporal en las centrales nucleares situadas en el territorio de la Comunidad de Castilla y León” [art. 51.1 c) del texto refundido aprobado por el Decreto Legislativo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estima que el precepto impugnado incurre en un supuesto de doble imposición de los previstos en el art. 6.2 de la Ley Orgánica 8/1980, de 22 de septiembre, de financiación de las comunidades autónomas (LOFCA, en lo que sigue), en relación con lo previsto en el título II de la Ley 15/2012, de 27 de diciembre, de medidas fiscales para la sostenibilidad energética, que regula el impuesto estatal sobre la producción de combustible nuclear gastado y residuos radiactivos resultantes de la generación de energía nucleoeléctrica (Ley 15/2012,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incorpora al ya existente impuesto castellanoleonés sobre la afección medioambiental causada por determinados aprovechamientos del agua embalsada por los parques eólicos y por las instalaciones de transporte de energía eléctrica de alta tensión (no discutido), una nueva imposición sobre el almacenamiento temporal de residuos radioactivos, que coincide con lo previsto en los artículos 12 y siguientes de la Ley 15/2012 y, en particular, con los dos elementos sobre los que recae el impuesto estatal, que son: “la producción de combustible nuclear gastado resultante de cada reactor nuclear” [artículo 15. l a) de la Ley 15/2012] y “la producción de residuos radiactivos resultantes de la generación de energía nucleoeléctrica” [artículo 15. l b)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el recurso que ambos tributos, estatal y autonómico, recaen sobre el mismo hecho imponible (los residuos que genera una central nuclear), haciéndolo además desde la misma perspectiva: gravar las externalidades negativas que supone la energía nuclear, medidas por los riesgos que la misma comporta.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también hay coincidencia en el resto de elementos esenciales, refiriéndose la demanda a los sujetos pasivos y, en particular, a las bases imponibles de los impuestos en comparación. Así, la base imponible en el gravamen autonómico sobre las centrales nucleares son los elementos combustibles, que se definen como la agrupación de un “conjunto de varillas que contienen óxido de uranio que, junto con otros elementos estructurales que forman un esqueleto en el cual se insertan estas varillas” (art. 54.4 del texto refundido aprobado por el Decreto Legislativo 1/2013, modificado por la ley objeto de impugnación) forman el combustible nuclear gastado y depositado en las centrales nucleares situadas en el territorio de la Comunidad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caso del impuesto estatal sobre la producción de combustible nuclear gastado y residuos radiactivos resultantes de la generación de energía nucleoeléctrica, las bases imponibles que corresponden a los hechos definidos en el art. 15.1 a) y b), de la Ley 15/2012, las constituyen “los kilogramos de metal pesado contenidos en el combustible nuclear gastado, entendiéndose como metal pesado el uranio y el plutonio contenidos en el mismo” (art. 17 de la Ley 15/2012); o “los metros cúbicos de residuos radiactivos de media, baja y muy baja actividad producidos, que han sido acondicionados para su almacenamiento con carácter temporal en el propio emplazamiento de la instalación” (art. 18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del Tribunal Constitucional sobre la competencia y límites constitucionales a la potestad tributaria y en particular sobre el alcance del art. 6 LOFCA, alega el recurrente que no deben gravarse por el legislador autonómico todas o algunas de las acciones derivadas de la producción de combustible nuclear gastado dentro de una central nuclear y dirigidas a la correcta gestión de dicho residuo, puesto que la fundamentación del gravamen ya se encuentra subsumida dentro de los impuestos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sobre el almacenamiento, recuerda el escrito que el combustible gastado, una vez extraído del reactor nuclear, debe ser almacenado en agua. Tras años de enfriamiento —existiendo distintas opciones— en el caso de España, al emplearse ciclos de combustible nuclear abiertos, el combustible nuclear utilizado en las centrales nucleares, una vez que ha dejado de ser útil para la producción de energía eléctrica, no se reelabora sino que se gestiona en su totalidad como residuo radiactivo. De esta manera, tras la etapa inicial de enfriamiento en las piscinas del combustible irradiado, este se puede depositar en un almacén temporal individualizado, en un almacén temporal centralizado o bien en un almacén geológico profundo. Actualmente no existe almacén temporal centralizado ni almacén geológico profundo en territorio español, por lo que “todo el combustible nuclear gastado proveniente de las centrales nucleares se encuentra almacenado en un primer momento en las piscinas nucleares primero y después en los almacenes temporales individualizados construidos dentro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lo anterior es que el hecho imponible del impuesto autonómico, que es el depósito temporal del combustible gastado en las piscinas de la central, no tiene sustantividad propia, sino que es parte necesaria del proceso de producción de energía eléctrica en una central nuclear; encontrándose así en una necesaria relación de instrumentalidad con respecto a ese fin principal. La fundamentación del gravamen autonómico ya se encuentra pues subsumida dentro del impuesto estatal sobre la producción de combustible nuclear gastado y residuos radiactivos resultantes de la generación de energía nucleoeléctrica.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también es coincidente la finalidad extrafiscal, de manera que con independencia de los términos técnicos con que se configuran las bases imponibles, ambos tributos recaen sobre el mismo hecho imponible: los residuos que genera una central nuclear. Lo hace además desde la misma perspectiva: gravar las externalidades negativas que supone la energía nuclear, medidas por los riesgos que esta comporta. Cita el escrito de demanda el preámbulo de la norma autonómica, así como el art. 50.4 del texto refundido aprobado por el Decreto Legislativo 1/2013 (tras su reforma por la Ley 6/2018). Este establece una afectación de los ingresos del impuesto: “Los ingresos procedentes del gravamen sobre las centrales nucleares se afectarán a la financiación de los programas de gasto de inversión en las zonas de influencia de las centrales nucleares situadas en la Comunidad de Castilla y León, conforme se determine en las leyes anuales de presupuestos generales de la comunidad, orientados a la preservación del medio ambiente. A estos efectos, los proyectos de presupuestos generales de la comunidad autónoma para cada ejercicio presupuestario contendrán un anexo de inversiones específico donde se detallarán las actuaciones inversoras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la Ley 15/2012, que regula el impuesto estatal, se refiere en su preámbulo a los costes de la energía nuclear, concluyendo que ya que “el Estado debe aportar los recursos necesarios para mantener operativos los planes de emergencia nuclear existentes en cada una de las provincias en las que existen instalaciones nucleares [...] se considera adecuado el establecimiento de un gravamen sobre la producción de combustible nuclear gastado y residuos radiactivos en las centrales nucleares, así como sobre su almacenamiento en instalaciones centralizadas, al objeto de compensar a la sociedad por las cargas que debe soportar como consecuencia de dicha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con cita extensa de la STC 43/2019, de 27 de marzo, la demanda afirma que ambos tributos, autonómico y estatal, gravan lo mismo, pese a la distinta configuración de los elementos de cuantificación. Por lo tanto, ambos impuestos son equivalentes en el sentido prohibido por el art. 6.2 LOFCA. De esta manera, el precepto legal impugnado [art. único, apartado cuarto de la Ley de las Cortes de Castilla y León 6/2018, en cuanto añade la letra c) del art. 51.1 del texto refundido de las disposiciones legales de Castilla y León en materia de tributos propios y cedidos, aprobado por Decreto legislativo 1/2013] sería inconstitucional por infringir los arts. 133.1 y 157.3 CE y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alega que, de conformidad con lo dispuesto en el art. 39.1 de la Ley Orgánica del Tribunal Constitucional (LOTC), la inconstitucionalidad del artículo único, apartado cuarto de la Ley de la Comunidad Autónoma de Castilla y León 6/2018 determina, por conexión o consecuencia, la inconstitucionalidad del resto de preceptos de esa misma Ley autonómica. Se refieren a la cuota (art. 55.4 del texto refundido de las disposiciones legales de la Comunidad de Castilla y León en materia de tributos propios y cedidos, modificado por la Ley 6/2018), a los sujetos pasivos (art. 52.3 del mismo texto refundido, modificado por la Ley 6/2018) y a la base imponible (art. 54.4 del mismo texto refundido, modificado por la Ley 6/2018). Todos ellos dada su vinculación con el hecho imponible definido en la letra c) del art. 51.1 del texto refundido de las disposiciones legales de la Comunidad de Castilla y León en materia de tributos propios y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 de octubre de 2019 el Pleno del Tribunal Constitucional, a propuesta de la Sección Segunda, acordó admitir a trámite el recurso de inconstitucionalidad, dar traslado de la demanda y de los documentos presentados, conforme establece el art. 34 LOTC, al Congreso de los Diputados y al Senado, así como a las Cortes y a la Junta de Castilla y León, por conducto de sus presidentes, al objeto de que en el plazo de quince días pudieran personarse en el proceso y formular las alegaciones que estimaren convenientes. Asimismo, se ordenó publicar la incoación del recurso en el “Boletín Oficial del Estado” y en el “Boletín Oficial de Castilla y León”, lo que se llevó a efecto, respectivamente, en el “BOE” núm. 247, de 14 de octubre; y en el “BOCL” núm. 203, de 21 de octubre, ambos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presidenta del Congreso de los Diputados, mediante escrito registrado el día 16 de octubre de 2019, comunicó que la mesa de la cámara, en su reunión de 14 de octubre, había acordado la personación en este procedimiento, el ofrecimiento de su colaboración a los efectos del art. 88.1 LOTC y la remisión de la documentación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el día 29 de octubre de 2019, comunicó que la mesa de la cámara, en su reunión del mismo día, había acordado la personación en este procedimiento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5 de noviembre de 2019, la Junta de Castilla y León presentó sus alegaciones, oponiéndose a la demanda y sustentando su posición en los motivos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haciendo referencia a la Ley 15/2012, de 27 de diciembre, de medidas fiscales para la sostenibilidad energética, que establece y regula el impuesto estatal, recogiendo el tenor de su art. 15, que se refiere al “impuesto sobre la producción de combustible nuclear gastado y residuos radiactivos resultantes de la generación de energía nucleoeléctrica”. Recoge igualmente la norma autonómica que ahora se impugna (Ley 6/2018, que reforma el texto refundido aprobado por el citado Decreto Legislativo 1/2013), cuyo objeto es crear una nueva figura impositiva, con el fin de compensar a la sociedad por las cargas ambientales que debe soportar como consecuencia del riesgo derivado de dicho almacenamiento.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expone a continuación en el escrito el marco competencial vigente, resaltando la competencia de las comunidades autónomas para establecer tributos, de acuerdo con el art. 156.1 y 157.1 b) CE. Se refiere tanto al art. 45 CE, que establece el deber de todos de conservar el medio ambiente, como al art. 149.1 CE, que atribuye al Estado como competencia exclusiva, tanto la legislación básica sobre protección del medio ambiente, sin perjuicio de las facultades de las comunidades autónomas de establecer normas adicionales de protección (apartado 23), como las bases del régimen energético (apartado 25). Esto no obsta, sin embargo, para que las comunidades puedan ejercer también competencias en estas materias, cuando las tengan asumidas en sus estatutos; lo que incluye, en particular, al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Estatuto de Autonomía de Castilla y León (EACL) dispone en su artículo 70.1.3 que esta comunidad autónoma tiene competencia exclusiva en materia de ordenación de la hacienda autonómica. También, según el artículo 70.1.35, sobre normas adicionales de protección del medio ambiente y del paisaje; con especial atención al desarrollo de políticas que contribuyan a mitigar el cambio climático, con referencias al art. 82.2 EACL, sobre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y con cita, entre otras, de las SSTC 289/2000, de 30 de noviembre, FJ 5, y 120/2018, de 31 de octubre, FJ 3 d), se refiere al principio “quien contamina paga”. En este contexto, alude el escrito a “la polémica” sobre la existencia misma de las centrales nucleares, que se produce tanto por los efectos negativos que se originan en la fase previa de extracción y enriquecimiento del mineral, como en la fase de generación eléctrica, pero también en la fase posterior de almacenamiento del combustible nuclear gastado, por el riesgo de que en caso de accidente por fuga se ocasionen daños catastróficos irreparables sobre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citar la doctrina del Tribunal Constitucional sobre los límites contenidos en el art. 6 LOFCA, se alega que el tributo impugnado en este proceso es distinto al estatal y tiene una finalidad extrafiscal medioambiental, a diferencia de lo que ocurre con el segundo. Se insiste en que el hecho imponible del impuesto castellanoleonés hace hincapié en el riesgo de alteración del medioambiente, provocado por el combustible nuclear gastado y depositado con carácter temporal en las centrales nucleares situadas en el territorio de la Comunidad de Castilla y León; riesgo que, en última instancia, recae sobre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se insiste en la diferencia de hechos imponibles entre el impuesto autonómico y el estatal, al recaer el primero sobre un fin medioambiental evidente, a diferencia del estatal; pues este configura el hecho imponible en la actividad de producción de combustible nuclear gastado y no sobre el efecto contaminante —o el depósito— que es el hecho imponible en el autonómico de forma explícita. De esta manera, el impuesto castellanoleonés tendría una naturaleza extrafiscal, pues “la intentio legis del tributo no es crear una nueva fuente de ingresos públicos con fines estrictamente fiscales o redistributivos” (STC 37/1987, FJ 13), sino compensar a la sociedad por las cargas ambientales que ha de soportar como consecuencia del almacenamiento del combustible nuclear en las centrales nucleares; tal y como se indica en la exposición de motivos de la Ley 6/2018, que se cita igualmente.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se refiere el escrito a la doctrina contenida en la STC 43/2019, de 27 de marzo. Considera que no puede ser trasladada sin más al impuesto de Castilla y León, ya que los elementos esenciales del impuesto catalán y el de Castilla y León son absolutamente diferentes. De hecho, mientras aquel gravaba la producción de elementos radiotóxicos en reacciones termonucleares, el impuesto previsto en la Ley 6/2018 “ni grava la producción de elementos radiotóxicos, ni tampoco la producción de combustible nuclear gastado, pues solamente incide en una fase claramente posterior, la de almacenamiento de dichos residuos”. Lo hace, como reitera el escrito, desde una perspectiva medioambiental. Se recalca que, a diferencia del impuesto catalán, en el cual se había desgranado el proceso productivo en diferentes fases, sin sustantividad propia unas respecto de otras, la del almacenamiento de los residuos sí es diferenciable. No son pues extrapolables a este asunto las conclusiones de la STC 43/2019; en este caso se trata de un impuesto que no se refiere a la producción sino que “en el impuesto castellano y leonés, el combustible nuclear gastado y depositado con carácter temporal en las centrales nucleares, y el riesgo de alteración del medio ambiente que ocasiona dicho almacenamiento, nos coloca necesariamente en un momento posterior, independiente de la fase productiva y, por ende, en la medida en que no se refiere a la producción del combustible nuclear gastado que grava el Estado, no incurre en doble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añade que es cierto que el proceso de generación de energía eléctrica dentro de una central nuclear es único, con independencia de que puedan identificarse de forma separada las fases que lo integran. Dentro de dicho proceso, globalmente considerado, se generan residuos. Sin embargo, una vez extraído ese combustible nuclear, se somete al proceso de gestión de los residuos radioactivos, que “nada tiene que ver con su previo proceso de producción”. El proceso de gestión de residuos tiene una especificidad propia, de la que la dota la propia Ley 25/1964, de 29 de abril, sobre energía nuclear, “hasta el punto de que lo configura como un servicio público esencial que se reserva a la titularidad del Estado, encomendándose a la Empresa nacional de Residuos Radiactivos, S.A. la gestión del mismo conforme a las directrices establecidas en el plan general de residuos radioactivos”. De hecho, el propio plan hace referencia a actividades muy variadas que incluyen, entre otras, su tratamiento, transporte y almacenamiento. Por su parte, además, de forma específica, el almacenamiento del combustible gastado, a su vez incluye también distintas fases (almacenamiento inicial, intermedio y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conducirían a la conclusión de que el almacenamiento temporal del combustible nuclear gastado es una actividad totalmente ajena al “proceso de producción de energía eléctrica en una central nuclear”. La actividad gravada por el impuesto autonómico incide pues sobre una fase del proceso de gestión de los residuos radioactivos, de modo tal que no puede sostenerse la afirmación que hace el recurso de que tanto el impuesto estatal como el autonómico se proyectan sobre la fase de producción de electricidad. Añade a ello que la realidad normativa tampoco permite considerar que la fase de almacenamiento esté incluida en la de producción. A mayor abundamiento, argumenta que si fueran parte de un único proceso el propio Estado “estaría incurriendo en la doble imposición que denuncia en el presente recurso al establecer un impuesto sobre la producción de combustible nuclear gastado en el artículo 15 y el impuesto sobre su almacenamiento en el artículo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ámbito objetivo sería distinto en cada uno de los impuestos: en el estatal es la producción de combustible nuclear gastado y en el autonómico, la afección medioambiental derivada del almacenamiento. Estas actividades se insertan a su vez en procesos distintos y separados, por mucho que uno y otro estén sometidos a la normativa nuclear. Expuesto lo anterior, se examina el resto de los elementos del impuesto para concluir que existen igualmente diferencias, sin que además quepa en este caso la inconstitucionalidad por conexión que pretende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julio de 2020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El presente recurso de inconstitucionalidad se interpone por el presidente del Gobierno contra el artículo único, apartado cuarto de la Ley de las Cortes de Castilla y León 6/2018, de 13 de noviembre, por la que se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 aprobado por Decreto Legislativo 1/2013, de 12 de septiembre, en cuanto incluye un nuevo hecho imponible en la letra c) de su art. 51.1.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 así un nuevo gravamen sobre la afección medioambiental causada por las centrales nucleares, cuyo hecho imponible, al que se contrae la presente impugnación, consiste en el “riesgo de alteración del medioambiente provocado por el combustible nuclear gastado y depositado con carácter temporal en las centrales nucleares situadas en el territorio de la Comunidad de Castilla y León” [art. 51.1 c) del texto refundido aprobado por el Decreto Legislativo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han quedado ya expuestos, la demanda estima que el precepto impugnado incurre en un supuesto de doble imposición de los previstos en el art. 6.2 de la Ley Orgánica 8/1980, de 22 de septiembre, de financiación de las comunidades autónomas (LOFCA), en relación con el impuesto estatal sobre la producción de combustible nuclear gastado y residuos radiactivos resultantes de la generación de energía nucleoeléctrica, regulado en los artículos 15 y siguientes de la Ley 15/2012, de 27 de diciembre, de medidas fiscales para la sostenibilidad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que han quedado recogidos en el antecedente quinto, la Junta de Castilla y León interesa la desestimación íntegra del recurso, al considerar que se trata de impuestos distintos, haciendo hincapié en que el autonómico es, a diferencia del estatal, un impuesto con fines extrafiscales.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aplicable. Con carácter general, sobre la cuestión planteada en este recurso de inconstitucionalidad, en relación con los límites de la potestad tributaria de las comunidades autónomas contenidos en el art. 6.2 y 3 LOFCA, existe doctrina constitucional consolidada. Las recientes SSTC 120/2018, de 31 de octubre, FJ 3, y 4/2019 de 17 de enero, FJ 3, la han recordado. Sin ánimo de exhaustividad, se encuentra también en las SSTC 122/2012, de 5 de junio (sobre el impuesto sobre grandes establecimientos comerciales de Cataluña); 210/2012, de 14 de noviembre (sobre el impuesto sobre depósitos bancarios de Extremadura); 30/2015, de 19 de febrero; 107/2015, 108/2015 y 111/2015, todas de 28 de mayo, y 202/2015, de 24 de septiembre, todas ellas referidas a diferentes impuestos autonómicos sobre depósitos en entidades de crédito). Cabe citar igualmente las SSTC 74/2016, de 14 de abril, y 43/2019, de 27 de marzo, en las cuales, respectivamente, se declara la inconstitucionalidad de sendos impuestos establecidos por la Comunidad Autónoma de Cataluña, denominados “impuesto sobre la producción de energía eléctrica de origen nuclear”; e “impuesto sobre elementos radio tóxicos”. Estas dos últimas sentencias, que deben darse aquí por reproducidas, resultan de particular interés para la resolución de esta controversia, tal y como se expondrá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insistido en que la finalidad de las prohibiciones de equivalencia establecidas en el art. 6 LOFCA no radica en impedir sin más la doble imposición, sino en “que se produzcan dobles imposiciones no coordinadas, garantizando de esta manera que el ejercicio de poder tributario por los distintos niveles territoriales sea compatible con la existencia de ‘un sistema’ tributario en los términos exigidos por el art. 31.1 CE” [entre otras, SSTC 19/1987, de 17 de febrero, FJ 4; 19/2012, de 15 de febrero, FJ 3 b); 210/2012, de 14 de noviembre, FJ 4; 53/2014, de 10 de abril, FJ 3 a), y 4/2019, de 17 de enero,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exige examinar todos los elementos esenciales de los tributos en liza, de acuerdo con un método también consolidado. Partiremos en este caso en concreto de las consideraciones contenidas en las citadas SSTC 74/2016 y 43/2019, en las que se examinan los impuestos estatales que recaen sobre la producción de energía eléctrica de origen nuclear. Tras ellos, determinaremos si aquellos tributos son o no equivalentes en el sentido prohibido por 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Descripción de los impuestos autonómico y estatal. La norma impugnada (Ley 6/2018, que modifica el texto refundido de las disposiciones legales de la Comunidad de Castilla y León en materia de tributos propios y cedidos, aprobado por Decreto Legislativo 1/2013, de 12 de septiembre) reforma, como ya se ha adelantado, un tributo existente, para añadir un nuevo hecho imponible, que constituye el gravamen sobre la afección medioambiental causada por las centrales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estatal que la demanda considera coincidente con el ahora impugnado es el impuesto sobre la producción de combustible nuclear gastado y residuos radiactivos resultantes de la generación de energía nucleoeléctrica (arts. 15 y siguientes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las premisas anteriores, debemos, en primer lugar, examinar los elementos esenciales del impuesto autonómico y compararlo con el impuesto estatal del que se predica su coincidencia: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hecho imponible del impuesto castellanoleonés lo constituye “c) El riesgo de alteración del medioambiente provocado por el combustible nuclear gastado y depositado con carácter temporal en las centrales nucleares situadas en el territorio de la Comunidad de Castilla y León” [art. 51.1 c) del texto refundido aprobado por el Decreto Legislativo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impuesto estatal tiene dos hechos imponibles: la “producción de combustible nuclear gastado resultante de cada reactor nuclear” [art. 15.1 a) de la Ley 15/2012] y la “producción de residuos radiactivos resultantes de la generación de energía nucleoeléctrica” [art. 15.1 b)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Sujetos pasivos. Ambos impuestos establecen que serán contribuyentes quienes exploten o realicen las actividades descritas en el hecho imponible (arts. 52 del texto refundido aprobado por el Decreto Legislativo 1/2013, y 16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Elementos de cuantificación de los impuestos: base imponible y tipos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impuesto autonómico impugnado la “base imponible en el gravamen sobre las centrales nucleares son los elementos combustibles que forman el combustible nuclear gastado y depositado en las centrales nucleares situadas en el territorio de la Comunidad de Castilla y León”. En cuanto a la cuota, la misma se fija en “6000 € por cada elemento de combustible gastado y depositado” (art. 55.4 del texto refundido aprobado por el Decreto Legislativo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añaden estas dos definiciones: a “efectos de esta ley: el concepto de combustible nuclear gastado es el establecido en el artículo 15.2 de la Ley 15/2012, de 27 de diciembre, de medidas fiscales para la sostenibilidad energética, o norma que le sustituya; los elementos combustibles se definen como la agrupación de un conjunto de varillas que contienen óxido de uranio que, junto con otros elementos estructurales que forman un esqueleto en el cual se insertan estas varillas, constituyen una unidad de combustible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caso del impuesto estatal a comparar, la base imponible la constituyen, respectivamente: “los kilogramos de metal pesado contenidos en el combustible nuclear gastado, entendiéndose como metal pesado el uranio y el plutonio” (art. 17 de la Ley 15/2012) y “los metros cúbicos de residuos radiactivos de media, baja y muy baja actividad producidos, que han sido acondicionados para su almacenamiento con carácter temporal en el propio emplazamiento de la instalación” (art. 18 de la Ley 15/2012). Por su parte, las cuotas tributarias, son, respectivamente, “el resultado de aplicar a la base imponible el tipo impositivo de 2190 € por kilogramo de metal pesado” (artículo 17 bis de la Ley 15/2012); y “el resultado de aplicar a la base imponible los siguientes tipos impositivos: a) Para residuos radiactivos de baja y media actividad, 6000 € por metro cúbico. b) Para residuos radiactivos de muy baja actividad, 1000 € por metro cúbico” (artículo 18 bis de la Ley 15/2012).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fines de los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finalidad del impuesto autonómico se expresa en el preámbulo de la Ley 6/2018,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establecimiento de esta nueva imposición se justifica porque la generación de energía eléctrica mediante la utilización de energía nuclear supone la asunción por parte de la sociedad de una serie de cargas ambientales, debido a las peculiaridades inherentes a este tipo de energía, tales como la inevitable generación de residuos radiactivos y la necesidad de una adecuada gestión posterior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empleo de metales pesados como el uranio y el plutonio en la generación de energía eléctrica genera una serie de residuos peligrosos, con una elevada vida útil y consecuencias a largo plazo difíciles de predecir y cuantificar tanto en el medioambiente como en la salud. Estos residuos, por sus especiales características, implican un riesgo potencial de contaminación del agua, el suelo y la atmósfera; y las radiaciones ionizantes emitidas pueden ocasionar efectos adversos sobre los seres vivos; estos efectos varían en función de la dosis, desde efectos agudos hasta efectos crónicos.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gestión definitiva de los residuos radiactivos mantiene un alto grado de incertidumbre que, en última instancia, se trasladaría a la sociedad tras el cese de la explotación de las centrales nucleares, particularmente en lo que se refiere a la gestión definitiva del combustible nuclear gastado y de los residuos de alta actividad, ya que los desarrollos tecnológicos pueden condicionar la forma en la que finalmente se lleve a cabo dicha gestión y, en consecuencia, los costes asociados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dada la larga vida de determinados residuos radiactivos que trasciende a generaciones, tras la gestión definitiva de estos residuos será necesario el establecimiento de las medidas necesarias para evitar que cualquier agente externo pueda provocar su dispersión en el medio ambiente u otro tipo de efecto no deseado, lo que exigirá una supervisión institucional a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se considera adecuado el establecimiento de una imposición sobre el almacenamiento temporal de estos residuos en las propias centrales nucleares, al objeto de compensar a la sociedad por las cargas que debe soportar como consecuencia de dicho almacenamiento. Esta imposición no colisiona con el artículo 19 de la Ley 15/2012, de 27 de diciembre, de medidas fiscales para la sostenibilidad energética. En este artículo se establece la imposición sobre el almacenamiento de combustible nuclear gastado y residuos radiactivos en una instalación centralizada, distinta de las centrales nucleares, y con carácter definitivo y no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iniciativa legislativa se pretende una gestión eficiente de los recursos públicos, ya que instrumenta la financiación de programas públicos a través de la tributación sobre los residuos nucleares; y en su tramitación se ha posibilitado que los potenciales destinatarios tengan una participación activa a través de la consulta pública en el portal de gobierno abierto de la Junta de Castilla y León y la realización de los trámites de audiencia e información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tributo estatal de contraste es el impuesto sobre la producción de combustible nuclear gastado y residuos radiactivos resultantes de la generación de energía nucleoeléctrica (arts. 15 y siguientes de la Ley 15/2012) en sus dos modalidades: sobre combustible nuclear gastado [letra a) del art. 15.1]; y sobre residuos radiactivos resultantes de la generación de energía nucleoeléctrica [letra b) del art. 15.1]. La primera modalidad recae sobre el uranio ya irradiado, que es un residuo de alta actividad, mientras que la segunda grava otros residuos, en concreto, de media, baja o muy baja actividad. Ambas obedecen a la finalidad recogida en el apartado III del preámbulo de la Ley 15/2012 que, de forma resumida, parte de la premisa de que “la generación de energía eléctrica mediante la utilización de energía nuclear supone la asunción por parte de la sociedad de una serie de cargas y servidumbres, debido a las peculiaridades inherentes a este tipo de energía, cuyo impacto económico es difícil de evaluar. La sociedad ha de hacerse cargo de una serie de responsabilidades derivadas de los aspectos específicos que inciden en dicha generación, tales como la gestión de los residuos radiactivos generados y el uso de materiales que pueden ser utilizados para fines no pacíficos”.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menciona específicamente el plan general de residuos radiactivos en el que se prevén las necesidades de financiación, si bien añadiendo que “la valoración del coste total del desmantelamiento de las centrales nucleares y la gestión definitiva de los residuos radiactivos mantienen un alto grado de incertidumbre que, en última instancia, se trasladaría a la sociedad, tras el cese de la explotación de las centrales nucleares particularmente en lo que se refiere a la gestión definitiva del combustible nuclear gastado y de los residuos de alta actividad, ya que los desarrollos tecnológicos pueden condicionar la forma en la que finalmente se lleve a cabo dicha gestión y, en consecuencia, los costes asociados a la misma”. Específicamente sobre el almacenaje, se recuerda la necesidad de una supervisión institucional a largo plazo “de la que deberá hacerse cargo el Estado”, tal y como se contempla en el artículo 38 bis de la Ley 25/1964, de 29 de abril, sobre energía nuclear. En ella se dispone que el “Estado asuma la titularidad de los residuos radiactivos una vez se haya procedido a su almacenamiento definitivo y, asimismo, que asuma la vigilancia que, en su caso, pudiera requerirse tras la clausura de una instalación nuclear una vez haya transcurrido el periodo de tiempo que se establezca en la correspondiente declaración de clausura”. Asimismo, corresponde al Estado “aportar los recursos necesarios para mantener operativos los planes de emergencia nuclear existentes en cada una de las provincias en las que existen instalaciones nucleares”. Los impuestos regulados en la norma estatal obedecen así a la finalidad de “compensar a la sociedad por las cargas que debe soportar como consecuencia de dicha generación”.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 la alegada duplicidad entre el impuesto autonómico sobre la afección medioambiental y el impuesto estatal sobre la producción de combustible nuclear gastado. La anterior exposición de los elementos regulatorios esenciales de ambos impuestos permite ya concluir que existe equivalencia entre los mismos, en los términos prohibidos por el art. 6.2 LOFCA, por lo que la norma impugnada debe ser declarada inconstitucional,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hecho imponible y sus elementos de cuantificación, el escrito de alegaciones de la Junta de Castilla y León insiste en que no tienen el mismo objeto. Con el impuesto impugnado no se pretendería gravar la producción de energía sino solo la dispersión de elementos radio tóxicos derivados del almacenaje. Afirma que se grava la misma materia imponible, pero desde distintas perspectivas. Esta conclusión no puede compartirse.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comparar los hechos imponibles de acuerdo con el método establecido en nuestra jurisprudencia, debe entenderse por materia imponible “toda fuente de riqueza, renta o cualquier otro elemento de la actividad económica que el legislador decida someter a imposición, de manera que en relación con una misma materia impositiva el legislador puede seleccionar distintas circunstancias que den lugar a otros tantos hechos imponibles, determinantes a su vez de figuras tributarias diferentes” (STC 60/2013, de 13 de marzo, FJ 3, con cita de las SSTC 289/2000, de 30 de noviembre, FJ 4; 168/2004, de 6 de octubre, FJ 6; 179/2006, de 13 de junio, FJ 4, y 122/2012, de 5 de junio, FJ 3). Por su parte, hecho imponible, de acuerdo con la definición que establece la Ley 58/2003, de 17 de diciembre, general tributaria (LGT), es el “presupuesto fijado por la ley para configurar cada tributo y cuya realización origina el nacimiento de la obligación tributaria principal” (art. 20.1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materia imponible o fuente de capacidad económica gravada consiste en la producción de energía eléctrica de origen nuclear. Esta actividad, como es evidente, entraña un riesgo inherente al propio proceso productivo y cuya mención en el hecho imponible en nada altera la citada equivalencia. Una comparación apresurada de los términos legales con los que se definen en las normas ambos hechos imponibles podría llevar a entender que no existe coincidencia, ya que el impuesto autonómico gravaría únicamente el “riesgo de alteración del medioambiente provocado por el combustible nuclear gastado y depositado con carácter temporal en las centrales nucleares situadas en el territorio de la Comunidad de Castilla y León”; mientras que los hechos imponibles del estatal gravarían la producción de combustible nuclear gastado o de residuos radioactivos de media, baja y muy baja actividad [art. 15.1 a) y b) Ley 15/2012]. Ahora bien, dado que todo combustible nuclear debe ser siempre almacenado, no tiene lógica, o resulta en todo caso artificioso, pretender que se pueda aislar el riesgo del depósito temporal con respecto del proceso productivo; uno y otro impuesto recaen sobre el mismo hecho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conclusión anterior se confirma, pues la coincidencia entre los impuestos en liza resulta particularmente evidente en los elementos de cuantificación de ambos impuestos.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autonómico pretende gravar el combustible gastado almacenado temporalmente en las centrales. Esto implica lógicamente gravar todo el combustible generado, pues no hay ningún supuesto en el cual el combustible nuclear no sea objeto de un almacenamiento específico posterior. Para ello, la base imponible del impuesto autonómico se refiere a “los elementos combustibles que forman el combustible nuclear gastado y depositado”, definiendo para ello el combustible nuclear gastado con remisión directa a la norma estatal, como se ha comprobado, pero añadiendo una unidad de medida consistente en los “elementos combustibles”. Estos se definen como “la agrupación de un conjunto de varillas que contienen óxido de uranio que, junto con otros elementos estructurales que forman un esqueleto en el cual se insertan estas varillas, constituyen una unidad de combustible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examinar el propio proceso de generación de energía nuclear para concluir que dicha agrupación en un conjunto de varillas no es más que la manera normal empleada para el almacenamiento de combustible. Lo que la norma autonómica hace, en suma, es describir una parte necesaria del proceso de almacenaje de todo el combustible nuclear. El hecho de que en el impuesto autonómico se haga referencia al citado conjunto de varillas supone una diferencia irrelevante; el combustible nuclear gastado se almacena mediante la citada agrupación de un conjunto de varillas.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coincidencia con la base imponible del impuesto estatal, en particular con el del art. 15.1 a) de la Ley 15/2012, definida en su art. 17, es clara. Ambos impuestos, estatal y autonómico, gravan el combustible nuclear gastado, es decir, el uranio fisionable una vez que ha sido utilizado para generar energía. La Ley 15/2012 utiliza como medida los kilogramos de metal pesado extraídos definitivamente del reactor nuclear mientras que la norma autonómica computa los “elementos combustibles”, pero lo gravado en ambos casos es lo mismo: el almacenamiento en la propia central de este residuo de alta actividad, en atención al riesgo que supone y los costes de gestión que conlleva. Dicho de otro modo, cambiando la unidad de medida, la norma autonómica intenta soslayar la prohibición contenida en el art. 6.2 LOFCA, incumpliendo nuestra doctrina,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ya afirmamos en la citada STC 43/2019, cuyo fundamento jurídico 5 debe darse aquí por reproducido, que, dada su complejidad, es posible desagregar distintas fases o distintas consecuencias en la producción de energía de origen nuclear. Ahora bien, también lo es que la generación de energía eléctrica dentro de una central nuclear es un proceso único. En consecuencia, y con independencia de los términos técnicos con que se configuran, ambos tributos recaen sobre la misma materia imponible o fuente de capacidad económica, que no es otra que la producción de energía eléctrica en una central nuclear; haciéndolo además desde la misma perspectiva: gravar las externalidades negativas que supone la energía nuclear, medidas por los riesgos que esta comporta, en concreto, en razón del combustible nuclear gastado que resulta del proceso nuclear.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son coincidentes las finalidades. El riesgo como elemento extrafiscal no es posible aislarlo, en el sentido que se pretende, para extraer de ahí una suerte de riesgo adicional o aislado, a los efectos de crear a partir de él un hecho imponible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en particular recordarse que, como ya afirmamos en la citada STC 43/2019: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energía nuclear es, por razones evidentes, un ámbito estrictamente regulado, y que en concreto el Estado ostenta la competencia para regular los citados riesgos, además de tener la obligación legal de desarrollar los planes de contención necesarios, todo ello de acuerdo con el marco jurídico contenido, en lo esencial, en la Ley 25/1964, de 29 de abril, sobre energía nuclear, la Ley 15/1980, de 22 de abril, de creación del Consejo de Seguridad Nuclear, el Real Decreto 1836/1999, de 3 de diciembre, por el que se aprueba el reglamento sobre instalaciones nucleares y radiactivas y, en concreto, de conformidad con lo dispuesto en la Instrucción IS-26, de 16 de junio de 2010, del Consejo de Seguridad Nuclear, sobre requisitos básicos de seguridad nuclear aplicables a las instalaciones nucleares. El marco legal vigente en la actualidad es consecuencia, en esencia, de la trasposición de la Directiva 2009/71/EURATOM, del Consejo, de 25 de junio de 2009, por la que se establece un marco comunitario para la seguridad nuclear de las instalaciones nucleares (modificada, entre otras, por la Directiva 2014/87/EURATOM, del Consejo, de 8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responsabilidad del Estado en la vigilancia y prevención de posibles accidentes nucleares deriva precisamente de la intensidad y gravedad de su potencial impacto porque, como se señaló en la STC 133/1990, de 19 de julio, abordando el plan básico de emergencia nuclear, un accidente nuclear es ‘un supuesto en que resulta difícilmente discutible que puede verse afectado el interés nacional, con una dimensión supra autonómica, como, sin necesidad de mayores explicaciones, resulta de las experiencias ya producidas en otros países, con consecuencias señaladamente catastróficas’ (STC 133/1990, FJ 19), lo que explica la reserva al Estado con arreglo a lo dispuesto en el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supervisión de la seguridad nuclear es así una responsabilidad que principalmente corresponde al Estado, y que implica lógicamente un coste, que sería parcialmente sufragado por este impuesto, de acuerdo con el citado preámbulo de la norma estatal. Lo anterior permite desestimar el argumento de los escritos de contestación a la demanda, que insisten en el riesgo mismo de la producción de energía nuclear, con referencia a accidentes nucleares pasados (se citan los accidentes de Three Mile Island, 1979; Chernóbil, 1986 y Fukushima, 2011), afirmando que tal riesgo no habría sido objeto de ningún impuesto, de manera que habría una materia imponible, consistente en el ‘riesgo local e inmediato que supone la producción de estos elementos radio tóxicos’. Tal riesgo, si es que puede ser medible a los efectos de establecer un impuesto, ya ha sido expresamente incorporado tanto al marco regulatorio descrito, como específicamente al propio impuesto estatal” [STC 43/2019,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cierto de que la comunidad autónoma pueda ostentar, en su ámbito territorial, competencias en materia de protección civil no podría enervar la citada equivalencia entre impuestos y la inconstitucionalidad del gravamen sobre la afección medioambiental causada por las centrales nucleares aquí impugnado. A diferencia de lo que sucede con las tasas a que se refiere el art. 7 LOFCA (STC 71/2014, de 6 de mayo, FJ 3), los impuestos no siguen al servicio. Lo relevante a los efectos del art 6 LOFCA es que los impuestos sean equivalentes, tal y como aquí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equivalencia entre el gravamen sobre la afección medioambiental causada por las centrales nucleares, establecido por la Comunidad Autónoma de Castilla y León, y el impuesto estatal sobre la producción de combustible nuclear gastado y residuos radiactivos resultantes de la generación de energía nucleoeléctrica, procede concluir que el precepto impugnado vulnera los arts. 133.2 y 157.3 CE, así como el art. 6.2 LOFCA. Declaramos, por tanto, la inconstitucionalidad y nulidad del art. 51.1 c) del texto refundido aprobado por el Decreto Legislativo 1/2013, en la redacción dada por la Ley 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del art. 39.1 LOTC, esta declaración debe hacerse extensiva al resto de preceptos del texto legal que se refieren específicamente al mismo gravamen sobre las centrales nucleares, por concurrir en ellos una relación de conexión o consecuencia, tal como hemos apreciado en otros supuestos similares (por todas, STC 196/2012, de 31 de octubre, FJ 5). Por tanto, también declaramos inconstitucionales y nulos: (i) el inciso “, por las centrales nucleares” incluido en el título del capítulo I del título II y en el art. 50.1 del texto refundido aprobado por el Decreto Legislativo 1/2013, en la redacción dada por la Ley 6/2018; (ii) los arts. 50.4 (afectación de la recaudación), 54.4 (base imponible) y 55.4 (cuota tributaria) del texto refundido aprobado por el Decreto Legislativo 1/2013, en la redacción dada por la Ley 6/2018; y (iii): la disposición transitoria de la Ley 6/2018.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inconstitucionalidad interpuesto por el presidente del Gobierno y, en consecuencia, declarar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El artículo 51.1 c) del texto refundido de las disposiciones legales de la Comunidad de Castilla y León en materia de tributos propios y cedidos, aprobado por Decreto Legislativo 1/2013, de 12 de septiembre, y establecido por el artículo único, apartado cuarto de la Ley 6/2018, de 13 de noviembre, por la que se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Por conexión con el apartado primero de este fallo se declaran también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El inciso “, por las centrales nucleares” incluido en el título del capítulo I del título II y en el artículo 50.1 del texto refundido aprobado por el Decreto Legislativo 1/2013, en la redacción dada por la Ley 6/2018.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Los artículos 50.4, 54.4 y 55.4 del texto refundido aprobado por el Decreto Legislativo 1/2013, en la redacción dada por la Ley 6/2018.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La disposición transitoria de la Ley 6/2018.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inconstitucionalidad núm. 4929-2019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el fallo, que considero debería haber sido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declaración de inconstitucionalidad de la normativa impugnada toma como fundamento los criterios establecidos en la STC 43/2019, de 27 de marzo, respecto de los que ya hice expresa mi discrepancia en el voto particular formulado a dicha resolución. Por tanto, me remito a lo que ya expuse en ese voto particular para justificar ahora las razones por las que disiento de la opinión mayoritaria en la que se sustenta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quince de julio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