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5909-2018, promovido por la Junta de Extremadura, contra el auto núm. 6/2018, de 10 de septiembre, de la Sala de lo Contencioso-administrativo del Tribunal Superior de Justicia de Extremadura, que inadmitió a trámite el recurso de casación por infracción de normativa autonómica preparado por la institución ahora recurrente contra la precedente sentencia núm. 33/2018, de 2 de marzo, del Juzgado de lo Contencioso-Administrativo núm. 1 de Mérida, que había estimado íntegramente el recurso interpuesto por la contraparte contra anteriores resoluciones del Servicio Extremeño de Salud, denegatorias de una reclamación de un complemento retributivo; así como contra la providencia de 11 de octubre de 2018 de la misma sala, que inadmitió a trámite el incidente de nulidad de actuaciones, igualmente promovido por la institución autonómica. Ha sido parte doña María Redondo Moreno.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día 12 de noviembre de 2018, la procuradora de los tribunales doña Aurora Gómez-Villaboa Mandri, en nombre y representación de la Junta de Extremadura, defendida por la letrada de sus servicios jurídicos doña Ana Cristina Sánchez-Barriga Leiton, interpuso recurso de amparo contra las resoluciones judiciales que se citan en el encabezamiento, por vulneración de sus derechos fundamentales a la tutela judicial efectiva y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virtud de sentencia núm. 33/2018, de 2 de marzo, recaída en el procedimiento abreviado núm. 156-2017, el Juzgado de lo Contencioso-Administrativo núm. 1 de Mérida estimó íntegramente el recurso interpuesto por doña María Redondo Moreno contra la resolución de 20 de febrero de 2017, rectificada por otra resolución de 6 de marzo siguiente, del director gerente del Servicio Extremeño de Salud, que había desestimado el recurso de alzada formalizado por aquella contra otra resolución anterior del gerente de área, que había rechazado su reclamación consistente en el abono del complemento específico denominado “de comunidad autónoma”, establecido como retribución complementaria para el personal estatutario sanitario del grupo A1, con efectos del 1 de septiembre de 2012 , en las cuantías aprobadas para cada período, más los intereses legalmente aplicables sobre cada una de las mensualidades adeudadas hasta el completo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pie de la sentencia se indicaba que, contra la misma, no cabía interponer recurso alguno. Sin embargo, mediante ulterior auto de 9 de mayo de 2018, el juzgado aclaró en su parte dispositiva que, si bien no era posible interponer recurso de apelación “al ser la cuantía del procedimiento inferior a 30 000 €”, sí era “susceptible de recurso de casación conforme al artículo 86 de la Ley reguladora de la jurisdicción contencioso-administrativa (LJCA), al contener doctrina que se estima gravemente dañosa para los intereses generales y es susceptible de extensión de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Junta de Extremadura preparó recurso de casación contra la anterior sentencia alegando infracción de la normativa autonómica correspondiente; a tal efecto, presentó el correspondiente escrito para su remisión ante la Sala de lo Contencioso-Administrativo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es de interés, en el escrito de preparación del recurso, se expresó el conjunto de la normativa autonómica que, a juicio de la parte, había sido infringida y que era relevante para la resolución del proceso, así como el cumplimiento de los demás requisitos procesales para la admisión, de modo particular, que el recurso presentaba interés casacional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dentro del apartado correspondiente, se ponía de manifiesto que el Juzgado de lo Contencioso-Administrativo núm. 2 de Mérida había dictado las sentencias núms. 127/2017, 128/2017, 131/2017 y 133/2017, todas ellas de 24 de octubre de 2017, por las que, a través de la argumentación que se sostenía en las mismas, había llegado a la solución contraria a la que hubo establecido la sentencia ahora impugnada, siendo desestimatorios los pronunciamientos realizados en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escrito de la Junta de Extremadura entendía que la sentencia impugnada podría establecer una doctrina gravemente dañosa para los intereses generales y, además, susceptible de extender sus efectos a otros supuestos semejantes, en la medida en que se trataba de cuestiones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medio de auto núm. 6/2018, de 10 de septiembre, la Sala de lo Contencioso-Administrativo del Tribunal Superior de Justicia de Extremadura acordó inadmitir a trámite el recurso preparado.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el tribunal destacó los siguientes argumentos para la inadmisión a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el art. 86.1 LJCA únicamente admite la procedencia del recurso de casación y su conocimiento por la Sala de lo Contencioso-Administrativo del Tribunal Supremo “frente a las sentencias dictadas en única instancia por juzgados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ausencia de preceptos en la Ley Orgánica del Poder Judicial (LOPJ) y en la Ley reguladora de la jurisdicción contencioso-administrativa que permitan la procedencia de este recurso de casación contra las indicadas sentencias de los juzgados de lo contencioso-administrativo, por infracción de normativa autonómica. A tal efecto, hace cita expresa del art. 74 LOPJ para sustentar este argumento y, a continuación, señala que los arts. 99 y 101 LJCA, que, respectivamente, regulaban los recursos de casación para unificación de doctrina y en interés de la ley, han sido derogados por la Ley Orgánica 7/2015, de 21 de julio, de modificación de la Ley Orgánica del Poder Judicial, de modo que tales recursos “no existen actualmente”.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el art. 86.3, párrafo segundo, LJCA, que es el que regula el recurso de casación por infracción de normativa autonómica, “por un lado, no menciona como susceptibles de ser recurridas en casación las sentencias de los juzgados de lo contencioso-administrativo” y, “por otro, el precepto ha sido redactado por la disposición final tercera de la Ley Orgánica 7/2015, de 21 de julio”, por la que se modifica la Ley reguladora de la jurisdicción contencioso-administrativa, sin que dicha disposición final tenga rango de ley orgánica sino de ley ordinaria, según prevé la disposición final quinta de la Ley Orgánica 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criterio de la sala, la competencia para el conocimiento del recurso de casación en tales supuestos “debe regularse en norma con rango de ley orgánica y no en una ley ordinaria, conforme al art. 122.1 CE. La reserva de ley orgánica debe comprender, como mínimo, además de la institución de los diferentes órdenes jurisdiccionales, la configuración definitiva de los tribunales de Justicia y la definición genérica de su ámbito de conocimiento litigioso”.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Que, salvo la mención que se hace en el art. 86.3 LJCA, no existe ninguna otra referencia al procedimiento del recurso de casación por infracción de normativa autonómica, dado que el “trámite procedimental de la Ley reguladora de la jurisdicción contencioso-administrativa está previsto en su integridad para la tramitación del recurso de casación ante la Sala Tercera del Tribunal Supremo, sin que exista regulación alguna” de la tramitación de este recurso ante las salas de lo contencioso-administrativo de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Junta de Extremadura decidió promover incidente de nulidad de actuaciones contra el anterior auto y defendía en su escrito la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su derecho a la tutela judicial efectiva, al entender que el órgano judicial le hubo negado el derecho “a entablar un recurso de casación configurado legalmente”. Desarrollaba esta denuncia aportando una serie de argumentos apoyados en una interpretación de los apartados 1 y 3 del art. 86 LJCA, en el silencio del art. 74 LOPJ y en la no exigencia del carácter de ley orgánica para el establecimiento de esta modalidad impugnativa, así como en diferentes resoluciones de otras salas de lo contencioso-administrativo de los tribunales superiores de justicia que habían admitido la procedencia de este recurso en tales casos (autos de 11 de abril de 2017, recurso 1-2016, del Tribunal Superior de Justicia de Asturias, y de 12 de febrero de 2018, recurso 1-2018, del Tribunal Superior de Justicia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 su derecho a la tutela judicial efectiva, en su vertiente del derecho a obtener una resolución judicial motivada y congruente con las pretensiones ejercitadas en su escrito de preparación del recurso de casación, pues entiende que la sala incurrió en incongruencia omisiva, al no haber dado respuesta a algunas de las cuestiones que le fueron propuestas en el trámite de preparación del recurso de casación. Sin embargo, la parte no hace ninguna referencia a qué cuestiones fueron planteadas y no resueltas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Del derecho de defensa, como consecuencia de la precedente infracción que se denuncia de su derecho a la tutela judicial efectiva, al no haberse acogido “la doctrina contenida en la STS de 16 de diciembre de 2010 de admisión del recurso de casación, al cerrarse la vía del interés casacional objetivo del art. 88.2 y 3 de la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Del principio de igualdad en la aplicación de la ley, puesto en relación con la anterior vulneración denunciada del derecho a la tutela judicial efectiva, en la medida en que la sala no ha valorado que los tribunales superiores de justicia de otras comunidades autónomas hayan “puesto soluciones a la falta de regulación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medio de providencia de 11 de octubre de 2018, la Sala de lo Contencioso-Administrativo del Tribunal Superior de Justicia de Extremadura decidió inadmitir a trámite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después de señalar que la parte promotora del incidente, “no modifica la fundamentación jurídica del auto de inadmisión del recurso de casación por infracción de normativa autonómica”, destaca que “[s]e trata de un recurso que no está previsto en la Ley reguladora de la jurisdicción contencioso-administrativa al no indicarse expresamente que las sentencias de los juzgados de lo contencioso-administrativo puedan ser objeto de recurso de casación ante la Sala de lo Contencioso-Administrativo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 que no se indica en qué resoluciones y en qué supuestos las decisiones de los juzgados pueden ser objeto de recurso de casación y no existe regulación procesal alguna para este tipo de recurso ante las salas correspondientes de los tribunales superiores de justicia. De modo textual dice que, “[r]espetando las decisiones de otros Tribunales Superiores de Justicia, no es posible que un recurso de casación pueda admitirse, decidirse en qué supuestos cabe y tramitarse cuando existe una absoluta falta de regulación en la LJCA. Lo mismo sucede, como se expone en el auto, en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después de identificar las dos resoluciones judiciales recurridas, esto es el auto núm. 6/2018, de 10 de septiembre, y la providencia de 11 de octubre, ambos de 2018, dictados por la Sala de lo Contencioso-Administrativo del Tribunal Superior de Justicia de Extremadura, fundamenta su recurso en la alegada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denuncia la infracción de su derecho a la tutela judicial efectiva en su vertiente del derecho de acceso al recurso (art. 24.1 CE), porque entiende que el órgano judicial le ha denegado a la recurrente su derecho a recurrir en casación, al considerar que el legislador no lo ha previsto para supuestos como el de autos. Señala que, a diferencia de lo que sostienen las resoluciones impugnadas, lo que pretendía recurrir en casación, por estimarlo así procedente, era una sentencia dictada por un juzgado de lo contencioso-administrativo, en la que, a su entender, concurría interés casacional objetivo, era gravemente dañosa para el interés general y susceptible de extender sus efectos a otros casos semejantes.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a su juicio, el legislador ha previsto este recurso para supuestos de sentencias de los juzgados de lo contencioso-administrativo cuando concurran los requisitos legalmente previstos, se ha vulnerado su derecho de acceso al recurso, pues la decisión judicial de inadmisión del preparado por la parte contraviene aquella previsión legislativa. La demanda, a este respecto, hace expresa mención de la STC 9/1992, de 16 de enero, con cita textual de parte de su fundamentación, para aludir a la doctrina de este tribunal sobre 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desarrolla la argumentación de esta queja por remisión a los precedentes escritos de preparación del recurso de casación y de promoción del incidente de nulidad de actuaciones, que presentó ante el órgano judicial, en los que hace un pormenorizado análisis de las razones por las que entiende que el legislador ha previsto la procedencia del recurso de casación en supuestos como el de autos. Así, destaca que el nuevo recurso de casación por infracción de normativa autonómica, introducido por la Ley Orgánica 7/2015, tiene la finalidad de “intensificar las garantías en la protección de los derechos de los ciudadanos; este nuevo recurso tiene su fundamento en la necesidad de facilitar la unificación de la jurisprudencia y potenciar la función nomofiláctica atribuida al Tribunal Supremo […]”. A continuación, señala que “este modelo prevé un recurso de casación autonómica (subrayado en el texto del escrito de la parte) encomendado a las salas de lo contencioso-administrativo de los tribunales superiores de justicia en línea con el art. 152.1 CE respecto del ordenamiento autonómico, con la misma finalidad que el recurso de casación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la letrada de la Junta de Extremadura expone que la ausencia de una regulación completa de esta modalidad casacional “obliga a aplicar analógicamente las disposiciones relativas a la casación común o ante el Tribunal Supremo, realizando las correspondientes adaptaciones al ámbito autonómico, al haberse infringido la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pone de manifiesto el escrito que el “silencio del legislador orgánico (en referencia al art. 74 LOPJ) y la creación del recurso por ley ordinaria no parecen comportar violación de la reserva de ley orgánica que establece el artículo 122 de la Constitución para materias de ‘constitución y funcionamiento’ de los juzgados y tribunales”. Como apoyo a su tesis, menciona diferentes resoluciones de este tribunal (SSTC 224/1993, de 1 de julio; 254/1994, de 15 de septiembre; 213/1996, de 19 de diciembre, y 12/2011, de 7 de julio) en las que se recoge su doctrina sobre la reserva de ley orgánica para determinadas materias, concluyendo más tarde con la afirmación de que “resulta lícito en términos constitucionales” la atribución del conocimiento de ciertos asuntos o recursos a un orden jurisdiccional por parte de una ley ordinaria, integrando los genéricos enunciados de la Ley Orgánica del Poder Judicial, “siempre que no contradiga el diseño que de los distintos órdenes jurisdiccionales haya establecido”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anterior afirmación, la actora sostiene que la modificación introducida por la disposición final tercera de la Ley Orgánica 7/2015, cuyo rango es de ley ordinaria, según prevé su disposición final quinta, apartado primero, “se puede encuadrar en lo que se ha denominado la colaboración entre ley orgánica y ley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defiende que la carencia de la oportuna regulación de requisitos, procedimiento y objeto “no puede conducir a negar, sin más, la virtualidad de este recurso de casación, cuando […] resulta posible colmarla mediante la aplicación analógica de la regulación propia del recurso de casación ante el Tribunal Supremo”, integrando su régimen jurídico con fundamento en lo previsto en los arts. 86 a 93 LJCA, con las adaptaciones necesarias y lógicas a la naturaleza y finalidad del recurso de casación autonómica y a la configuración orgánica y funcional de las salas de lo contencioso-administrativo de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consideraciones expuestas son conectadas en el escrito con el derecho a la tutela judicial efectiva en su vertiente del derecho de acceso al recurso de casación y, si bien parte de la idea de que, en el ámbito de la jurisdicción contencioso-administrativa, el régimen jurídico de esta modalidad impugnativa extraordinaria es de configuración legal, entiende que la interpretación de las “restricciones a ese recurso debe ser siempre la más favorable a su admisibilidad, como se deduce de lo dispuesto en el art. 6.1 del Convenio europeo de derechos humanos”, con observancia del principio de proporcionalidad, en lo que se refiere a las causas de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sostiene la procedencia del recurso de casación por infracción de normativa autonómica contra sentencias dictadas por los juzgados de lo contencioso-administrativo, si bien deberá corresponder a los órganos judiciales la apreciación de la concurrencia, en cada supuesto de hecho, de los requisitos legalmente establecidos para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finaliza el recurso con la afirmación de que el caso que ahora se analiza no es semejante al que ya fue abordado por este tribunal en su ATC 41/2018, de 16 de abril, pues en el enjuiciado por este tribunal, se estudiaba la procedencia del recurso de casación por infracción de normativa autonómica contra anterior sentencia de la misma Sala de lo Contencioso-Administrativo del Tribunal Superior de Justicia de Extremadura, mientras que ahora la cuestión a abordar es la posibilidad de recurrir en casación una sentencia dictada por un órgano judicial unipersonal de la misma jurisdicción y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aunque en íntima conexión con el anterior, el escrito invoca nuevamente la vulneración de su derecho a la tutela judicial efectiva, en este caso porque entiende que el órgano judicial, pese a estar sometido al imperio de la ley, “ha inaplicado el contenido del art. 86.3 LJCA”, al considerar que no era procedente tal aplicación, “sin entrar a valorar si es adecuado o no nuestras alegaciones expuestas en el escrito de preparación del recurso […] saltándose sin motivación alguna el contenido del citado art. 86.3 que da la posibilidad de plantear el mencionado recurso”. Por ello, entiende que ha sido vulnerado “el deber de los jueces de actuar sometidos al imperio de la ley (arts. 117.1 CE y 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la demanda invoca una tercera vulneración, también del derecho a la tutela judicial efectiva, en su vertiente del derecho de acceso al recurso, si bien en este caso la asocia al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argumentación se centra en torno a la idea de que la sala extremeña ha acordado la inadmisión a trámite del recurso de casación con fundamento en un requisito que, a su parecer, no está contemplado en la ley. Entiende que el órgano judicial “ha llegado a una interpretación contraria a la mayor efectividad del derecho fundamental al recurso, lo que ha conducido a un resultado desproporcionado y ello porque la decisión de inadmisión no se acompasa con el principio de interpretación más favorable a la efectividad del derecho al recurso. No se estudia la procedencia o no del recurso de casación por infracción de normativa autonómica, sino que de plano se establece que el citado recurso no es aplicable a esta Comunidad de Extremadura”. En apoyo de su tesis cita diversas resoluciones de este tribunal que recogen su doctrina sobre el derecho de acceso al recurso (STC 7/2015, de 22 de enero, y otras anteriores), así como también del Tribunal Europeo de Derechos Humanos (SSTEDH de 28 de octubre de 2003, asunto Stone Court Shipping Company, S.A. c. España; de 9 de noviembre de 2004, asunto Sáez Maeso c. España, y de 15 de diciembre de 2009, asunto LLavador Carretero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alega también vulneración del principio de igualdad en la aplicación de la ley (art. 14 CE), en relación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Apoya esta queja en el argumento de que las resoluciones impugnadas le han producido indefensión a la actora, al no entrar a valorar el recurso formalizado por esta “en comparación con las soluciones contempladas en otras comunidades autónomas, que han puesto soluciones a la falta de regulación normativa”. Señala más adelante que, en el caso de autos, no se aplica el art. 86.3 LJCA “basándose en que el recurso de casación no es admisible ante el Tribunal Superior de Justicia de Extremadura”, poniendo de manifiesto que, en este caso, se da “la existencia de pronunciamientos de dos órganos jurisdiccionales unipersonales radicalmente opuestos ante una situación de empleados públicos iguales”, en referencia a las sentencias desestimatorias dictadas por el Juzgado de lo Contencioso-Administrativo núm. 2 de Mérida, de sentido contrario al estimatorio pronunciado por la resolución del Juzgado de lo Contencioso-Administrativo núm. 1 de la misma ciudad, que pretendía ser objeto de impugnación a través del recurso de casación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justificó la especial trascendencia constitucional del recurso en los supuestos c) y g) del fundamento jurídico 2 de la STC 155/2009, de 25 de junio, esto es, de que, de una parte, la vulneración del derecho fundamental que se denuncia provenga de la ley o de una disposición de carácter general; y, de otro lado, a que el asunto trasciende del caso concreto porque plantea una cuestión jurídica de relevante y general repercusión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y, al amparo de lo dispuesto en el art. 56.2 LOTC, la demanda solicitó la suspensión cautelar de las dos resoluciones impugnadas así como de los efectos derivados de la ejecución de la sentencia núm. 33/2018, de 22 de marzo, dictada por el Juzgado de lo Contencioso-Administrativo núm. 1 de Mérida, contra la que la actora pretendía formalizar el recurso de casación que fue inadmitido por las dos resoluciones judiciales ahora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6 de mayo de 2019, la Sección Cuarta de este tribunal acordó admitir a trámite el recurso de amparo apreciando que en el mismo concurre “una especial trascendencia constitucional (art. 50.1 LOTC) porque el recurso suscitado trasciende del caso concreto y plantea una cuestión jurídica de relevante y general repercusión social o económica [STC 155/2009, FJ 2 g)]”. En la misma providencia se ordenaba enviar atenta comunicación a la Sala de lo Contencioso-Administrativo del Tribunal Superior de Justicia de Extremadura para que remitiera certificación o copia adverada de las actuaciones correspondientes al recurso de casación autonómico núm. 6-2018. Igualmente, se acordó dirigir idéntica comunicación al Juzgado de lo Contencioso-Administrativo núm. 1 de Mérida, a fin de que, en el plazo de diez días, remitiera certificación o copia adverada de las actuaciones correspondientes al procedimiento abreviado núm. 156-2017, debiendo emplazarse, para que, en el plazo de diez días, pudieran comparecer en el recurso de amparo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acordó la formación de la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pieza de suspensión, en evacuación del traslado conferido a las partes por un plazo común de tres días a efectos de alegaciones conforme al art. 56 LOTC, el Ministerio Fiscal presentó escrito el día 25 de mayo de 2019, en el que solicitó la desestimación de la medida cautelar de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de este tribunal, por medio de ATC 67/2019, de 1 de julio, acordó desestimar la suspensión cautelar de las resoluciones judiciales impugnadas, toda vez que, por ser de contenido negativo, el otorgamiento de aquella suspensión supondría una anticipación de la solicitud de amparo. Y, por otro lado, también acordó rechazar la suspensión de los efectos de la ejecución de la sentencia del juzgado, pues, como razonó en su fundamentación jurídica, lo que la actora pretendía con dicha suspensión era, no tanto, “la suspensión de las resoluciones impugnadas en amparo —la providencia de inadmisión del incidente de nulidad de actuaciones y el auto inadmitiendo el recurso de casación— sino, más bien, la de los pronunciamientos de la sentencia dictada en instancia, que ha ganado firmeza, a la que no se achaca, en la demanda de amparo, vulneración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29 de mayo de 2019 tuvo entrada en el registro de este tribunal escrito presentado por el procurador de los tribunales don Luis Mena Velasco, en nombre y representación de doña María Redondo Moreno, asistida por el letrado don Diego Castillo Guijarro.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18 de septiembre de 2019, la secretaría de Justicia de la Sala Segunda tuvo por personado y parte en el procedimiento al procurador de los tribunales don Luis Mena Velasco, en nombre y representación de doña María Redondo Moreno, acordándose entender con él las sucesivas actuaciones. Asimismo, de conformidad con lo dispuesto en el art. 52.1 LOTC, se dispuso dar vista de las actuaciones a las partes personadas y al Ministerio Fiscal,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4 de octubre de 2019, la letrada de los servicios jurídicos de la Junta de Extremadura presentó escrito de alegaciones en el registro de este tribunal ratificándose en el contenido de su demanda y en su solicitud de que sea estimado el recurso de amparo y anuladas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8 de octubre de 2019, el Ministerio Fiscal presentó sus alegaciones en el registro general de este tribunal y solicitó la estimación del recurso de amparo, por entender vulnerado el derecho de la Junta de Extremadura a la tutela judicial efectiva, en su vertiente del derecho de acceso al recurso; asimismo, solicitó que se acordara la anulación de las dos resoluciones impugnadas de la Sala de lo Contencioso-Administrativo del Tribunal Superior de Justicia de Extremadura, con retroacción de las actuaciones hasta el momento inmediatamente anterior al auto núm. 6/2018, de 10 de septiembre, para que el órgano judicial dicte nueva resolución que sea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del Ministerio Fiscal quedan resumidos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Primeramente, el fiscal, luego de hacer una detallada exposición de los antecedentes del recurso, comienza su argumentación jurídica con la delimitación del objeto del mismo, señalando, al respecto que, si bien la parte alega una triple vulneración del derecho a la tutela judicial efectiva, en realidad, según pone de manifiesto, las tres quejas que se refieren a aquel derecho pueden quedar resumidas en una, que es la de la alegada violación del derecho a la tutela judicial efectiva, en su vertiente del derecho de acceso al recurso de casación. A la anterior, la parte ha añadido la de la infracción del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después de poner de manifiesto que el análisis de las dos resoluciones impugnadas debe comenzar por aquella que, de estimarse el amparo, pudiera suponer una mayor retroacción de actuaciones, esto es por el auto núm. 6/2018, de 10 de septiembre, inicia su argumentación respecto de la denunciada vulneración del derecho de acceso al recurso, recogiendo la doctrina general de este tribunal sobre este derecho, con cita de la STC 7/2015, de 22 de enero, y el ATC 41/2018, de 16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destaca que se trata de un derecho que, salvo en el caso de la jurisdicción penal, solo surge de las leyes procesales que regulan los medios de impugnación, teniendo, en consecuencia, libertad el legislador para establecer su procedencia, los supuestos en que puede ejercitarse y los requisitos de admisibilidad. Y corresponde a este tribunal un control externo de la resolución judicial, de tal manera que, únicamente, cuando la decisión de inadmitir sea arbitraria, manifiestamente irracional o incursa en error patente, podrá este tribunal apreciar la vulneración del derecho a la tutela judicial efectiva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recurso de casación por infracción de norma autonómica, el fiscal hace una extensa cita del ATC 41/2018, de 16 de abril, y de la posterior STC 128/2018, de 29 de noviembre, en relación con la nueva configuración del recurso de casación por infracción de normativa autonómica, la finalidad unificadora de la aplicación judicial de la misma y de la reunión en un recurso de las tres modalidades del recurso de casación que, hasta la entrada en vigor de la Ley Orgánica 7/2015, existían ante el Tribunal Supremo (casación, casación para unificación de la doctrina y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y, en sucesivos apartados, el fiscal, con extensa cita de la STC 128/2018, recoge la doctrina de este tribunal sobre la naturaleza funcional y no orgánica de las secciones de las salas de lo contencioso-administrativo de los tribunales superiores de justicia, a la hora de afrontar el enjuiciamiento del recurso de casación por infracción de normativa autonómica previsto en el art. 86.3 LJCA; igualmente, se refiere a las resoluciones recurribles en esta modalidad de impugnación casacional para llegar a la conclusión de que el precepto legal cuestionado (art. 86.3 LJCA) no conlleva una quiebra del principio de seguridad jurídica, pues una interpretación sistemática del mismo permite acotar su sentido y determinar las resoluciones que pueden ser objeto de este recurso y del órgano judicial que ha de resolverlo, por analogía con el recurso de casación por infracción de norma estatal o de la Unión Europea. Finalmente, desde la perspectiva del derecho al juez ordinario predeterminado por la ley, insiste el fiscal en que la STC 128/2018 también se refiere a que una interpretación lógica y coherente proporciona un sentido útil a la casación autonómica, ya que la unificación del Derecho autonómico corresponde a los tribunales superiores de justicia; igualmente, tampoco la nueva configuración de este recurso exige el carácter de ley orgánica para su introducción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el fiscal, aplicando las consideraciones anteriores, llega a la conclusión de que la nueva normativa, introducida por la Ley Orgánica 7/2015, ha establecido una doble vía casacional, según la normativa que resulte aplicable a cada caso, correspondiendo a las salas de lo contencioso-administrativo de los tribunales superiores de justicia el conocimiento de los recursos de casación cuando se denuncie la infracción de normativa autonómica y, según la doctrina de este tribunal, si de lo que se trata es de que esta vía impugnativa cumpla su genuina función unificadora del derecho y de que, a través de una interpretación sistemática de las normas propias de la casación estatal, sea posible integrar los vacíos normativos que presenta la actual regulación de la casación autonómica, habrá que llegar a la conclusión de que el recurso de casación autonómico tiene un régimen jurídico paralelo al estatal y el órgano judicial encargado de resolverlo, en las mismas condiciones que el Tribunal Supremo, será el correspondiente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por otra parte, es el criterio que siguen, de modo generalizado aunque no unánime, diferentes resoluciones de distintas salas de lo contencioso-administrativo de los tribunales superiores de justicia (cita, al respecto, diversos autos de los tribunales superiores de justicia de Madrid, Cataluña, Castilla y León, Comunidad Valenciana, Galicia, País Vasco y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todas las consideraciones anteriores, el fiscal extrae la consecuencia de que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produciendo, desde esta óptica, un vacío respecto de esta legislación, incoherente con el sistema establecido para la normativa estatal y europea atribuida al Tribunal Supremo […] sin que exista una explicación de esa exclusión ni una concreta cobertura legal, que responde a la culminación de la organización judicial tanto en el ámbito nacional (Tribunal Supremo) como en el ámbito autonómico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fiscal proponiendo la estimación de la queja por vulneración del derecho a la tutela judicial efectiva, en su vertiente del derecho de acceso al recurso de casación, que, a su parecer, debe ser imputado a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último apartado de sus alegaciones lo dedica al análisis de la denunciada infracción del principio de igualdad en la aplicación de la ley, que entiende que debe ser rechazado porque la demanda no ha proporcionado un término de comparación, “en relación con el mismo órgano judicial del que se derive un cambio arbitrario e injustificado del criterio aplicado en otros supuestos con los que exista identidad”. Por todo ello, propone la desestimación del recurso por este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16 de octubre de 2019, presentó sus alegaciones en el registro de este tribunal la representación de doña María Redondo Moreno, en las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parte de la cita del ATC 41/2018, de 16 de abril, pues entiende que “el contenido y argumentos de dicha resolución, que resolvió inadmitir el recurso, es trasladable, mutatis mutandi, al presente caso”, en que la Sala de lo Contencioso-Administrativo del Tribunal Superior de Justicia de Extremadura ha inadmitido, también, el recurso de casación por infracción de normativa autonómica, preparado por la Junta de Extremadura, “en base a una interpretación literal del precepto que recoge qué tipo de resoluciones y de qué órganos son recurribles mediante el extraordinario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el escrito incluye una extensa cita de los fundamentos jurídicos 3 a 5 del ATC 41/2018, para llegar después 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respecto de la alegada vulneración del principio de igualdad en la aplicación de la ley, entiende que no hay término válido de comparación, pues los diferentes criterios interpretativos de ciertas normas reglamentarias, son sostenidos por dos juzgados diferentes (en referencia a las resoluciones del Juzgado de lo Contencioso-Administrativo núm. 2 de Mérida, que llegó a una solución contraria a la sostenida por el Juzgado núm. 1 de la misma jurisdicción y ciudad), debiendo ser en tales casos el de la razonabilidad el único parámetro de constitucionalidad el que podría proyectarse sobre tales resoluciones, para determinar si han incurrido en vulneración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Igualmente, entiende que debe ser desestimada la queja del derecho a la tutela judicial efectiva que ha planteado la Junta de Extremadura, pues el derecho de acceso al recurso es de configuración legal y “[s]i un determinado recurso contra sentencias está meramente previsto en el ordenamiento jurídico pero carece de desarrollo legal, sin duda su efectividad queda aplazada mientras no se produzca la necesaria regulación legal”. Según señala, “el denominado recurso de casación autonómico está solo previsto, en el artículo 86.3 [LJCA], contra sentencias de las salas de los Tribunales Superiores de Justicia”, pero no cuando la resolución dictada sea la de un juzgado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 que “ello no se debe, como dice la demandante en amparo, a un olvido del legislador […] sino que la posibilidad de recurso de las sentencias de los órganos unipersonales que solo se basan en normativa autonómica y, además, reglamentaria, debe estar mucho más restringida que la de los órganos colegiados, que pueden sentar jurisprudencia […]”, pues las exigencias establecidas por el art. 86.1 LJCA para la casación estatal (grave perjuicio para los intereses generales y posibilidad de extensión de efectos) concurre “con mayor trascendencia cuando se interpreta normativa estatal y afectante a todo el territorio nacional que cuando se interpreta o aplica normativa reglamentaria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establecida en la STC 99/2020, de 22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guarda total semejanza con el supuesto de hecho enjuiciado por la STC 99/2020, de 22 de julio, dictada por el Pleno de este tribunal en el recurso de amparo núm. 5905-2018. En consecuencia, la presente sentencia es de aplicación de la doctrina establecida en aquella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la demanda de amparo se dirige contra el auto núm. 6/2018, de 10 de septiembre, de la Sala de lo Contencioso-Administrativo del Tribunal Superior de Justicia de Extremadura, que inadmitió a trámite el recurso de casación preparado por la Junta de Extremadura, ahora demandante, contra una precedente sentencia de un juzgado de lo contencioso-administrativo de Mérida, que no es objeto de este procedimiento de amparo. Igualmente, la demanda impugna la providencia de 11 de octubre de 2018 de la misma sala del Tribunal Superior de Justicia de Extremadura, que acordó la inadmisión a trámite del incidente extraordinario de nulidad de actuaciones promovido por la actora contra el precedente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institución del Gobierno extremeño invoca en su demanda la vulneración de su derecho a la tutela judicial efectiva, desde un triple plano que se describe en los antecedentes de esta sentencia: (i) indefensión por haberle sido inadmitido a trámite un recurso de casación previsto en la ley; (ii) incumplimiento del deber judicial de sometimiento al imperio de la ley; y (iii) acceso al recurso en relación con el principio de seguridad jurídica. De modo resumido, la demandante entiende que procede aquel recurso frente a la declaración judicial de inadmisión que han decidido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demanda alega la infracción del principio de igualdad en la aplicación de la ley, pues sostiene que la tesis de la sala extremeña es contraria a la que defiende la generalidad de las mismas salas de otros tribunales superiores de justicia, que consideran que son recurribles en casación las sentencias de los juzgados de lo contencioso-administrativo de sus respectivos territorios, cuando concurran los requisitos procesales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propugna, también, la estimación del recurso de amparo por la denunciada vulneración del derecho a la tutela judicial efectiva en su manifestación del derecho de acceso al recurso, pero no así por la queja atinente a la igualdad en la aplicación de la ley. Por el contrario, la representación de doña María Redondo Moreno, que obtuvo un pronunciamiento estimatorio y favorable a sus pretensiones en la sentencia del juzgado, impugnada por la Junta de Extremadura, se opone al recurso de amparo y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sobre el derecho de acceso al recurso de casación por infracción de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99/2020, de 22 de julio, FJ 2, a la que ahora nos remitimos, expone detalladamente la doctrina de este tribunal sobre el derecho a la tutela judicial efectiva en su vertiente del derecho de acceso al recurso extraordinario de casación por infracción de normativa autonómica, en supuestos en que la impugnación pretenda dirigirse contra sentencias dictadas en única instancia por los juzgados de lo contencioso-administrativo que contengan doctrina que se repute gravemente dañosa para los intereses generales y sean susceptibles de extensión de efectos (art. 86.1 y 3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la doctrina establecida por la precedente STC 128/2018, de 29 de noviembre, a la que han seguido las SSTC 18/2019, de 11 de febrero, y 26/2019, de 25 de febrero, este tribunal ha declarado que “la regulación contenida en los preceptos cuestionados […] no impide una interpretación lógica y coherente que proporcione un sentido útil a la casación autonómica, ya que la unificación del Derecho autonómico corresponde a los Tribunales Superiores de Justicia mediante un recurso de casación paralelo al establecido en el Tribunal Supremo para el Derecho estatal o de la Unión Europea, a cuya regulación se remite implícitamente el recurso de casación autonómico [FJ 7 a)]” (STC 99/2020,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anticipado, el supuesto de hecho ahora enjuiciado es semejante al ya resuelto por la STC 99/2020, en la que este tribunal apreció que las resoluciones de la Sala de lo Contencioso-Administrativo del Tribunal Superior de Justicia de Extremadura, entonces impugnadas, habían vulnerado el derecho de la Junta de Extremadura a la tutela judicial efectiva en su vertiente del derecho de acceso al recurso de casación por infracción de normativa autonómica. Frente a la decisión judicial de entender que no procedía la interposición de este recurso contra sentencias de los juzgados de lo contencioso-administrativo, en los términos del art. 86.1 LJCA, cuando se invocara por la parte la infracción de aquella normativa, este tribunal consideró que la sala de instancia había acordado la inadmisión a trámite de aquel recurso sin que existiera una causa legal que así lo impidiera.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expuestos en la STC 99/2020, FJ 3, de aplicación al caso de autos,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[STC 128/2018,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[STC 128/2018, FJ 4 b)]. 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 (STC 99/2020,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decisión del órgano judicial, en sí misma considerada, no es irrazonable, pues no incurre en quiebras lógicas en su argumentación (STC 214/1999, de 29 de noviembre, FJ 4); tampoco es arbitraria, al no ser una ‘simple expresión de voluntad’ (STC 71/2003, de 23 de abril, FJ 5) —la sentencia expone las razones por las que considera que las resoluciones dictadas por los juzgados de lo contencioso no son recurribles en casación— ni tampoco contiene errores patentes. No obstante, el órgano judicial, al inadmitir el recurso de casación en virtud de una interpretación literal del art. 86.3 LJCA ha llegado a un resultado materialmente contrario al derecho de acceso al recurso que consagra el art. 24.1 CE. En efecto, la decisión adoptada, al no tomar en consideración que el art. 86.3 LJCA, al regular el recurso de casación autonómico, contiene una remisión implícita a la regulación del recurso de casación por vulneración del Derecho estatal o de la Unión Europea (STC 128/2018, FFJJ 6 y 7) y excluir del recurso de casación autonómico a las resoluciones de los juzgados de lo contencioso-administrativo en los supuestos en los que, de acuerdo con lo previsto en el art. 86.1, apartado segundo, LJCA, serían susceptibles de casación, está inadmitiendo este recurso sin que exista una causa legal en la que se prevea esta consecuencia, lo que, de acuerdo con la jurisprudencia de este tribunal, determina la vulneración del derecho que garantiza el art. 24.1 CE” (STC 99/2020,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estimación del presente recurso de amparo por este motivo hace innecesario el análisis de la invocación del art. 14 CE y determina la nulidad de las resoluciones judiciales impugnadas y la retroacción de actuaciones para que se pronuncie una nueva resolución respetuosa con el derecho fundamental vulnerado” (STC 99/2020,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Junta de Extremadura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de la recurrente, en su vertiente del derecho de acceso al recurso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núm. 6/2018, de 10 de septiembre de 2018, de la Sala de lo Contencioso-Administrativo del Tribunal Superior de Justicia de Extremadura, recaído en el recurso de casación autonómico núm. 6-2018, que decidió tener por no preparado el recurso de casación que la Junta de Extremadura pretendía interponer contra la precedente sentencia núm. 33/2018, de 2 de marzo de 2018, del Juzgado de lo Contencioso-Administrativo núm. 2 de Mérida, recaída en el procedimiento abreviado núm.156-2017. Asimismo, declarar la nulidad de la providencia de 11 de octubre de 2018, del mismo órgano judicial, que inadmitió a trámite el incidente extraordinario de nulidad de actuaciones formalizado contra el anterior auto.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del auto núm. 6/2018, de 10 de septiembre de 2018, para que por la Sala de lo Contencioso-Administrativo del Tribunal Superior de Justicia de Extremadura se dicte nueva resolución que sea respetuosa con el derecho a la tutela judicial efectiva de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pronunciada en el recurso de amparo núm. 5909-2018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septiembre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Ricardo Enríquez Sancho a la sentencia dictada en el recurso de amparo núm. 5909-2018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5909-2018, que ha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idénticas a las expresadas en el voto particular que suscribí a la STC 99/2020, de 22 de julio, en la que se resolvió el recurso de amparo cabecera de esta misma serie, por lo que me remito a lo expuesto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septiembre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