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5906-2018, promovido por la representación procesal de la Junta de Extremadura contra la providencia de la Sala de lo Contencioso-Administrativo del Tribunal Superior de Justicia de Extremadura de 11 de octubre de 2018, por la que se inadmite el incidente de nulidad de actuaciones interpuesto contra el auto de 10 de septiembre de 2018, que inadmitió el recurso de casación autonómico núm. 7-2018, interpuesto contra la sentencia del Juzgado de lo Contencioso-Administrativo núm. 1 de Mérida de 2 de marzo de 2018, pronunciada en el procedimiento abreviado núm. 152-2017. Ha sido parte doña Manuela Coronado Portillo, representada por el procurador de los tribunales don Luis Mena Velasco y defendida por el letrado don Diego Castillo Guijarro, y ha intervenido el Ministerio Fiscal. Ha sido ponente el presidente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Junta de Extremadura, representada por la procuradora de los tribunales doña Aurora Gómez-Billaboa Mandri y bajo la asistencia de la letrada doña Ana Cristina Sánchez-Barriga Leitón, interpuso recurso de amparo contra las resoluciones judiciales que se mencionan en el encabezamiento de esta sentencia mediante escrito registrado en este tribunal el 12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Juzgado de lo Contencioso-administrativo núm. 1 de Mérida núm. 30/2018, de 2 de marzo de 2018, pronunciada en el procedimiento abreviado núm. 152-2017, estimó el recurso contencioso-administrativo interpuesto por doña Manuela Coronado Portillo contra la desestimación presunta por la Dirección Gerencia del Servicio Extremeño de Salud de su reclamación, presentada el 30 de septiembre de 2016, de abono del complemento de la Comunidad Autónoma de Extremadura, establecido como retribución complementaria para el personal estatutario sanitario del grupo A1, reconociéndose a la actora el derecho a la percepción de ese complemento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Junta de Extremadura interpuso recurso de casación por infracción de normativa autonómica de acuerdo con el art. 86.3 de la Ley 29/1998, de 13 de julio, reguladora de la jurisdicción contencioso-administrativa (LJCA), que fue tramitado con el núm. 7-2018 por la Sala de lo Contencioso-Administrativo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de casación por infracción de normativa autonómica fue inadmitido por auto núm. 7/2018, de 10 de septiembre de 2018, al considerar que concurre la causa de inadmisión prevista en el artículo 90.4 a) LJCA, por no ser recurrible en casación la sentencia impugnada, ya que, en el orden contencioso-administrativo, tras la Ley Orgánica 7/2015, de 21 de julio, “ni la LOPJ ni la LJCA contienen norma que atribuya competencia a las salas de lo contencioso-administrativo de los Tribunales Superiores de Justicia para enjuiciar recursos de casación por infracción de norma autonómica”. A esos efectos, argumenta que (i) el art. 86.1 LJCA únicamente admite la procedencia del recurso de casación y su conocimiento por la Sala de lo Contencioso-Administrativo del Tribunal Supremo “frente a las sentencias dictadas en única instancia por los juzgados de lo contencioso-administrativo”; (ii) los arts. 99 y 101 LJCA, que, respectivamente, regulaban los recursos de casación para unificación de doctrina y en interés de la Ley, han sido derogados por la Ley Orgánica 7/2015, por lo que tales recursos “no existen actualmente”; (iii) el art. 86.3, párrafo segundo, LJCA, que es el que regula el recurso de casación por infracción de normativa autonómica, “por un lado, no menciona como susceptibles de ser recurridas en casación las sentencias de los juzgados de lo contencioso-administrativo” y, “por otro, el precepto ha sido redactado por la disposición final tercera de la Ley Orgánica 7/2015, de 21 de julio”, por la que se modifica la Ley Orgánica del Poder Judicial, sin que dicha disposición adicional tenga rango de ley orgánica sino de ley ordinaria, según prevé la disposición final quinta de la Ley Orgánica 7/2015; y, (iv) salvo la mención que se hace en el art. 86.3 LJCA, no existe ninguna otra referencia al procedimiento del recurso de casación por infracción de normativa autonómica, dado que el “trámite procedimental de la LJCA está previsto en su integridad para la tramitación del recurso de casación ante la Sala Tercera del Tribunal Supremo, sin que exista regulación alguna” de la tramitación de este recurso ante las salas de lo contencioso-administrativo de los tribunales superiores de justicia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Junta de Extremadura formuló incidente de nulidad de actuaciones aduciendo la vulneración del derecho a la tutela judicial efectiva (art. 24.1 CE), desde la perspectiva del derecho de acceso al recurso y de una resolución motivada en derecho en cuanto a la procedencia del recurso de casación, y del derecho a la igualdad en la aplicación de la ley (art. 14 CE), ya que otros tribunales superiores de justicia autonómicos han alcanzado soluciones distintas en cuanto a la procedencia de dicho recurso de casación por infracción de la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inadmitido por providencia de 11 de octubre de 2018, insistiendo en que “se trata de un recurso que no está previsto en la LJCA al no indicarse expresamente que las sentencias de los juzgados de lo contencioso-administrativo puedan ser objeto de recurso de casación ante la Sala de lo Contencioso-Administrativo del Tribunal Superior de Justicia de Extremadura […]. Respetando las decisiones de otros Tribunales Superiores de Justicia, no es posible que un recurso de casación pueda admitirse, decidirse en qué supuestos cabe, y tramitarse, cuando existe una absoluta falta de regulación en la LJCA” y en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solicita que se estime el amparo por vulneración del derecho a la tutela judicial efectiva (art. 24.1 CE), declarándose la nulidad de las resoluciones dictadas por la Sala de lo Contencioso-Administrativo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Extremadura invoca el derecho a la tutela judicial efectiva (art. 24.1 CE), con fundamento en que (i) se ha vulnerado el derecho de acceso al recurso, al denegarse la posibilidad de entablar un recurso de casación configurado legalmente, en contra de reiterada jurisprudencia constitucional; (ii) se ha vulnerado el art. 24.1, en relación con el art. 117.1 de la CE, “en tanto que el 24 CE no solo comporta para el justiciable la garantía de obtener una resolución fundada en Derecho, sino que, correlativamente, impone a los jueces, en el ejercicio de su potestad jurisdiccional, el sometimiento al imperio de la ley (SSTC 173/2002, de 9 de octubre, FJ 8, y 66/2011, de 16 de mayo, FJ 5)”, destacando que en este caso se ha inaplicado el art. 86.3 LJCA, que da la posibilidad de plantear el mencionado recurso; y (iii) también se ha lesionado el derecho a la tutela judicial efectiva en relación con el principio de seguridad jurídica (art. 9.3 CE), “habida cuenta que el requisito cuyo incumplimiento ha determinado la inadmisión del recurso no está expresamente contemplado por la ley” y se ha llegado al mismo con una interpretación contraria a la mayor efectividad del derecho fundamental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invoca el derecho a la igualdad en la aplicación de la ley (art. 14 CE), en relación con el art. 24.1 CE, por la indefensión causada por la no admisión del recurso “al no entrar a valorarlo en comparación con las soluciones contempladas en otras comunidades autónomas, que han puesto soluciones a la falta de regulación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recurso de amparo tiene especial transcendencia constitucional, conforme a lo establecido en la STC 155/2009, de 25 de junio, ya que la vulneración del derecho constitucional que se denuncia proviene de la ley, pues a ello conduce la interpretación que postula el Tribunal Superior de Justicia de Extremadura, y porque transciende el caso concreto por plantear una cuestión jurídica de relevante y general repercusión social, en la medida en que no se trata de la inadmisión de un recurso en particular, concreto, sino negación con carácter general de la posibilidad de aplicación en el ámbito del Tribunal Superior de Justicia de Extremadura de un recurso regulado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6 de mayo de 2019, acordó la admisión a trámite del presente recurso, apreciando que concurre en el mismo una especial trascendencia constitucional (art. 50.1 LOTC) porque el asunto suscitado transciende el caso concreto porque plantea una cuestión jurídica de relevante y general repercusión social o económica [STC 155/2009, FJ 2 g)]; dirigir atenta comunicación al órgano judicial para que remita certificación o fotocopia adverada de las actuaciones y emplazamiento para que puedan comparecer en los recursos de amparo quienes hubieran sido parte en el procedimiento; y la formación de pieza separada para la tramitación del incidente sobre la suspensión solicitada, que fue denegada por ATC 61/2019, de 17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6 de junio de 2019, acordó tener por recibidas las actuaciones solicitadas, por personada a doña Manuela Coronado Portillo, representada por el procurador de los tribunales don Luis Felipe Mena Velasco, y, a tenor de lo dispuesto en el art. 52 LOTC, dar vista de todas las actuaciones del presente recurso de amparo al Ministerio Fiscal y a las partes personadas por plazo común de veinte días,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26 de junio de 2019, la letrada de la Junta de Extremadura se ratificó en todo el contenido de la demanda de amparo presentada, que reproduce de nuevo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Luis Mena Velasco, en nombre y representación de doña Manuela Coronado Portillo, presentó su escrito de alegaciones el 12 de julio de 2019, en el que solicita la desestimación del recurso de amparo por no haberse vulnerado derecho fundamental alguno del Servicio Extremeño de Salud. Considera que en este caso se acordó por la sala la inadmisión de un recurso de casación por no venir contemplada la posibilidad de entablar dicho recurso en la legislación procesal, ni ordinaria ni extraordinaria, y ello sin emplear criterios interpretativos restrictivos del cumplimiento de los requisitos de recurribilidad.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este tribunal el 19 de julio de 2019, interesa que se estime el recurso por vulneración del derecho a la tutela judicial efectiva (art. 24.1 CE), en su concreta dimensión de derecho de acceso al recurso, anulándose las resoluciones impugnadas con retroacción de actuaciones para que se pronuncie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fiscal ante el Tribunal Constitucional que la triple invocación del derecho a la tutela judicial efectiva debe quedar reconducida a la vulneración del derecho al recurso. A esos efectos, tras resumir la jurisprudencia constitucional en la materia y la concretamente referida a la nueva configuración del recurso de casación por infracción de normativa autonómica (ATC 41/2018, de 16 de abril, y STC 128/2018, de 29 de noviembre), argumenta que la normativa introducida por la Ley Orgánica 7/2015 ha establecido una doble vía casacional según la normativa que resulte aplicable a cada caso, de tal modo que corresponde a las salas de lo contencioso-administrativo de los Tribunales Superiores de Justicia el conocimiento de los recursos de casación cuando se denuncie la infracción de normativa autonómica, por lo que, si esta vía impugnativa debe cumplir su genuina función unificadora del Derecho y a través de una interpretación sistemática de las normas propias de la casación estatal es posible integrar los vacíos normativos que presenta la actual regulación de la casación autonómica, entonces habrá que concluir que (i) el recurso de casación autonómico tiene un régimen jurídico paralelo al estatal y (ii) el órgano judicial encargado de resolverlo, en las mismas condiciones que el Tribunal Supremo, será el correspondiente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Ministerio Fiscal considera que las resoluciones judiciales impugnadas han vulnerado el derecho de acceso al recurso, ya que “la interpretación del Tribunal Superior de Justicia de Extremadura excluyendo radicalmente la posibilidad de recurso de casación autonómico respecto del juzgado de lo contencioso-administrativo elimina la posibilidad de esta perspectiva de unificación de la aplicación de la normativa autonómica atribuida al Tribunal Superior de Justicia, produciendo, desde esta óptica, un vacío respecto de esta legislación, incoherente con el sistema establecido para la normativa estatal y europea atribuida al Tribunal Supremo […] sin que exista una explicación de esa exclusión ni una concreta cobertura legal, que responde a la culminación de la organización judicial tanto en el ámbito nacional (Tribunal Supremo) como en el ámbito autonómico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respecto de la invocación del derecho a la igualdad (art. 14 CE), el Ministerio Fiscal concluye que no se ha producido su vulneración porque la demanda no ha proporcionado un término de comparación, “en relación con el mismo órgano judicial del que se derive un cambio arbitrario e injustificado del criterio aplicado en otros supuestos con los que exista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septiembre de 2020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impugnación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dirige contra la providencia de la Sala de lo Contencioso-Administrativo del Tribunal Superior de Justicia de Extremadura de 11 de octubre de 2018, por la que se inadmite el incidente de nulidad de actuaciones interpuesto contra el auto de 10 de septiembre de 2018, que inadmitía el recurso de casación autonómico núm. 7-2018, interpuesto contra la sentencia del Juzgado de lo Contencioso-Administrativo núm. 1 de Mérida de 2 de marzo de 2018, pronunciada en el procedimiento abreviado núm. 152-2017.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resoluciones de la Sala de lo Contencioso-Administrativo del Tribunal Superior de Justicia de Extremadura, respectivamente, se inadmitía el recurso de casación autonómico interpuesto contra una sentencia dictada en única instancia por el Juzgado de lo Contencioso-Administrativo núm. 1 de Mérida, de 2 de marzo de 2018, y se rechazaba, también liminarmente, el incidente de nulidad de actuaciones promovido contra aquella primera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parte recurrente, la decisión judicial según la cual, de conformidad con la establecido en el art. 86.3 de la Ley 29/1998, de 13 de julio, reguladora de la jurisdicción contencioso-administrativa (LJCA), tras la reforma operada por la Ley Orgánica 7/2015, de 21 de julio, no cabe interponer el recurso de casación por infracción de normativa autonómica contra las resoluciones dictadas en única instancia por los juzgados de lo contencioso-administrativo, vulnera los derechos a la tutela judicial efectiva (art. 24.1 CE), desde la perspectiva del derecho de acceso al recurso, y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recurso, por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por la STC 99/2020, de 22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coincide con el resuelto por la STC 99/2020, de 22 de julio, en la que se concluye que las resoluciones judiciales impugnadas han vulnerado el derecho de la demandante de amparo a la tutela judicial efectiva (art. 24.1 CE), desde la perspectiva del derecho de acceso al recurso. Descartada en este caso la concurrencia de algún elemento distintivo que obligue a una fundamentación o resultado distinto a lo declarado entonces, procede por tanto que hagamos aplicación de la citada sentencia, a la que nos remitimos y damos por reproducida en sus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la STC 99/2020 se remite a lo dispuesto en la STC 128/2018 al enjuiciar la constitucionalidad del art. 86.3 LJCA. Así, recuerda que “este tribunal ha considerado que el art. 86.3 LJCA no contraviene ni el rango de ley orgánica ni tampoco el art. 122.1 CE, ya que (i) la composición de las secciones de casación debe ser conceptuada como referida a secciones ‘funcionales’ y ‘no orgánicas’, de modo que ‘no constituyen órganos judiciales distintos a los efectos de nuestra doctrina constitucional sobre el alcance de la reserva de ley orgánica que deriva del artículo 122.1 CE’ [FJ 4 b)]; y (ii) no se trata de una novedad en la normativa procesal, pues la composición de las secciones de casación del art. 86.3 LJCA sigue siendo la misma que la que el art. 16.4 LJCA, que continúa en vigor, preveía para los desaparecidos recursos de casación en interés de la ley y para la unificación de la doctrina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en la STC 128/2018 se ha declarado que (i) ‘la regulación contenida en los preceptos cuestionados […] [art. 86.3, párrafos segundo y tercero, LJCA] no impide una interpretación lógica y coherente que proporcione un sentido útil a la casación autonómica’, cumpliendo una función nomofiláctica y unificadora del Derecho autonómico [FJ 7 a)] y (ii) el recurso de casación por infracción de normativa autonómica se conforma como ‘un recurso de casación paralelo’ al establecido en el Tribunal Supremo respecto de la denunciada infracción del Derecho estatal o de la Unión Europea, además de afirmar que a su ‘regulación se remite implícitamente’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descartada, por las razones señaladas en la STC 128/2018 la inconstitucionalidad de los párrafos segundo y tercero del art. 86.3 LJCA, la STC 99/2020 considera que “el órgano judicial, al inadmitir el recurso de casación en virtud de una interpretación literal del art. 86.3 LJCA ha llegado a un resultado materialmente contrario al derecho de acceso al recurso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decisión adoptada, al no tomar en consideración que el art. 86.3 LJCA, al regular el recurso de casación autonómico, contiene una remisión implícita a la regulación del recurso de casación por vulneración del Derecho estatal o de la Unión Europea (STC 128/2018, FFJJ 6 y 7) y excluir del recurso de casación autonómico a las resoluciones de los juzgados de lo contencioso-administrativo en los supuestos en los que, de acuerdo con lo previsto en el art. 86.1, apartado segundo, LJCA, serían susceptibles de casación, está inadmitiendo este recurso sin que exista una causa legal en la que se prevea esta consecuencia, lo que, de acuerdo con la jurisprudencia de este tribunal, determina la vulneración del derecho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la estimación del presente recurso de amparo, lo que hace innecesario el análisis de la invocación del art. 14 CE y determina la nulidad de las resoluciones judiciales impugnadas y la retroacción de actuaciones para que se pronuncie una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representación procesal de la Junta de Extremadura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 la Sala de lo Contencioso-Administrativo del Tribunal Superior de Justicia de Extremadura núm. 7/2018, de 10 de septiembre de 2018, y la providencia de 11 de octubre de 2018, pronunciados en el recurso de casación autonómico núm. 7-2018.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resoluciones anuladas para que el órgano judicial pronuncie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