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4181-2018, promovido por don Josep Bru Segura, doña Josefa Bru Segura y doña María Teresa Bru Segura, contra los siguientes actos de los poderes públicos: (i) la providencia de la Sección Undécima de la Audiencia Provincial de Barcelona, de 21 de diciembre de 2017, que inadmitió a trámite el incidente de nulidad de actuaciones contra la sentencia de dicho tribunal, de 3 de noviembre de 2017, estimatoria de recurso de apelación interpuesto de contrario; (ii) el auto de 13 de abril de 2018, de la misma sección juzgadora, que denegó el recurso de aclaración promovido por los aquí recurrentes contra la resolución anterior, y (iii) el auto también de la Sección Undécima de la Audiencia Provincial de Barcelona, de 18 de mayo de 2018, estimando parcialmente la aclaración solicitada por la misma parte procesal respecto del auto de 13 de abril de 2018. Ha intervenido el Ministerio Fiscal y actuado como parte personada don Bernat Bosch Felip.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julio de 2018, el procurador de los tribunales don Luis Fernando Álvarez Wiese, actuando en nombre y representación de don Josep Bru Segura, doña Josefa Bru Segura y doña María Teresa Bru Segura, bajo la defensa del letrado don Jesús María Reina Gómez,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la procuradora doña Elsa Ribera Sierra fechado el 31 de marzo de 2014, ante el Juzgado de Primera Instancia núm. 3 de Igualada se interpuso demanda de juicio ordinario por don Pedro Bru Felip, contra su hermano don Luis Bru Felip, impugnando la escritura firmada por ambos el 18 de agosto de 1994 de manifestación y aceptación de herencia de sus padres, don José Bru Seroles y doña María Teresa Felip Pallerols. Conforme a dicho reparto, y en lo que aquí importa, don Luis recibió en propiedad una finca rústica procedente de la heredad denominada “La Massa”, que se valoró entonces en la cantidad de 1 700 000 pesetas. En el escrito de demanda se pretendía, de un lado, la declaración de nulidad de la llamada cuarta trebeliánica (derecho a una cuarta parte de los bienes en los casos de aceptación de herencia fideicomisaria y bajo ciertos requisitos, institución regulada en los arts. 198 y ss. de la compilación de Derecho civil de Cataluña de 21 de julio de 1960) recibida por el demandado, alegándose la ausencia de inventario de los bienes; y de otro lado la anulabilidad de la adjudicación al demandado de aquella finca rústica por vicios del consentimiento, ex arts. 997, 1265, 1269 y 1270 del Código civil (CC), por haber actuado este con dolo o engaño acerca de su verdadero valor y las posibilidades de edificabilidad, al hallarse incluido en un plan parcial urbanístico de Igualada que necesariamente el demandado debía conocer cuando suscribió la escritura de reparto de bienes, no así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secretaria judicial del Juzgado de Primera Instancia núm. 3 de Igualada dictó un decreto el 15 de abril de 2014, por el cual se admitió a trámite la demanda y se dispuso su tramitación por las normas del juicio ordinario (núm. 255-2014), ex art. 249 de la Ley de enjuiciamiento civil (LEC), al haber alegado el actor que la controversia era de cuantía indeterminada (fundamento de Derecho cuarto del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por la procuradora de la parte actora el 16 de abril de 2015, se comunicó al juzgado el hecho del fallecimiento de don Pedro Bru Felip el 17 de marzo anterior, apareciendo como herederos sus hijos don Josep, doña María Teresa y doña Josefa Bru Segura, a cuyo efecto se solicitó la suspensión del proceso hasta que se pudiera acreditar su condición de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secretaria judicial del juzgado a quo dictó diligencia de ordenación el 15 de junio de 2015, teniendo por acreditada la representación de la procuradora actuante, así como la condición de sucesores procesales de los tres hijos mencionados del demandante, de acuerdo con lo previsto en el art. 16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3 de Igualada dictó sentencia el 1 de septiembre de 2015 parcialmente estimatoria de la demanda, con declaración de nulidad de la escritura de manifestación y aceptación de herencia, “por haber concurrido vicio del consentimiento, consistente en dolo en su otorgamiento”, y nulidad de todas las operaciones contenidas en la citada escritura y de los actos realizados en su ejecución; resultando por el contrario desestimada la petición de nulidad de la detracción de la cuarta trebeliánica.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dicha sentencia se interpusieron por ambas partes sendos recursos de apelación. Una vez recaído el conocimiento del recurso en la Sección Undécima de la Audiencia Provincial de Barcelona (recurso de apelación núm. 75-2016), consta que con fecha 20 de abril de 2016 el letrado de la administración de justicia dictó un decreto por el que, accediendo a lo solicitado por la procuradora del demandado apelante don Luis Bru Felip, tuvo por acreditado el fallecimiento de este, así como la condición de heredero universal y consiguiente sucesor procesal de su hijo don Bernat Bosch Felip, a quien se tuvo por “personado y parte ocupando la misma posición que 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3 de noviembre de 2017, la sección juzgadora dictó sentencia “estimando íntegramente” el recurso de apelación interpuesto por la parte demandada, con revocación íntegra de la sentencia de primera instancia, y desestimación íntegra de la demanda presentada, “absolviendo totalmente a la parte demandada” e imposición a la actora de las costas de primera instancia, sin imposición de las de alzada. En síntesis la audiencia estima el primer motivo del recurso de apelación de la parte demandada, que planteaba la caducidad de la acción de anulabilidad de la escritura de manifestación y aceptación de la herencia, por cuanto según el tribunal “era notorio” que desde antes de suscribirse la escritura de 1994 se estaba encauzando en Igualada un proceso de urbanización del Plan de la Massa, y que en los años posteriores “ha sido indudable y a la vista” de todos que se ha levantado un barrio nuevo, habiendo surgido de la finca rústica de referencia varias fincas urbanas, aunque no se haya edificado sobre ellas. Que, además, no hay elemento de prueba o indicio que sostenga que podía haber estado el actor bajo engaño continuado y eficaz. A criterio de la Audiencia, muchos años antes de la fecha en que la demanda de instancia sitúa como de conocimiento del valor real del inmueble (15 de febrero de 2013) y también de la fecha de interposición de dicha demanda, habían trascurrido ya los cuatro años para el ejercicio de la acción de anulabilidad. El conjunto de la prueba “desmonta la tesis del dolo y apunta a un consortium fraudis entre los interesados, una simulación del verdadero precio de los bienes de la herencia, con clara finalidad de elusión fiscal”. En consecuencia, dice la sección competente que procede acordar la caducidad de la acción ex art. 1391 CC, lo que la releva de examinar los demás motivos del recurso, con los efectos que ya se han señalado en su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no tenía pie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procuradora de los actores aquí recurrentes presentó escrito el 15 de diciembre de 2017, promoviendo la nulidad de la sentencia de apelación ex art. 241 de la Ley Orgánica del Poder Judicial (LOPJ), por vulneración de su derecho a la tutela judicial efectiva (art. 24.1 CE), al haber fundado su decisión “en un pronunciamiento arbitrario, ilógico e irrazonable acerca de la existencia de un hecho notorio y de un consortium fraudis entre las partes”. Se citan en apoyo de la nulidad sentencias del Tribunal Supremo que se refieren a su vez a este Tribunal Constitucional, diciendo que se produce la vulneración de aquel derecho fundamental cuando existe un “error manifiesto de carácter objetivo en la fijación de las premisas de las que parte la argumentación” de la sentencia, como aquí sucedería; citando a continuación doctrina constitucional sobre esta vertiente del art. 24.1 CE —derecho a una resolución jurídicamente fundada— (“SSTC 147/1999, de 4 de agosto, FJ 3; 25/2000, de 31 de enero, FJ 2; 87/2000, de 27 de marzo, FJ 3; 82/2001, de 26 de marzo, FJ 2; 221/2001, de 31 de octubre, FJ 6; 55/2003, de 24 de marzo, FJ 6; 325/2005, de 12 de diciembre, FJ 2; 61/2008, de 26 de mayo, FJ 4”). En síntesis, en el escrito de nulidad se niega que exista un hecho notorio acerca de la situación urbanística de la finca rústica adjudicada al demandado, en los términos señalados en la sentencia de apelación; reitera que sí hubo engaño continuado y eficaz; y que no concurrió consortium fraudis entre las partes; todo ello con mención a los distintos medios de prueba obrantes en las actuaciones. El escrito pedía que se anulara la sentencia de 3 de noviembre de 2017, para que se dictara otra respetuosa con el derecho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respuesta a la solicitud de nulidad, la Sección Undécima dictó el 21 de diciembre de 2017 una providencia en la que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“Inadmito a trámite la petición formulada por la parte consistente en promover incidente de nulidad de actuaciones a fin de anular la sentencia dictada el 3 de noviembre de 2017, con el fin de que se dicte nueva sentencia en la que se respete el derecho constitucional que se entiende vulnerado. Y ello ya que, conforme al art. 228.1 de la Ley de enjuiciamiento civil (LEC), solo excepcionalmente se podrá pedir la nulidad de actuaciones, siempre que la vulneración de un derecho fundamental no haya podido denunciarse antes de recaer resolución que ponga fin al proceso y siempre que dicha resolución no sea susceptible de recurso ordinario ni extraordinario, requisito este último que no se cumple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la anterior resolución, la procuradora de los aquí recurrentes presentó escrito solicitando la aclaración de lo resuelto al amparo del art. 214 apartados 1 y 2 LEC y art. 267 LOPJ, “en el sentido de especificar qué concreto/s recurso/s ordinario y/o extraordinario cabía interponer contra la citada sentencia, toda vez que (1) en la misma no se especificó dicho extremo, es decir, si cabía algún recurso contra ella, con expresión en este último caso, del recurso que procedía, del órgano ante el que debía interponerse y del plazo para recurrir (conforme al artículo 208.4 LEC) y que (2) la cuantía del procedimiento estaba fijada como indeterminada y, por tanto, no excedía de 600 000 €”.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sección competente dictó auto el 13 de abril de 2018 desestimando la petición de aclaración, señalando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“Fundamento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De conformidad con lo previsto en el art. 267 de la Ley Orgánica del Poder Judicial (LOPJ), en relación con el artículo 214.1 de la Ley de enjuiciamiento civil (LEC), los órganos judiciales no pueden variar las resoluciones que pronuncien después de firmadas, pero sí aclarar algún concepto oscuro y rectificar cualquier error material de que adolezcan.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aclaración puede realizarse de oficio dentro de los dos días hábiles siguientes a la publicación de la resolución, o a instancia de parte o del Ministerio Fiscal formulada dentro del mismo plazo. Mientras que los errores materiales manifiestos y los aritméticos en que incurran las resoluciones pueden ser rectificados en cualquier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 el presente caso, no procede la aclaración solicitada en atención a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no trae más fundamentación, pasando a la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el representante procesal de los recurrentes se dedujo escrito en solicitud de corrección del auto mencionado con base en los arts. 214.3 LEC y 267 apartados 3 y 4 LOPJ, por cuanto: “En el fundamento de Derecho segundo se dice que ‘[e]n el presente caso, no procede la aclaración solicitada en atención a las siguientes razones:’, y no consta nada más, es decir, que no se ha dado razón alguna. […]. En el presente caso, la corrección es sencilla, pues se trata de hacer constar las razones por las que no procede la aclaración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ad quem dictó auto el 18 de mayo de 2018, estimando en parte la aclaración solicitada, razonando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Ciertamente, nuestro auto de 13 de abril de 2018 aparece con un fundamento Jurídico (2º) en blanco, prácticamente.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son, en síntesis las mismas razones que las expuestas en la providencia de 21 de enero de 2017, es preciso completar esta resolución en debida forma transcribiendo efectivamente las razones de la sala para desestimar la petición de aclaración formulada (que no aparece por razones que se nos escapan —error de transcripción o de tratamiento informático no advertido al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Si bien es cierto que al cuerpo [sic] de la sentencia no contiene mención de posibles recursos y que ello es una mala práctica derivada de que se solía notificar con la notificación (y hasta era una labor reivindicada por los secretarios), nunca se ha pedido compleción de la misma a este efecto dentro del plazo de dos días del art. 215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 sentencia fue notificada en fecha 15-11-2017 a las dos partes. Nadie pidió aclaración alguna, como hemos visto, en plazo. En fecha 18-12-2017 se presenta un escrito interponiendo incidente de nulidad de actuaciones que ha sido inadmitido por entender que debieron articularse las supuestas causas de nulidad en o a través del recurso extraordinario por infracción procesal (plazo veinte días hábiles desde la notificación, art. 470 LEC, de suerte que cuando se interpone el incidente ya ha precluído el plazo), recurso que solo puede admitirse si se interpone conjuntamente con el de casación (siendo la tramitación del litigio a todas luces por cuantía indeterminada solo cabía el recurso de casación por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Sigue entendiendo esta sala que no cabía dar entrada al incidente de nulidad por cuanto no se había siquiera intentado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Se pidió en 8-1-2018 una aclaración de la providencia de 21-12-2017 pretendiendo que la emisora debió incluir los recursos que cabían contra la sentencia. Lo cual no es así, por cuanto su aclaración debería de haberlo sido de la sentencia, si se hubiera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No proceden tampoco ahora más aclaraciones que las que se hacen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Notificada esta última resolución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providencia de la Sección Undécima de la Audiencia Provincial de Barcelona de 21 de diciembre de 2017, completada por auto de 13 de abril de 2018 que denegó la aclaración, y por otro posterior de 18 de mayo de 2018 que estimó parcialmente igual solicitud, vulneró el derecho de los recurrentes a la tutela judicial efectiva (art. 24.1 CE) al haber inadmitido el incidente de nulidad de actuaciones presentado, incurriendo en arbitrariedad y carencia de toda motivación. Tras referirse a los pronunciamientos de la sentencia de apelación de 3 de noviembre de 2017, añade que esta no traía pie de recurso, “algo superfluo pues ya se sabía por esta parte que, siendo una sentencia dictada en segunda instancia por la Audiencia Provincial de Barcelona, contra la misma podía caber la interposición de recurso extraordinario por infracción procesal y/o casación, pero no de manera absoluta, sino solamente si se daban algunos de los supuestos establecidos en la Ley de enjuiciamiento civil […]. Por ello, aunque en la sentencia se hubiese especificado que cabía la interposición de los recursos de casación y/o extraordinario por infracción procesal, esta parte tampoco los hubiera interpuesto por entender que no eran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a continuación la demanda que existen una serie de criterios aprobados por la Sala Primera del Tribunal Supremo en un pleno no jurisdiccional de 27 de enero de 2017, sobre admisión de los recursos de casación y extraordinario por infracción procesal, en cuya virtud la revisión del juicio de valoración de la prueba no es materia controlable en sede de tales recursos, excepto el error patente revestido de ciertos requisitos y a través del recurso extraordinario por infracción procesal. Continúa diciendo que antes de la fijación de esos criterios por la Sala del alto tribunal, en sentencias 77/2014, de 3 de marzo, y 304/2009, de 12 de mayo, atendida la doctrina constitucional, habían estimado la infracción procesal basada en “la existencia de un error manifiesto de carácter objetivo en la fijación de las premisas de las que parte la argumentación” de la resolución impugnada. Ahora bien, es también necesario en este caso determinar la procedencia del recurso de casación, el cual solo puede basarse en la infracción de normas sustantivas ex art. 477.1 LEC, y que conforme al punto 3.3 A) del acuerdo del pleno no jurisdiccional de 27 de enero de 2017 de la Sala Primera antes mencionado, si se interpone recurso de casación este debe “respetar la valoración de la prueba contenida en la sentencia recurrida”, sin poder pretender una revisión de los hechos probados ni fundarse en hechos distintos de los declarados probados en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alega la demanda de amparo que el escrito solicitando la nulidad de actuaciones se articuló en la vulneración del derecho de los recurrentes a la tutela judicial efectiva, pues “la sentencia de la Audiencia Provincial de Barcelona había fundado su decisión en un pronunciamiento arbitrario, ilógico e irrazonable acerca de la existencia de un hecho notorio y de un consortium fraudis entre las partes”; solicitando por ello la nulidad de dicha resolución y que se retrotrajeran las actuaciones al dictado de nueva sentencia respetuosa con el derecho vulnerado. Afirma la demanda que en este caso se cumplió con los requisitos para la procedencia del incidente de nulidad, ex art. 241 LOPJ, pues la vulneración denunciada la produjo la sentencia de la Audiencia Provincial, que no era susceptible de recurso ordinario ni extraordinario, pues para ser posible esto último, “era necesario estar ante alguno de los supuestos establecidos en la Ley de enjuiciamiento civil, y no se estaba, pues, según el acuerdo del Tribunal Supremo de 27 de enero de 2017 antes citado, el interés casacional no puede versar sobre cuestiones procesales propias del recurso extraordinario por infracción procesal y, por ello, con el recurso de casación no se puede pretender una revisión de los hechos probados ni una nueva valoración probatoria”. La regulación del recurso extraordinario por infracción procesal de los arts. 470 y ss. LEC se modula por lo establecido en la disposición final decimosexta de la misma Ley, la cual exige interponer conjuntamente dicho recurso y el de casación salvo en los supuestos del art. 477.2, apartados 1 y 2, por tanto han de promoverse ambos cuando se trate del acceso por la vía del interés casacional como era el presente caso ex art. 477.2.3 LEC, al haberse fijado la controversia como de cuantía indeterminada y por tanto no exceder esta de los 600 000 €.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argumentando la demanda que el recurso de casación solo permite “la revisión del derecho sustantivo aplicado o aplicable para resolver las cuestiones objeto de debate. Tal y como se infiere de la lectura conjunta de los artículos 477.1 y 481.1 y del apartado XIV de la exposición de motivos de la LEC”, reservando el control de las normas procesales al recurso extraordinario por infracción procesal, entre ellas las que ordenan la actividad de valoración de las pruebas con las limitaciones ya indicadas, siendo este pronunciamiento el que se impugna de la sentencia de apelación, lo que “excede al ámbito del recurso de casación, circunscrito como se ha dicho al ámbito de los sustantivo [sic], por lo que no constituiría base suficiente para sustentar la interposición del recurso de casación y procedería su no admisión, además con imposición de costas […]; planteado en un recurso de casación la aplicación de la doctrina del hecho notorio, hubiera sido improcedente”. Por ello “el ‘interés casacional’ nunca puede basarse en jurisprudencia o normas relativas a ‘cuestiones procesales’, como con reiteración se ha indicado por el Tribunal Supremo”. Y no siendo recurrible en casación, tampoco hubiera cabido recurso extraordinario por infracción procesal conforme a la “disposición final decimosexta, apartado 1, párrafo primero, y regla 5, párrafo segundo, de la LEC”. De todo esto ya era consciente dicha parte procesal, sigue diciendo la demanda, cuando se le notificó la sentencia de apelación de 3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explicar el porqué de la solicitud de aclaración de la providencia de 21 de diciembre de 2017 que no indicaba qué recurso extraordinario cabía en vez del incidente de nulidad, y de la petición de complemento del auto que denegó la aclaración contra aquella, la demanda reitera que se ha vulnerado el derecho a la tutela judicial efectiva de los recurrentes debido a la inadmisión por la citada providencia de la nulidad de la sentencia de apelación, partiendo para ello la Sección ad quem “de una premisa objetivamente errónea” que convirtió la decisión en una “aplicación arbitraria de la legalidad”, en contra de lo prohibido por la doctrina constitucional (cita las SSTC 147/1999, de 4 de agosto, FJ 3; 25/2000, de 31 de enero, FJ 2; 87/2000, de 27 de marzo, FJ 3; 82/2001, de 26 de marzo, FJ 2; 221/2001, de 31 de octubre, FJ 6; 55/2003, de 24 de marzo, FJ 6; 223/2005, de 12 de septiembre, FJ 3; 325/2005, de 12 de diciembre, FJ 2; 61/2008, de 26 de mayo, FJ 4, y 47/2009, de 23 de febrero, FJ 4). Consecuencia de esta “falta absoluta de motivación de la inadmisión del incidente de nulidad de actuaciones” es que se ha de “estimar el amparo, declarar la nulidad de la providencia y retrotraer las actuaciones, como ya mencionaron las SSTC 107/2011, de 20 de junio, FJ 5, y 153/2012, de 16 de julio, FFJJ 1 a 6”. Petición que se traslada al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Cuarta, Sala Segunda, de este Tribunal Constitucional, dictó diligencia de ordenación el 25 de julio de 2018 concediendo plazo de diez días a la representación procesal de los demandantes de amparo para que acreditase fehacientemente la fecha de notificación de la resolución recurrida en amparo, con apercibimiento de contrario de poderse inadmitir el recurso. Dicho requerimiento quedó cumplimentado por escrito del procurador presentado el 5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Cuarta de este tribunal dictó providencia el 26 de noviembre de 2018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dirigir atenta comunicación a la Sección Undécima de la Audiencia Provincial de Barcelona, “a fin de que, en plazo que no exceda de diez días, remita certificación o fotocopia adverada de las actuaciones correspondientes al rollo de apelación núm. 75-2016”. Y de modo similar al Juzgado de Primera Instancia núm. 3 de Igualada para que en el mismo plazo remitiera certificación o fotocopia adverada de las actuaciones del procedimiento ordinario núm. 255-2014,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enero de 2019 la procuradora doña María Remei Puigvert Romaguera, actuando según indicó en nombre de “don Bernat Bosch Serra (en sustitución por fallecimiento de don Lluis Bru Felip)”, solicitó se le tuviera por comparecida con el carácter de parte demandada, entendiéndose con dicha profesional en lo sucesivo las actuaciones. Por nuevo escrito presentado el 5 de febrero de 2019, la misma procuradora puso en conocimiento de este tribunal que se había producido un error al transcribir el segundo apellido de su mandante, “cuando, en realidad y según resulta evidentemente del poder para pleitos, es Felip”, solicitando así la rectificación del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6 de febrero de 2019, la Secretaría de Justicia de la Sala Segunda de este tribunal dictó diligencia de ordenación por la que, de un lado, decidió tener por personado y parte a don Bernat Bosch Felip, “en sustitución procesal por fallecimiento de don Lluis Bru Felip”, actuando a través de la procuradora ya mencionada,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11 de marzo de 2019, la representante procesal de los recurrentes presentó su escrito de alegaciones interesando se dictase sentencia otorgando el amparo solicitado, con nulidad de la providencia de 21 de diciembre de 2017. El escrito reitera los argumentos de la demanda de amparo, añadiendo como dato nuevo la cita del ATC 65/2018, de 18 de junio, que transcribe parcialmente en su fundamento jurídico 4, bien que con el fin de resaltar las diferencias entre el objeto de su recurso, y el supuesto enjuiciado en esa resolución, que también se refería a la inadmisión a trámite de un incidente de nulidad de actuaciones pero por no haberse interpuesto recurso de casación contencioso-administrativo. En concreto, precisa el escrito de alegaciones que “en la jurisdicción contencioso-administrativa sí es posible interponer recurso de casación por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18 de marzo de 2019, la representante procesal de la parte comparecida presentó sus alegaciones interesando que este tribunal dictase sentencia denegando el amparo, al no haber conculcado la providencia de la Sección Undécima de la Audiencia Provincial de Barcelona que se impugna, los derechos de los recurrentes. A criterio de la comparecida, lo que sucede es que aquellos dejaron transcurrir el plazo que tenían para interponer recurso de casación o extraordinario por infracción procesal ante el Tribunal Supremo contra la sentencia de apelación, cuya nulidad pretenden por “caminos inadecuados” como es el del incidente de nulidad de actuaciones. Entiende el escrito que la resolución de la audiencia efectúa una “interpretación absolutamente adecuada del Derecho” y no incurre en causa de nulidad, pues inadmite un incidente “manifiestamente insostenible, extemporáneo e impertinente”.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penúltimo punto, en lo que parece la formulación de un óbice procesal, señala el escrito de alegaciones que “habida cuenta de que el recurso adverso se admitió a trámite ante la posibilidad de entenderse que en el mismo concurre una especial trascendencia constitucional y plantea un problema o afecta a una faceta de un derecho fundamental sobre el que no hay doctrina de este tribunal; habida cuenta de ello, esta parte espera que el tribunal clarifique, cuál sea esa especial trascendencia que justifique la admisión a trámite del recurso ya que, a tenor de la argumentación vertida de contrario en su recurso, le resulta a esta parte de difícil comprensión cuál sea esa trascendencia y dónde radica lo novedoso del ‘problema’ que supuestamente plantea el recurso que, a nuestro entender, es una falacia”.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la parte comparecida que la estimación del amparo llevaría a retrotraer actuaciones para que la Audiencia Provincial de Barcelona tuviera que tramitar un incidente de nulidad “a todas luces […] inviable”, porque ningún acto de los dictados ha causado las vulneraciones que alegan los recurrentes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este Tribunal Constitucional presentó escrito de alegaciones el 6 de marzo de 2019, por el que interesó de este tribunal que dictara sentencia otorgando el amparo solicitado, con reconocimiento del derecho a la tutela judicial efectiva sin indefensión (art. 24.1 CE) de los recurrentes; la nulidad “de todo lo actuado desde la providencia de inadmisión del incidente de nulidad de 21 de diciembre de 2017”, y la retroacción de las actuaciones al momento inmediato anterior al de dictarse dicha providencia, para que la Audiencia pronuncie otra acorde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de los hechos procesales relevantes en el caso, empieza la fundamentación jurídica del escrito precisando que el objeto del recurso comprende no solo la providencia de inadmisión del incidente de nulidad, sino también los dos autos posteriores de la audiencia que resolvieron las peticiones de aclaración y rectificación, los cuales forman un todo con aquella. Por el contrario, no plantea la demanda la impugnación de la sentencia de apelación, aunque se hayan indicado los motivos por los que se promovió el incidente de nulidad contra ella. Recuerda el fiscal algunas sentencias de este tribunal que confieren carácter autónomo a la lesión constitucional atribuida a resoluciones de inadmisión a trámite de incidentes de nulidad (cita y reproduce en parte la STC 153/2012, de 16 de julio, FJ 2), siendo la faceta concernida del art. 24.1 CE en este caso la del derecho al recurso, cuya invocación debe considerarse implícita en la demanda pese a tratarse de un incidente de nulidad, el cual no es estrictamente un recurso. Cita en el mismo sentido la STC 142/2015, FJ 3. En esta faceta del derecho fundamental, añade, el control del Tribunal Constitucional es externo, verificando si la decisión de inadmisión no es arbitraria o manifiestamente errónea (con cita de la STC 204/2014, FJ 4). En el presente caso, la decisión impugnada de inadmisión “no carece de cierta motivación, aunque se haya tenido que acudir a los instrumentos de aclaración y complemento de la resolución, para que se exteriorizaran las razones del órgano judicial, por lo tanto, la cuestión radicará en comprobar que esa motivación no es arbitraria o manifiestamente errónea, coincidiendo con la pretensión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el escrito del fiscal se centra en analizar los términos de la respuesta dada por la audiencia para inadmitir el incidente de nulidad interpuesto, a partir del marco regulador de los recursos devolutivos ante la Sala Primera del Tribunal Supremo, y a efecto de comparar el de casación en el orden civil y contencioso-administrativo, cita sobre este último el ATC 65/2018, de 8 de junio, FJ 2, que reproduce. Sobre la respuesta dada por la audiencia, constata en primer lugar que era correcto afirmar que la nulidad pretendida podía lograrse a través del recurso extraordinario por infracción procesal, siendo este el cauce ex art. 469.1.4 LEC para denunciar la vulneración de los derechos del art. 24.1 CE, tal y como alegaban los recurrentes había ocurrido al valorar la sentencia de apelación los medios de prueba. También es correcto que la audiencia reconociera que dicho recurso extraordinario tenía que interponerse con el de casación “como no podía ser de otra manera […] dado el carácter de indeterminado de la cuantía, limitado a la casación por interés casacional”. Hasta aquí, continúa diciendo, la resolución (aclarada) “no solamente está suficientemente motivada, sino que además se adecúa a la legalidad”. Que se reprochara a la parte que “no cabía dar entrada al incidente de nulidad por cuanto no se había siquiera intentado recurrir”, utilizando la frase “intentar recurrir”, y no la de “recurrir”, “parece hacer mención al carácter valorativo, apreciable solo por el Tribunal Supremo, de la concurrencia del interés casacional, lo que podría provocar a la parte que una vez recurrido no le fuera admitido el recurso, sin que ello suponga que el planteamiento fuera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observa el escrito de alegaciones, “en todo caso el recurso de casación solo admite como motivo la infracción de las normas aplicables (art. 477.1 LEC), siendo esta última conclusión la que no aparece recogida ni valorada por la providencia complementada que resolvió la inadmisión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Vuelve a continuación a la casación contencioso-administrativa y al ATC 65/2018, de 18 de junio, en su fundamento jurídico 5, donde se señala que no corresponde al recurrente de turno sino a la Sala Tercera del Tribunal Supremo determinar si concurre o no en cada caso el interés casacional objetivo del recurso, con evidente similitud con la necesaria “trascendencia constitucional” del recurso de amparo, abarcando el control de aquella sala tanto la propia justificación del interés casacional ofrecida, como su concurrencia material. En este punto retorna el fiscal al caso aquí planteado para recordar que los recurrentes adujeron la imposibilidad de interponer recurso de casación con base en la vulneración de un precepto jurídico, como exige el art. 477 LEC, cuestión que supone un prius, y puede ser controlada por el órgano judicial a quo conforme señaló el ATC 65/2018. La distinción entre la justificación del interés casacional objetivo, que ha de hacerse en el escrito de preparación, y su existencia material, se evidencia también en el ATC 132/2018, de 19 de diciembre, FJ 2, que reproduce, también a propósito de la inadmisión de un recurso de casación contencioso-administrativo, rechazado en concreto por defectos en 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estas consideraciones, el fiscal defiende sin embargo las diferencias del recurso de casación en los órdenes civil y contencioso-administrativo para sustentar la realidad de la vulneración constitucional denunciada en la demanda: “La doctrina anterior, unido al hecho de que la regulación del recurso de casación en el orden jurisdiccional civil difiere bastante del orden contencioso-administrativo, nos tiene que llevar a pronunciarnos en favor del otorgamiento del amparo, pues no olvidemos que la respuesta que le dio la Audiencia Provincial de Barcelona a los recurrentes, les remitió al recurso extraordinario de infracción procesal […], si bien es cierto que la propia Sala reconocía que ese recurso se supedita a la posibilidad de plantear conjuntamente la casación, lo que no ocurre en la LEC de igual manera que en el ámbito contencioso administrativo, donde, como pone de manifiesto el ATC 65/2018, de 18 de junio cabe denunciar infracciones procesales”. Además, la Sección juzgadora advirtió a los recurrentes que dada la cuantía indeterminada del pleito el acceso debía serlo por el motivo de interés casacional, y siendo esto así, “hay algo a lo que la Audiencia no les da respuesta o se la da insuficientemente, y es al requisito previsto, con carácter general para toda casación, en el párrafo 1 del art. 477 LEC, que el motivo único del recurso sea la infracción de norma, y no era eso lo que pretendían alegar, sino incorrecta valoración de la prueba, lo cual era sabido por la Audiencia, pues en ello se basaba el contenido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el fiscal reiterando “la distinción entre requisitos previos y el propio requisito de la concurrencia del interés casacional objetivo, que se desprende de la doctrina del ATC 132/2018, de 19 de diciembre, tendríamos que concluir que la respuesta de la audiencia es errónea porque obligaría a los recurrentes a una alegación en la motivación que haría inadmisible el recurso de casación por falta de un requisito formal y previo al pronunciamiento del Tribunal Supremo sobre el interés casacional, provocando que se inadmitiera el recurso de amparo por indebido agotamiento del trámite judicial, con los consiguientes efectos negativos que denuncian en el recurso de amparo, posible condena en costas, cierre del posible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representación procesal de los recurrentes se presentó escrito el 3 de diciembre de 2018 interesando la suspensión de las resoluciones impugnadas, así como la de la sentencia de apelación de 3 de noviembre de 2017. Mediante providencia de la Sección Cuarta de este tribunal de 10 de diciembre de 2018, se acordó la apertura de la correspondiente pieza separada, concediéndose dentro de ella un plazo de alegaciones a las partes. Los recurrentes presentaron escrito el 17 de diciembre de 2018 ratificándose en su solicitud; mientras que el fiscal interesó la denegación de la medida de suspensión, y que se acordara la anotación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 este tribunal dictó ATC 2/2019, de 9 de enero, por el que resolvió denegar la suspensión solicitada, ordenando la anotación preventiva de la demanda de amparo en el registro de la propiedad núm. 1 de Igualada.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15 de octubre de 2020,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el presente recurso de amparo alegándose la vulneración del derecho a la tutela judicial efectiva de los recurrentes (art. 24.1 CE), provocada por la decisión de la Sección Undécima de la Audiencia Provincial de Barcelona de inadmitir a trámite el incidente de nulidad de actuaciones formulado por aquellos contra la sentencia dictada en apelación por dicho tribunal. Inadmisión fundada en que a su parecer resultaba de necesaria interposición en el caso el recurso extraordinario por infracción procesal junto con el de casación ante el Tribunal Supremo, y era improcedente en cambio la vía utilizada del incidente del art. 241 LOPJ. La parte comparecida en este amparo plantea la inadmisión del recurso y en su defecto su desestimación, mientras que el fiscal ante este tribunal ha interesado la estimación de la demanda; todos con base en sus respectivas alegaciones que se han resumido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planteado el debate, ha de resolverse en primer término el óbice procesal que opone la parte comparecida por inexistencia del requisito material de la especial trascendencia constitucional del presente recurso de amparo [art. 50.1 b) LOTC]. En los términos con que dicha objeción se argumenta, que es sin más negar esa especial trascendencia, procede su desestimación recordando nuestra reiterada doctrina en cuya virtud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SSTC 46/2019, de 8 de abril, FJ 3 c); 54/2019, FJ 3 c); 58/2019, FJ 3 c); 59/2019, FJ 3 b), las tres últimas de 6 de mayo, y 3/2020, de 15 de enero, FJ 4, así como las anteriores que ahí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hizo constar en la providencia de admisión a trámite, hemos considerado que el presente recurso tiene especial trascendencia constitucional porque en los términos de la STC 155/2009, de 25 de junio, FJ 2, plantea un problema o afecta a una faceta del derecho fundamental sobre el que no hay doctrina de este tribunal. En concreto, y desde la perspectiva del derecho al recurso (art. 24.1 CE), suscita el problema de si frente a una sentencia de apelación que se dice ha vulnerado el derecho a la tutela judicial efectiva de la parte recurrente, cabe exigir a esta la interposición de recursos extraordinarios ante el Tribunal Supremo en el orden jurisdiccional civil, entre ellos el de casación por interés casacional, con la consiguiente exclusión a limine del incidente de nulidad de actuaciones como cauce apto para la reparación del derecho. Cuestión sobre la que no hay establecida doctrina, siendo de observar que este tribunal ha reconocido ya dicha especial trascendencia en situaciones similares a la que aquí nos ocupa, tanto en la casación penal entonces vigente (SSTC 91/2015, de 11 de mayo, y 142/2015, de 22 de junio), como en la actual casación contencioso-administrativa por interés casacional ante el Tribunal Supremo (ATC 65/2018, de 18 de junio, FJ 2). Nada aduce la parte comparecida en su escrito, que justifique un cambio de criterio sobre la concurrencia en este caso del requisito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 al análisis del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correcta delimitación de la materia que ha de ser objeto de nuestro enjuiciamiento, procede formular unas consideraciones previas al estudio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formalmente la demanda de amparo solamente impugna la providencia de 21 de diciembre de 2017 que inadmitió a trámite el incidente de nulidad de actuaciones formalizado por los recurrentes contra la sentencia de apelación, tiene razón el fiscal en su escrito de alegaciones al entender que tal impugnación ha de considerarse extendida a los autos dictados por la misma Sección ad quem el 13 de abril y 18 de mayo de 2018, por cuanto ante el silencio de la providencia sobre qué recursos extraordinarios cabían contra su sentencia, la parte interesó una respuesta expresa que no obtuvo en el primero de esos dos autos (por un “error de transcripción o de tratamiento informático no advertido al firmar”, según la Sección) pero sí en el segundo de ellos, permitiendo a los recurrentes al menos conocer de qué recursos se trataba según el parecer del tribunal, confirmando así el desacierto de la inadmisión acordada en la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no se interpone el presente recurso de amparo contra la sentencia de apelación, de la que precisamente se defiende el derecho a agotar primero el control de la reparación del derecho fundamental vulnerado, dentro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faceta del derecho fundamental a la tutela judicial efectiva (art. 24.1 CE) que habría sido conculcada por las resoluciones impugnadas y que hemos de analizar más adelante, tanto los propios recurrentes en su escrito de alegaciones del art. 52 LOTC, como el fiscal ante este tribunal en el mismo trámite, coinciden en señalar que es la del derecho al recurso, no aquellas otras vertientes del derecho a una resolución fundada en Derecho o a la motivación —que parecen invocarse en la demanda—. En efecto, es doctrina reiterada del tribunal la que declara que si bien no se trata técnicamente de un recurso porque este se articula frente a resoluciones judiciales no firmes y el incidente de nulidad de actuaciones procede frente a resoluciones que ya han alcanzado firmeza, la faceta del derecho al recurso (art. 24.1 CE) es la concernida cuando se trata de decisiones de inadmisión de tales incidentes, también cuando este asunto se erige en queja autónoma de la demanda de amparo (al efecto, SSTC 153/2012, de 16 de julio, FJ 2; 204/2014, de 15 de diciembre, FJ 3; 91/2015, de 11 de mayo, FJ 3, y 142/2015, de 22 de junio, FJ 2). Dos de las posibles formas de vulneración del derecho son el carácter arbitrario o irrazonable de la decisión de inadmisión, que es lo alegado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respuesta a la queja constitucional que plantean los recurrentes requerirá, como luego ha de verse, de unas referencias al marco regulatorio de los recursos extraordinarios en el orden jurisdiccional civil y de la interpretación que de dicho marco ha hecho la Sala Primera del Tribunal Supremo. Queda sin embargo excluido de nuestro examen todo lo referente a la adecuación de esas normas y de esos criterios desde la óptica del derecho fundamental invocado, adecuación que no ha sido cuestionada por los recurrentes, en concreto la imposibilidad de plantear exclusivamente un recurso extraordinario por infracción procesal contra la sentencia de apelación sino el tener que hacerlo, conjuntamente, con el recurso de casación, al ser la vía de acceso la del interés casacional del art. 477.2.3 y 477.3 LEC. Nuestro análisis, distintamente, se ciñe a determinar si era procedente efectuar la exigencia de esa interposición conjunta, como ha hecho la Sección de la Audiencia en las resoluciones recurridas, excluyendo con ello la posibilidad de ejercer ella misma el control de la vulneración del derecho fundamental resolviendo el incidente de nulidad de actuaciones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Dentro de la misma concreción de objeto de este recurso, condicionado por las resoluciones que se impugnan y el orden jurisdiccional en el que estas han recaído, quedan fuera de debate las particularidades del agotamiento de los recursos extraordinarios en otros órdenes jurisdiccionales, los cuales se rigen por diferentes normativas procesales que aquí como es lógico no han sido aplicadas. En particular, y como sostienen tanto los recurrentes como el Ministerio Fiscal, no cabe hacer un tratamiento unitario del recurso de casación por interés casacional en los órdenes civil y contencioso-administrativo, con la consecuencia de tener que exigir siempre el agotamiento de aquel por serlo este otro, tal y como ha apreciado el ATC 65/2018, de 18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para la adecuada resolución de la queja contenida en el escrito de demanda, procede identificar en este momento la doctrina constitucional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lo que atañe al control constitucional por la posible vulneración del derecho al recurso (art. 24.1 CE), hemos dicho que a este tribunal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de14 de abril, FJ 2, y 42/2009, de 9 de febrero, FJ 3)” [STC 7/2015, de 22 de enero, FJ 2 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cuando se trata de recursos devolutivos extraordinarios cuya competencia corresponde resolver al Tribunal Supremo, nuestra doctrina de control constitucional, relativa al recurso de casación pero predicable con igual fuerza de otros recursos extraordinarios que le han sido confiados por las leyes procesales, como puede ser justamente el recurso extraordinario por infracción procesal en el ámbito civil, es que comporta un control “si cabe, más limitado […]. Por una parte, porque la resolución judicial que se enjuicia es del Tribunal Supremo, a quien le está conferida la función de interpretar la ley —también, evidentemente, la procesal—, con el valor complementario que atribuye a su jurisprudencia el Código civil. La STC 37/2012, de 19 de marzo, FJ 4, declara que ‘toda jurisprudencia del Tribunal Supremo, órgano jurisdiccional superior en todos los órdenes salvo lo dispuesto en materia de garantías constitucionales (artículo 123.1 CE), complementa el ordenamiento jurídico, conforme señala el artículo 1.6 del Código civil, y tiene, por ello, vocación de ser observada por los jueces y tribunales’. Por otra parte, porque el recurso de casación tiene la naturaleza de recurso especial o extraordinario, lo que determina que debe fundarse en motivos tasados —numerus clausus— y que está sometido no solo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 [STC 7/2015, FJ 2 A) c); en el mismo sentido, SSTC 115/2017, de 19 de octubre, FJ 5 d); 98/2020, de 22 de julio, FJ 2 B), y 99/2020, de 22 de julio, FJ 2 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inadmisión judicial de un incidente de nulidad de actuaciones promovido contra una resolución de instancia contra la que no cabe interponer recurso ordinario (como el de apelación), aduciendo para ello el órgano judicial que la parte debió impugnar dicha resolución por el cauce de los recursos extraordinarios, tiene declarado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que el protagonismo otorgado al incidente de nulidad por la Ley Orgánica 6/2007, de 24 de mayo, que reformó el art. 241 LOPJ, “acentuando su función como primeros garantes de los derechos fundamentales en el ordenamiento jurídico y con el fin de lograr que la tutela y defensa de esos derechos por parte del Tribunal Constitucional sea realmente subsidiaria, es puesta en conexión en nuestra doctrina con el requisito de la especial trascendencia constitucional [art. 50.1 b) de la Ley Orgánica del Tribunal Constitucional (LOTC)], pues debe tenerse en cuenta en el proceso judicial que —de no tener el caso especial trascendencia constitucional— se trataría de la última vía que permitiría la reparación de la vulneración denunciada. Por ello hemos señalado que, cuando el planteamiento del incidente de nulidad de actuaciones resulte procedente, su inadmisión supone una preterición del mecanismo de tutela pertinente ante la jurisdicción ordinaria; que no puede considerarse el incidente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o, en fin, que el órgano judicial debe realizar, salvo que se den las causas de inadmisión de plano, en cuyo caso podrá realizarse una motivación sucinta (art. 241.1 LOPJ), una interpretación no restrictiva de las causas de admisión, tramitar el incidente y razonar suficientemente, en todo caso, la decisión adoptada” (STC 91/2015, de 11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lugar y en conexión directa con lo anterior, hemos precisado que la motivación que necesariamente ha de ofrecer el órgano judicial competente para inadmitir el incidente de nulidad, aunque sea sucinta, debe precisar el recurso extraordinario que a su parecer cabría interponer, teniendo para ello en cuenta las posibilidades reales de procedencia de tal recurso en el caso concreto, habida cuenta su regulación legal. El no hacerlo así conlleva la vulneración del derecho al recurso de la parte demandante de amparo (SSTC 91/2015, de 11 de mayo, FJ 3, y 142/2015, de 22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asunto que se presenta formalmente como de desestimación por auto de un incidente de nulidad, también por señalar el órgano judicial a la parte que debió imponer recurso extraordinario por infracción procesal contra la correspondiente resolución, otorgamos el amparo por la invocada lesión del derecho a la tutela judicial efectiva, dado que “como advierten el recurrente y el Ministerio Fiscal, en el presente caso el recurso extraordinario por infracción procesal era un recurso manifiestamente improcedente, pues, aunque no sea irrazonable ni plantee objeciones de constitucionalidad interpretar que en la disposición final decimosexta LEC 2000 la procedencia del recurso extraordinario por infracción procesal se vincula a que la sentencia de segunda instancia también resulte recurrible en casación, no es razonable concluir, como lo hace el auto impugnado, que en este supuesto la sentencia de apelación resultaba recurrible por la vía del interés casacional contemplado en el art. 477.2.3 LEC” (STC 223/2005, de 12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Resulta también útil traer a colación los pronunciamientos de este tribunal sobre el recurso extraordinario por infracción procesal y su tratamiento en el plano de los óbices procesales que pueden afectar a la demanda de amparo. En síntesis, venimos señalando en esta materia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cabe apreciar el incumplimiento del requisito de agotamiento de la vía judicial previa al amparo [art. 44.1 a) LOTC] cuando no se ha interpuesto dicho recurso extraordinario, siendo que el mismo solo podía interponerse conjuntamente con el de casación, y este último a su vez no cabía conforme a lo dispuesto en la Ley de enjuiciamiento civil y a los criterios de interpretación de la Sala Primera del Tribunal Supremo: entre otras, SSTC 34/2010, de 19 de julio, FJ 2; 10/2012, de 30 de enero, FJ 2, y 106/2013,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cambio, la demanda de amparo puede resultar extemporánea (art. 44.2 LOTC) si la vía judicial se ha alargado indebidamente por la interposición de un recurso extraordinario por infracción procesal, cuya improcedencia en el caso “era manifiesta, perceptible sin necesidad de esfuerzo interpretativo alguno, máxime si se tiene en cuenta que los demandantes estaban asistidos por abogado” (STC 10/2006, de 16 de enero, FJ 3). También en este sentido la STC 17/2008, de 31 de enero, FJ 2, aunque ahí el óbice no prosperó porque la demanda se formalizó dentro de plazo. Y en el caso de la STC 114/2009, de 14 de mayo, FJ 3, sí se apreció el óbice pues, aunque en principio la resolución impugnada traía un pie de recurso erróneo que condujo a la parte a presentar el escrito de preparación, la audiencia después dictó un auto motivando su improcedencia, momento a partir del cual ya no resultaba amparable la insistencia en interponerlo.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consecuente, el tribunal ha declarado que en los supuestos donde no cabe interponer recurso de casación o extraordinario por infracción procesal, “con arreglo a los consolidados criterios interpretativos al respecto de la Sala de lo Civil del Tribunal Supremo […] no puede reprocharse al demandante de amparo que entendiese que la sentencia de apelación no era recurrible en casación (y, por tanto, tampoco cabía recurso extraordinario por infracción procesal). Antes al contrario lo cierto es que el recurrente hizo en este caso lo que le era razonablemente exigible”; esto es, no interponerlos: STC 11/2009,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de todo lo expuesto en el presente fundamento jurídico se colige claramente que el recurso extraordinario por infracción procesal no procede siempre contra resoluciones de segunda instancia; que en determinados casos, concretamente cuando la vía de acceso es la del interés casacional, se exige legal y jurisprudencialmente su interposición conjunta con el de casación, y que en tales situaciones si no es posible fundar este último —el recurso de casación— en alguno de los motivos previstos en la Ley de enjuiciamiento civil, no cabe tampoco promover el extraordinario por infracción procesal, aunque aisladamente considerado se cumpliera con el objeto que le es propio (el control de las infracciones procesales recogidas en el art. 469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circunstancias concurrentes en el presente recurso, puestas en relación con la doctrina de referencia, ha de traer consigo y así se adelanta, la estimación de la demanda de amparo, teniendo en cuenta para ello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han señalado en sus escritos procesales ante este tribunal, que prescindiendo del hecho de que la sentencia de apelación no incluía un pie de recurso, aunque así hubiese sido tampoco habrían interpuesto el recurso extraordinario por infracción procesal, ya que este debía acompañarse con el de casación, y a criterio de su defensa no concurría ninguno de los motivos previstos en la Ley de enjuiciamiento civil para la procedencia de este último. Se apoyan en esta consideración, en primer lugar, en el tenor de la disposición final decimosexta, apartado 1, párrafo primero, y en las reglas 2 y 5 del párrafo segundo LEC, cuya intelección ciertamente ofrece pocas dudas: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tanto no se confiera a los Tribunales Superiores de Justicia la competencia para conocer del recurso extraordinario por infracción procesal, dicho recurso procederá, por los motivos previstos en el artículo 469, respecto de las resoluciones que sean susceptibles de recurso de casación conforme a lo dispuesto en el artículo 477.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2ª. Solamente podrá presentarse recurso extraordinario por infracción procesal sin formular recurso de casación frente a las resoluciones recurribles en casación a que se refieren los números 1 y 2 del apartado segundo del artículo 477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5ª. Si se tramitaren conjuntamente recurso por infracción procesal y recurso de casación, la sala examinará, en primer lugar, si la resolución recurrida es susceptible de recurso de casación, y si no fuere así, acordará la inadmisión del recurso por infracción procesal. Cuando el recurso por infracción procesal se hubiese formulado fundando exclusivamente su procedencia en el número 3 del apartado segundo del artículo 477, la sala resolverá si procede la admisión o inadmisión del recurso de casación, y si acordare la inadmisión, se inadmitirá, sin más trámites, el recurso por infracción procesal. Solo en el caso de que el recurso de casación resultare admisible, se procederá a resolver sobre la admisión del recurso extraordinario por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consta como se indicó en los antecedentes que el juzgado a quo fijó el pleito como de cuantía indeterminada. Lo que conforme a reiterada jurisprudencia de la Sala Primera del Tribunal Supremo a la fecha en la que se dictó la providencia aquí impugnada y todavía hoy, el acceso al recurso de casación solo puede hacerse por la vía del interés casacional de los arts. 477.2.3 y 477.3 LEC (por ejemplo, AATS de 20 de diciembre de 2017 —recurso núm. 2374-2015—; 24 de enero de 2018 — recurso núm. 1391-2015—; 30 de mayo de 2018 —recurso núm. 832-2016—; 1 de julio de 2020 —recurso núm. 605-2018—; 16 de septiembre de 2020 —recurso núm. 2400-2018—, y 23 de septiembre de 2020 —recurso núm. 2672-2018—). Así también lo reconoce el auto de la audiencia de 18 de mayo de 2018, que deviene impugnado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apoyan también los recurrentes, pues dicen haberlo tenido en cuenta y nada hay que haga pensar lo contrario, en el acuerdo de 27 de enero de 2017 de la Sala Primera del Tribunal Supremo, “sobre criterios de admisión de los recursos de casación y extraordinario por infracción procesal”. Este acuerdo del pleno, que sustituye al aprobado por dicho órgano el 30 de diciembre de 2011, tras una experiencia de cinco años y ante la modificación del trámite de admisión del recurso de casación por la Ley Orgánica 7/2015, de 21 de julio, ha sido objeto de amplia publicidad pues su finalidad no es solo la de servir de herramienta interna de trabajo de la sala, sino también para mejor conocimiento de los operadores jurídicos, entre ellos los abogados. Así se dice expresamente en 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que estos criterios de admisión forman parte del sistema de recursos, según reiterada jurisprudencia del Tribunal Constitucional (SSTC 150/2004, 114/2009 y 10/2012, entre otras). Conviene que sean claros, comprensibles y razonablemente concisos, en aras de su mejor utilización por sus destinatarios principales: los letrados de la administración de justicia y magistrados de las audiencias provinciales ante quienes se interponen los recursos y deben decidir inicialmente sobre su admisibilidad; el gabinete técnico de la Sala Primera del Tribunal Supremo, que hace las propuestas de admisión; y los profesionales de la abogacía, que tienen que redactar y formalizar tales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no son solo sus destinatarios los magistrados y el gabinete técnico de la Sala Primera del Alto Tribunal, o los magistrados que integran las secciones de apelación civil que tienen encomendada la primera fase de control sobre la procedencia de ambos recursos, sino también los abogados que “tienen que redactar y formalizar tales recursos”, no escapa que una de las finalidades con ello pretendidas, es la de intentar evitar la presentación de recursos de casación o extraordinarios por infracción procesal que, ex ante, no cumplen con alguno o varios de los necesarios criterios de admisibilidad, siendo previsible que acabarán en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defensa jurídica de los recurrentes le correspondía pues la responsabilidad de valorar la procedencia del recurso extraordinario por infracción procesal contra la sentencia de apelación, aparte de por las restricciones que se imponen para la revisión limitada de la valoración de la prueba en esta sede (en los términos que alega la demanda y recoge el apartado I.1.4 del meritado acuerdo, y que ya se aplicaban con anterioridad a este —STC 56/2013, de 11 de marzo, FJ 3—) las cuales se daban por cumplidas; también por la circunstancia de que no era posible formalizarlo de manera exclusiva sino junto con un recurso de casación, debiendo fundarse este último, como exige el art. 477.1 LEC y el apartado I.2 del acuerdo del pleno de la Sala Primera del Tribunal Supremo, “en la infracción de normas sustantivas aplicables para resolver las cuestiones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caso del interés casacional, solamente por alguna de las infracciones recogidas en los submotivos del art. 477.3 LEC, de cuya acreditación también se ocupa el acuerdo de criterios de admisión del pleno de la Sala Primera. En realidad, el grado de detalle y de sistematización que ofrece este instrumento interpretativo, tanto de los distintos requisitos de admisión del recurso extraordinario por infracción procesal y del de casación, como de las causas de inadmisión de ambos derivadas justamente de su inobservancia, que luego se plasman en diversidad de resoluciones de la sala, refuerzan la tesis de que ambos recursos no pueden considerarse de interposición automática o indiscriminada por el interesado “a reserva de lo que al final suceda”, sino que, antes al contrario, únicamente son procedentes y deben interponerse si concurren todos los requisitos que la ley determina y la jurisprudencia clarifica.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señalar la sección competente de la Audiencia Provincial en el auto de 18 de mayo de 2018, que el recurso que a su parecer los recurrentes debían haber interpuesto en vez del incidente de nulidad, era el extraordinario por infracción procesal junto con el de casación, la sala está dando por sentado que ambos recursos eran procedentes para su admisión. Este juicio podría haberse sustentado, de concurrir el acceso a la casación por los apartados 1 o 2 del art. 477.2 LEC, que no requiere verificar otro extremo sino, respectivamente, que la controversia se dictó en un declarativo ordinario para la tutela de derechos civiles fundamentales distintos a los del art. 24 CE, o que la causa se fijó como de cuantía determinada y en un importe superior a los 600 000 €. Por el contrario, tratándose del acceso por interés casacional, el órgano judicial no puede sustituir a la parte interesada, dando por hecho que la resolución por él dictada infringe jurisprudencia del Tribunal Supremo (lo que obligaría a precisar cuál sería esa), o que ha resuelto puntos o cuestiones donde existe efectivamente jurisprudencia contradictoria de las audiencias provinciales (tendría entonces que decir no solo cuál es esa doctrina, sino superar el requisito exigido jurisprudencialmente de identificar dos resoluciones de distintas secciones, que defiendan los criterios opuestos) o, en fin, que ha habido una infracción (y cuál) de una norma que no lleva más de cinco años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el reproche de la audiencia por no haber pedido los recurrentes que se completara el pie de recurso de la sentencia guarda relación con el problema realmente suscitado (que tales recursos no cabían aquí), ni la afirmación apodíctica de que esos recursos sí procedían, son válidos para haber cercenado el derecho al recurso de la parte, formalizada adecuadamente mediante su escrito de nulidad de actuaciones. Menos todavía puede sostenerse, como hace el auto de 18 de mayo de 2018 y la parte comparecida en sus alegaciones, que el incidente de nulidad se dedujo porque ya se había pasado el plazo para promover los recursos extraordinario por infracción procesal y de casación. Se dedujo porque era el único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conculcación del derecho a la tutela judicial efectiva de los recurrentes (art. 24.1 CE) comporta, como se dijo ya, la estimación de la demanda de amparo y trae como consecuencia la nulidad de las tres resoluciones dictadas por la sección competente en este punto, así como la necesaria retroacción de las actuaciones al momento inmediatamente anterior al dictado de la providencia de 21 de diciembre de 2017, para que dicho tribunal emita otra resolución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Josep Bru Segura, doña Josefa Bru Segura y doña María Teresa Bru Segura,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dictada por la Sección Undécima de la Audiencia Provincial de 21 de diciembre de 2017 (recurso de apelación 75-2016), así como la nulidad también de los autos de 13 de abril de 2018 y 18 de mayo de 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la mencionada providencia, para que el tribunal competente pronuncie otra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