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15 de febrero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los magistrados don Andrés Ollero Tassara, don Santiago Martínez-Vares García, don Alfredo Montoya Melgar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2914-2019, promovido por don J.C.C., representado por el procurador de los tribunales don Julio Alberto Gutiérrez Durán, bajo la asistencia del letrado don Jorge Cotrino García, contra la sentencia de la Sala de lo Militar del Tribunal Supremo de fecha 14 de Marzo de 2019 dictada en recurso de casación contencioso núm. 79-2018, así como contra la sentencia dictada por la Sala de Justicia del Tribunal Central Militar de fecha 9 de Mayo de 2018 dictada en el recurso contencioso-disciplinario militar ordinario núm. 151-2016. Ha intervenido el Ministerio Fiscal. Ha sido ponente el presidente don Juan José González Rivas.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J.C.C., representado por el procurador de los tribunales don Julio Alberto Gutiérrez Durán y bajo la asistencia del letrado don Jorge Cotrino García, interpuso recurso de amparo contra las resoluciones judiciales que se mencionan en el encabezamiento de esta sentencia mediante escrito registrado en este tribunal el 8 de mayo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Asociación Unificada de Guardias Civiles, en la sección de comunicación de su página web (www.augc.org), publicó el 10 de diciembre de 2014 un artículo titulado “AUGC Cádiz denuncia los malos tratos de mandos en los acuartelamientos de Arcos de la Frontera y Ubrique”, en el que, en relación al alférez adjunto a la compañía de Villamartín de la Guardia Civil, con residencia en el acuartelamiento de Ubrique, se afirmaba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Ubrique, el alférez no se conforma con apuntarse tres guardias más que han debido ser dados de baja médica por causas psicológicas, no le basta con llevar su trato inhumano al extremo de hacer que dos guardias llegaran a desplomarse, por el estrés a que fueron sometidos en el transcurso del último ejercicio de tiro, ni le parece suficiente sus vejaciones a sus subordinados, obligados a permanecer firmes a capricho en pleno centro de la localidad.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Él va más allá de sembrar el terror entre sus trabajadores y también se despacha con las familias de los guardias civiles que viven en la casa cuartel, limitándolos en sus derechos, coartando las libertades ciudadanas y orillando el acoso a civiles por el hecho de ser esposas, hijos o familiares de subordinados suyos, con acciones como por ejemplo prohibirles el acceso a sus viviendas por la entrada principal y desviándolos por una puerta trasera, cuestiones estas que han llegado a ser puestas en conocimiento del psicólogo de la Comandancia de Cádiz y del Coronel de la misma, sin que hasta la fecha se obtengan respuestas decentes”.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26 de diciembre de 2014 el referido alférez interpuso demanda de juicio verbal contra la AUGC ante el Juzgado de Primera Instancia e Instrucción de Ubrique, ejercitando acción de rectificación respecto de la información difundida. Se celebró el 5 de mayo de 2015 la vista del juicio verbal, en la que el recurrente y otros dos guardias civiles, a propuesta de la demandada, fueron llamados a declarar como testigos, bajo juramento o promesa de decir verdad y apercibimiento de las penas establecidas para el falso testimonio [art. 458.1 del Código penal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de Primera Instancia e Instrucción de Ubrique desestimó la pretensión del actor en sentencia de 14 de mayo de 2015. Considera que no ha lugar a la rectificación interesada porque lo solicitado por el demandante excede del cauce del procedimiento de rectificación, dado que el actor no interesaba la rectificación de los hechos concretos y objetivos o de algún dato inexacto que le afectase y que se refiriese directamente a él sino a la modificación de un artículo entero, sin especificar cuál era la redacción alternativa que se proponía y que permitiese facilitar su versión sobre lo acontecido. La sentencia refleja en sus fundamentos de Derecho la siguiente afirmación: “[…] Lo que sí ha quedado acreditado es que el artículo publicado refleja las denuncias presentadas en la asociación por los guardias [J.A.V.P., J.C.C., y A.F.D]. Los tres manifestaron que lo recogido en el artículo responde a lo indicado por ellos a la asociación en cuanto a los datos fácticos recogidos sin perjuicio de que las conclusiones a las que se llega en el artículo puedan no ser compartidas en todo o en parte por los guardias”.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13 de junio de 2015, el alférez mencionado emitió parte disciplinario contra el recurrente, y también contra los otros dos guardias civiles que declararon como testigos en la vista del referido juicio verbal, por dos faltas graves. La primera consistente en la presunta comisión de la infracción prevista en el art. 8.6 de la Ley Orgánica 12/2007, de 22 de octubre, del régimen disciplinario de la Guardia Civil (en adelante, LODGC), que tipifica la grave desconsideración con los superiores en el ejercicio de sus funciones o con ocasión de ellas. Y la segunda por haber incurrido presuntamente en vulneración del secreto profesional (art. 8.8 LODGC). A dicho parte se adjuntó, como sustento probatorio, el artículo publicado en la web de AUGC, la grabación audiovisual de la vista del juicio verbal civil sobre derecho de rectificación reseñado y la sentencia desestimatoria de la acción ejercitada en ese juicio verbal.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Previa información reservada, fue incoado, por las referidas infracciones de los arts. 8.6 y 8.8 LODGC, expediente disciplinario contra el recurrente y también contra los otros dos guardias civiles, quienes se acogieron a su derecho a no declarar (art. 24.2 CE y 4 LODGC).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director general de la Guardia Civil dictó resolución de 18 de abril de 2016 imponiendo al recurrente, y a otro de los guardias civiles que testificaron en la referida vista de juicio verbal, sendas sanciones de pérdida de destino, con todos los efectos legales inherentes y sin posibilidad de pedir destino en la comandancia de Cádiz por un período de dos años, como autores de una falta grave consistente en la “desconsideración con los superiores en el ejercicio de sus funciones o con ocasión de ellas”. No se hizo declaración de responsabilidad respecto al tercer guardia civil encartado.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Agotada la vía administrativa de recurso, el recurrente interpuso recurso contencioso-disciplinario militar contra la resolución sancionadora, alegando entre otros motivos la vulneración de los derechos fundamentales a la tutela judicial efectiva (art. 24.1 CE) y a la defensa (art. 24.2 CE). Sostiene en concreto la nulidad del procedimiento en la medida que la prueba de cargo deriva de haber prestado declaración en un procedimiento civil, promovido por el redactor del parte disciplinario, en calidad de testigo y no de parte interesada. La Sala de Justicia del Tribunal Militar Central desestimó la impugnación en sentencia de 9 de mayo de 2018. Resuelve sobre esta impugnación en la segunda parte del fundamento jurídico primero y concluye que “el hecho de haber sido llamado a deponer como testigo en un juicio verbal civil para el ejercicio del derecho de rectificación no impide ni obstaculiza el ejercicio de la competencia sancionadora en vía disciplinaria emprendida por el mando y examinada ahora en este recurso contencioso-disciplinario jurisdiccional. Dicho en otras palabras, no se le ha sancionado disciplinariamente por otras razones que aquellas que figuran en la resolución atacada”.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la citada sentencia de la Sala de Justicia del Tribunal Militar Central interpuso recurso de casación. Alegó cuatro motivos: (i) lesión del derecho fundamental a la defensa, a no declarar contra sí mismo y a no confesarse culpable (art. 24.2 CE); (ii) caducidad del procedimiento; (iii) vulneración del principio de presunción de inocencia (art. 24.2 CE); y (iv) desconocimiento del principio de proporcionalidad de la sanción, con vulneración del art. 19 LODGC.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Supremo desestimó el recurso mediante sentencia de 14 de marzo de 2019. Aborda la primera de las vulneraciones alegadas en casación en el fundamento jurídico segundo. Reconoce que las garantías instrumentales previstas en el art. 24.2 CE se aplican a los procedimientos sancionadores. Y añade: “Pero la virtualidad de tales derechos rige en el procedimiento disciplinario, sin que alcance a actuaciones no realizadas en el mismo, como es el caso”. En este sentido, el recurrente en ningún caso ha sido afectado en su derecho de defensa en el expediente disciplinario por su declaración en el juicio civil, que se produjo con todas las garantías procesales de obligado cumplimiento y en nada empece que la fijación de los datos fácticos que sirven de base al reproche disciplinario se extraigan de una sentencia firme que sirve para establecer la realidad de lo ocurrido”.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tercero resuelve acerca de la invocación de la presunción de inocencia. Sostiene que el recurrente la “vincula a la falta de tipicidad absoluta de la conducta sancionada” y, así encuadrada, la desestima porque las apreciaciones defendidas por la AUGC son un reflejo de los datos fácticos que, según su propia declaración testifical en el proceso civil, comunicaron los guardias expedientados a la AUGC, datos fácticos que comportaban una grave descalificación de un superior susceptible de reproche disciplinario.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el encabezamiento del escrito de iniciación registrado el 8 de mayo de 2019, dirige el recurso de amparo contra las dos resoluciones judiciales reseñadas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fundamentos de Derecho imputa a ambas resoluciones la vulneración del derecho fundamental de defensa, a no declararse culpable y a no declarar contra sí mismo y a la presunción de inocencia (art. 24.2 CE), en la medida en que en ellas se habría dado valor autoincriminatorio a las afirmaciones que había realizado durante la declaración testifical realizada en un procedimiento civil. Argumenta el recurrente que la grabación de la vista y la transcripción de la declaración no podrían utilizarse como elementos de prueba porque fueron obtenidos en una declaración testifical bajo la obligación de decir verdad, y sin que nadie leyera los derechos del recurrente acerca de si podía o no optar por no declarar ante la posibilidad de que sus afirmaciones luego podían utilizarse en su contra en un procedimiento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alega que la sentencia del Tribunal Militar Central de 9 de mayo de 2018 vulnera el derecho fundamental a la tutela judicial efectiva (art. 24.1 CE), en relación con el principio de igualdad en aplicación de la ley (art. 14 CE) y con la interdicción de la arbitrariedad de los poderes públicos (art. 9.3 CE) por cambio de criterio en asuntos iguales. Así, la Sala de Justicia del Tribunal Militar Central habría llegado a una conclusión distinta a la del presente asunto en sendas sentencias de 29 de noviembre de 2017. En concreto, en un supuesto idéntico habría apreciado la vulneración de los derechos a no declarar contra sí mismos, a no declararse culpables y a la presunción de inocencia. La sentencia del Tribunal Supremo no habría salvado esta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imputa adicionalmente a la sentencia de 14 de marzo de 2019 dictada por la Sala Quinta del Tribunal Supremo (“que incluso va más allá”) la vulneración de la tutela judicial efectiva del art. 24.1 CE por haber aplicado indebidamente el efecto de cosa juzgada material de una sentencia civil y utilizarlo como prueba de cargo en un procedimiento disciplinario sancionador, lo que lesionaría la presunción de inocencia así como el derecho a obtener una respuesta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en el suplico de la demanda solicita que se reconozca la vulneración de los derechos fundamentales invocados y que sea restablecido en los mismos, para lo cual insta del tribunal que “declare la nulidad y anule la sentencia de la Sala de lo Militar del Tribunal Supremo de fecha 14 de Marzo de 2.019 (recurso de casación contencioso núm. 79-2018) y la sentencia dictada por la Sala de Justicia del Tribunal Central Militar de fecha 9 de Mayo de 2018, así como también anule las resoluciones administrativas de que traen causa y que son lógica y cronológicamente presupuestos de dichas resoluciones judiciales, en el recurso contencioso-disciplinario militar núm. 151-2016, y retrotraer las actuaciones al momento anterior a aquel en que fue dictada la sentencia por la Sala de Justicia del Tribunal Central Militar de fecha 9 de Mayo de 2018, para que por dicha Sala se dicte nueva sentencia respetuosa con los derechos fundamentales del recurrente a la defensa, a no declarar contra sí mismo, a no confesarse culpable y a la presunción de inocencia del art. 24.2 CE, así como respetuosa con su derecho fundamental a la tutela judicial efectiva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auto de 12 de febrero de 2020 la Sección Primera de la Sala Primera del tribunal estimó justificada la abstención formulada por el magistrado, Excmo. Sr. D. Cándido Conde-Pumpido Tourón amparada en los arts. 80 de la Ley Orgánica del Tribunal Constitucional (LOTC) y 219.15 de la Ley Orgánica del Poder Judicial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Primera de este tribunal, por providencia de 9 de marzo de 2020, acordó admitir este recurso de amparo, apreciando que concurre en el mismo una especial trascendencia constitucional (art. 50.1 LOTC) porque el recurso plantea un problema o afecta a una faceta de un derecho fundamental sobre el que no hay doctrina de este tribunal [STC 155/2009, FJ 2 a)]; dirigir atenta comunicación a la Sala de lo Militar del Tribunal Supremo a fin de que, en plazo que no exceda de diez días, remita certificación o fotocopia adverada de las actuaciones correspondientes al recurso de casación contencioso 79-2018, así como al Tribunal Militar Central a fin de que, en plazo que no exceda de diez días, remita certificación o fotocopia adverada de las actuaciones correspondientes al recurso contencioso-disciplinario militar ordinario núm. 151-2016; debiendo previamente emplazarse, para que en el plazo de diez días puedan comparecer, si lo desean, en el recurso de amparo a quienes hubieran sido parte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Secretaría de Justicia de la Sala Primera de este tribunal, por diligencia de ordenación de 30 de junio de 2020, acordó dar vista de las actuaciones al Ministerio Fiscal y a las partes personadas por plazo común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registrado en este tribunal el 30 de julio de 2020, interesa que se inadmitan el segundo y el tercero de los motivos esgrimidos por el demandante, y también que se estime el recurso por vulneración de los derechos fundamentales del recurrente a no declararse culpable y a no declarar contra sí mismo (art. 24.2 CE) y a la presunción de inocencia (art. 24.2 CE), así como que acuerde la nulidad de las dos resoluciones judiciales contra las que se dirige el recurso de amparo y de las dos resoluciones administrativas recaídas en el expediente disciplinario de que aquellas traen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en primer lugar, que la lesión del derecho fundamental a la tutela judicial efectiva (art. 24.1 CE), en relación con el principio de igualdad en aplicación de la ley (art. 14 CE) y con la interdicción de la arbitrariedad de los poderes públicos (art. 9.3 CE), por cambio de criterio en asuntos iguales, a pesar de ser imputable a la Sala de Justicia del Tribunal Militar Central, no fue invocada en el recurso de casación. Añade, “de hecho, la Sala Quinta de lo Militar no pudo pronunciarse al respecto, como hubiera sido posible de haberse alegado como motivo específico del recurso de casación”. Insta, en consecuencia, que se aprecie el óbice procesal de falta de denuncia previa, citando la doctrina constitucional que destaca que este requisito no es un mero formalismo rituario (por todas, STC 191/2009).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Manifiesta, en segundo término, que la vulneración de la tutela judicial efectiva del art. 24.1 CE, por haber aplicado indebidamente el efecto de cosa juzgada material de una sentencia civil y utilizarlo como prueba de cargo en un procedimiento disciplinario sancionador, se imputa de un modo especial a la sentencia de la Sala Quinta del Tribunal Supremo y, sin embargo, el recurrente no presentó incidente de nulidad de actuaciones a través del cual suscitase la reparación de esta vulneración. Concurriría a su juicio, al menos como opción preferente, el óbice procesal de falta de agotamiento de la vía judicial previa al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primer motivo, cuya estimación insta, el fiscal alega que el derecho a no declarar contra sí mismo y a no confesarse culpable constituyen “garantías o derechos instrumentales del genérico derecho de defensa, al que prestan cobertura en su manifestación pasiva, esto es, la que se ejerce precisamente con la inactividad del sujeto sobre el que recae o puede recaer una imputación, quien, en consecuencia, puede optar por defenderse en el proceso en la forma que estime más conveniente para sus intereses, sin que en ningún caso pueda ser forzado o inducido, bajo constricción o compulsión alguna, a declarar contra sí mismo o a confesarse culpable (SSTC 36/1983, de 11 de mayo, FJ 2, y 127/1992, de 28 de septiembre, FJ 2)” (STC 197/1995, de 21 de diciembre, FJ 6). Aduce también que el Tribunal Europeo de Derechos Humanos (por todas, sentencia de 17 de diciembre de 1996, asunto Saunders c. Reino Unido) ha señalado que el derecho a no contribuir a la propia incriminación forma parte de la noción misma de proceso justo ex art. 6 del Convenio europeo de derechos humanos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el fiscal que, según la citada STC 197/1995, “la jurisprudencia constitucional ha reconocido como límite ineludible a la potestad sancionadora de la administración el respeto a los derechos de defensa reconocidos en el art. 24 de la CE, que son de aplicación a los procedimientos que la administración siga para la imposición de sanciones (SSTC 77/1983, FJ 2, y 74/1985, FJ 4). […] El ejercicio del ius puniendi del Estado en sus diversas manifestaciones está sometido al juego de la prueba de cargo o incriminatoria de la conducta reprochada y a un procedimiento en el que la persona a la que se le imputa o pueda imputar aquella pueda ejercer su derecho de defensa, de modo que, también en el procedimiento administrativo sancionador, la carga de la prueba de los hechos constitutivos de la infracción vincula a la administración, que concentra las funciones de acusador y decisor, sin que el sujeto pasivo de la actuación sancionadora esté obligado a declarar contra sí mismo”. Y ello —añade el fiscal— “se proclama también específicamente en relación a los procedimientos sancionadores disciplinarios de naturaleza militar (por todas, STC 74/2004, de 22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 a continuación el fiscal que “la prohibición de compulsión a la aportación de elementos de prueba que tengan o puedan tener en el futuro valor incriminatorio contra el así compelido, derivada del derecho de defensa y del derecho a la presunción de inocencia, [….] debe someterse a un doble tamiz […]: ‘las garantías frente a la autoincriminación se refieren en este contexto solamente a las contribuciones del imputado o de quien pueda razonablemente terminar siéndolo y solamente a las contribuciones que tienen un contenido directamente incriminatorio’ (STC 161/1997, de 2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Expuesta la doctrina constitucional aplicable, el fiscal afirma que en su criterio en este caso “se ha producido la invocada vulneración […]. En efecto, no cabe duda de que las concretas manifestaciones efectuadas en calidad de testigo por el recurrente ostentan el carácter de contribución de contenido directamente incriminatorio y son tales declaraciones las que sustentan de modo exclusivo la prueba de cargo, pues ni el parte, ni la grabación con la transcripción de las manifestaciones, ni la sentencia son elementos autónomos o desconectados de ellas. […] el propio parte disciplinario se construye a partir de la información obtenida por el mismo dador del parte con el ejercicio de una acción civil a su propia iniciativa, en la que el sancionado se ve obligado a decir verdad bajo apercibimiento de delito de falso testimonio”, lo cual —continúa el fiscal— es asimilable a otras situaciones en las que la jurisdicción militar (STS de 8 de febrero de 2017) viene entendiendo existente la referida vulneración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recuerda que las sentencias de 29 de noviembre de 2017, núms. 181 y 191, de la Sala de Justicia del Tribunal Militar Central —alegadas y aportadas por el recurrente como tertium comparationis en la demanda de amparo— son buena muestra de la doctrina militar más acorde con las exigencias constitucionales que se derivan del art. 24.2 CE. Ambas sentencias analizan un caso exactamente igual al presente y estrechamente conectado con él, en cuanto derivado de la misma publicación efectuada en la página web de la AUGC, y consideran aplicable a este supuesto la doctrina de la jurisprudencia militar que afirma que hay dos situaciones anteriores a la emisión del parte disciplinario en que cabe apreciar vulneración del derecho a no confesarse culpable: una, cuando el mando que posteriormente emite el parte interroga al presunto responsable de la infracción sobre los hechos constitutivos de esta sin informarle previamente de los referidos derechos; la segunda, desarrollada en la STS 8 de febrero de 2017, cuando dicho mando, ante la sospecha de que un subordinado pudiera haber cometido una infracción disciplinaria, ordena a este la elaboración de un informe sobre los hechos constitutivos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expresado en dichas sentencias —concluye el fiscal— es predicable igualmente respecto del presente caso, y en nada puede servir a la validez constitucional de la conclusión contraria extraída por los órganos administrativos y judiciales ni que la declaración fuese prestada en el juicio verbal a propuesta e instancia de la parte demandada (pues ello en nada aminora la obligación del testigo de declarar y de hacerlo con complitud y exactitud), ni que la sentencia desestimatoria de la acción civil recogiese en sus fundamentos jurídicos la afirmación de que el demandante de amparo puso en conocimiento de AUGC los datos fácticos reflejados en la publicación digital (pues, aparte de que esa afirmación no es un aserto autónomo, el juicio verbal previsto en garantía del derecho de rectificación es un juicio sumario, con lo que se exime al juzgador de una indagación completa de la veracidad de los hechos), ni que el propio parte pueda servir como elemento probatorio por sí mismo (pues en este caso el parte “no constituye un elemento autónomo y diferente de las manifestaciones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mediante escrito registrado en este tribunal el día 11 de agosto de 2020, evacua el trámite de alegaciones que le fue conferido, reiterando los hechos y motivos de amparo que había hecho valer en su escrito de demanda, con la única diferencia de que distingue un epígrafe sobre el objeto del amparo, que es idéntico a los motivos de amparo invocados en la demanda, de otro sobre el contenido y alcance de las concretas vulneraciones invocadas, en el cual razona que las mismas también son imputables a las resoluciones administrativas recaídas en el expediente disciplinario. Sin embargo, el suplico de este escrito de alegaciones es el mismo que el del escrito de demanda, instando del tribunal que “retrotra[iga] las actuaciones al momento anterior a aquel en que fue dictada la sentencia por la Sala de Justicia del Tribunal Central Militar de fecha 9 de Mayo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febrero de 2021,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 y alegaciones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reprocha a las sentencias impugnadas —la dictada en instancia por la Sala de Justicia del Tribunal Militar Central, de 9 de mayo de 2018, y la de Sala Quinta del Tribunal Supremo desestimatoria del recurso de casación, de 14 de marzo de 2019— que, al haber confirmado la sanción disciplinaria del recurrente por “grave desconsideración con los superiores” (art. 8.6 LODGC) con base en sus declaraciones autoincriminatorias realizadas como testigo obligado a decir verdad en un proceso civil previo, ha lesionado su derecho fundamental a la defensa, a no declarar contra sí mismo y a no confesarse culpable (art. 24.2 CE), así como el principio de presunción de inocencia (art. 24.2 CE). Imputa, además, a la citada sentencia del Tribunal Militar Central la vulneración del derecho fundamental del recurrente a la tutela judicial efectiva (art. 24.1 CE), en relación con el principio de igualdad en aplicación de la ley (art. 14 CE) y con la interdicción de la arbitrariedad de los poderes públicos (art. 9.3 CE), lesión que derivaría de haber decidido este proceso conforme a un criterio distinto al acogido en otros asuntos iguales. Alega también, como tercer motivo, que la citada sentencia de la Sala Quinta del Tribunal Supremo ha vulnerado su derecho a la tutela judicial efectiva (art. 24.1 CE) por basar en el efecto de cosa juzgada material de una sentencia civil la prueba de cargo en un procedimiento disciplinario.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suplico el recurrente insta de este tribunal que, estimadas sus alegaciones y para restablecerle en su derecho, anule las dos sentencias a las que imputa las vulneraciones, anule las decisiones administrativas “de que traen causa” y, en fin, ordene “retrotraer las actuaciones al momento anterior a aquel en que fue dictada la sentencia por la Sala de Justicia del Tribunal Central Militar de fecha 9 de Mayo de 2018, para que por dicha Sala se dicte nueva sentencia respetuosa con los derechos fundamentales del recurrente”, sin que proceda la acumulación instada al recurso de amparo 5776-2019, habida cuenta de la singularidad del recurso interpuesto y del trámite procesal en que se encuentra el último recurso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aprecia que el segundo y el tercer motivo de amparo están afectados por sendos óbices procesales que determinan su inadmisión. Solicita, por lo que hace al otro motivo de amparo, que sea estimado y que, en consecuencia, acuerde la nulidad de las resoluciones judiciales impugnadas y también de las resoluciones administrativas recaídas en el expediente disciplinario del que aquellas traen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Sobre los óbices procesales alegados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tutela de los derechos fundamentales a través del recurso de amparo constitucional tiene uno de sus elementos centrales en su carácter subsidiario. Son manifestaciones de esta nota distintiva que el art. 44.1 LOTC exija como presupuestos de viabilidad de un recurso de amparo la denuncia formal de las vulneraciones alegadas en el proceso judicial previo tan pronto como hubiera lugar para ello [apartado c)] y, además, el agotamiento de todos los medios de impugnación previstos por las normas procesales [apartado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razona que el segundo motivo de amparo, el relativo al cambio de criterio del Tribunal Militar Central respecto de asuntos iguales, apunta a una vulneración que pudo haberse denunciado en el recurso de casación promovido ante la Sala Quinta del Tribunal Supremo y no se hizo, de modo que no se habría denunciado formalmente tan pronto hubo lugar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acoger esta alegación del Ministerio Fiscal. La demanda de amparo esgrime que el Tribunal Militar Central dictó sendas sentencias el 29 de noviembre de 2017 en las que, respecto de asuntos sustancialmente iguales al que resolvió en la sentencia de 9 de mayo de 2018 objeto de este recurso de amparo, estimó que la sanción disciplinaria de un guardia civil por “grave desconsideración de sus superiores” con base en sus declaraciones autoincriminatorias realizadas como testigo obligado a decir verdad en un proceso civil previo suponía una lesión de su derecho fundamental a la defensa, a no declarar contra sí mismo y a no confesarse culpable (art. 24.2 CE), así como del principio de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pudo fundar en este cambio de criterio, que a su juicio es lesivo de los derechos fundamentales consagrados en los arts. 24.1 y 14 CE, su recurso de casación y así abrir la vía procedimental para que la Sala Quinta del Tribunal Supremo, en caso de apreciarlo así, reparase esta lesión. En dicho recurso de casación no consta ese motivo de impugnación, ni directamente formulado ni expuesto por referencia a sus elementos fácticos determinantes. Al invocar esta vulneración en su demanda de amparo pero no haber intentado su reparación en la vía judicial lo antes que en ella fue posible, no ha respetado la subsidiariedad como elemento configurador del amparo constitucional, resultando improcedente examinar este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esgrime un segundo óbice procesal. Destaca que si la tercera impugnación, la relativa a la lesión del art. 24.1 CE por haber fundado en el efecto de cosa juzgada material de una sentencia civil la prueba de cargo en un procedimiento disciplinario, se imputa específicamente a la sentencia de la Sala Quinta del Tribunal Supremo las normas procesales ofrecían un medio de impugnación hábil como era el incidente de nulidad de actuaciones, vía de reparación que el recurrente no utilizó.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también estima esta alegación del fiscal. De la demanda de amparo se desprende expresamente que el tercero de los motivos que la sustentan se imputa específicamente a un razonamiento concreto que, sin haber sido objeto de la discusión en las fases anteriores de la controversia, usó por primera vez la sentencia de la Sala Quinta del Tribunal Supremo para desestimar las pretensiones del recurrente. Así planteada la vulneración alegada, el recurrente había tenido a su disposición un medio de impugnación, sobre cuya procedencia no cabe albergar ninguna duda, para obtener reparación dentro de la vía procesal previa al recurso de amparo constitucional. El recurrente, al no deducir el referido incidente de nulidad de actuaciones, no agotó todos los medios de impugnación previstos por las normas procesales en la vía judicial previa al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Delimitación del objeto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Descartados los motivos de amparo que aduce la demanda en segundo y tercer lugar, por no reunir los presupuestos procesales de viabilidad previstos en el art. 44 LOTC, el tribunal se centrará en examinar la invocada vulneración del derecho fundamental a la defensa, a no declarar contra sí mismo y a no confesarse culpable (art. 24.2 CE), así como el principio de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 demanda y del resto de escritos presentados durante la tramitación de este recurso de amparo, se hace imprescindible precisar cuáles son las actuaciones del poder público a las que se imputa la vulneración alegada y, correlativamente, determinar qué perspectiva de análisis debe adoptar el tribunal para responder a las cuestiones formuladas en la demanda y, en caso de apreciarse la vulneración invocada, para restablecer al recurrente en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Importa recordar ante todo que, de acuerdo a una doctrina constitucional reiterada, “cuando se impugna en amparo constitucional una resolución judicial confirmatoria de otras, que han sido lógica y cronológicamente presupuesto de aquella, han de considerarse también recurridas, aunque no lo hayan sido expresamente, las precedentes decisiones confirmadas” (por todas, SSTC 95/2018, de 17 de septiembre, FJ 1, y 178/2020, de 14 de diciembre, FJ 1). Conforme a este criterio general, habría que entender dirigido este recurso de amparo no solo contra las resoluciones judiciales desestimatorias de la pretensión del recurrente sino también contra las resoluciones sancionadoras que aquellas venían a confirmar.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suplico de este recurso de amparo, como petición expresa del recurrente, solicita que el tribunal ordene “retrotraer las actuaciones al momento anterior a aquel en que fue dictada la sentencia por la Sala de Justicia del Tribunal Central Militar de fecha 9 de Mayo de 2018, para que por dicha Sala se dicte nueva sentencia respetuosa con los derechos fundamentales del recurrente”. Esta pretensión es incompatible con que el tribunal proyecte el examen que se le demanda sobre las resoluciones sancionadoras, debiendo, dado que “no le corresponde reconstruir de oficio las demandas” (STC 181/2020, de 14 de diciembre, FJ 3), limitarse a verificar si las resoluciones judiciales impugnadas han respetado el derecho fundamental invocado y, en caso de apreciar infracción del mismo, retrotraer las actuaciones al momento anterior a aquel en que se dictó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doctrina constitucional sobre el contenido y alcance de la garantía de no autoincriminación.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tribunal cuando ha examinado la garantía de no autoincriminación la ha contemplado como una especie de los derechos a no declarar contra sí mismo y a no confesarse culpable, que “son garantías o derechos instrumentales del genérico derecho de defensa, al que prestan cobertura en su manifestación pasiva, esto es, la que se ejerce precisamente con la inactividad del sujeto sobre el que recae o puede recaer una imputación”, (entre otras, SSTC 197/1995, de 21 de diciembre, FJ 6; 161/1997, de 2 de octubre, FJ 5; 18/2005, de 1 de febrero, FJ 2; 142/2009, de 15 de junio, FJ 3, y con términos análogos en la STC 54/2015, de 16 de marzo, FJ 7). Estos derechos, según esas mismas sentencias, “entroncan también con una de las manifestaciones del derecho a la presunción de inocencia, en virtud de la cual la carga de la prueba en el proceso penal corresponde a la acusación, sin que pueda hacerse recaer en el acusado la obligación de aportar elementos de prueba que supongan una autoincriminación”.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en cuanto al fundamento de esta garantía, este tribunal destaca (SSTC 142/2009, FJ 3; 18/2015, FJ 2, y 54/2015, FJ 7) que, según el Tribunal Europeo de Derechos Humanos, “el derecho a guardar silencio y el privilegio contra la autoincriminación son normas internacionales generalmente reconocidas que descansan en el núcleo de la noción de proceso justo garantizada en el art. 6.1 del Convenio. El derecho a no autoincriminarse, en particular, presupone que las autoridades logren probar su caso sin recurrir a pruebas obtenidas mediante métodos coercitivos o de presión en contra de la voluntad de la ‘persona acusada’” (STEDH de 3 de mayo de 2001, caso J.B. c. Suiza, § 64; en el mismo sentido, SSTEDH de 8 de febrero de 1996, caso John Murray c. Reino Unido, § 45; de 17 de diciembre de 1996, caso Saunders c. Reino Unido, § 68; de 21 de diciembre de 2000, caso Heaney y McGuinness c. Irlanda, § 40; de 8 de abril de 2004, caso Weh c. Austria, § 39, y de 4 de octubre de 2005, caso Shannon c. Reino Unido, § 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contenido de la garantía de no autoincriminación se desarrolló por el tribunal al principio mediante la consideración de supuestos ligados a condenas penales y, como se reseñará en el siguiente apartado d), se ha continuado con ocasión de resolver recursos de amparo en que se impugnaban sanciones 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delito de desobediencia por negarse un conductor a someterse a pruebas de detección de alcohol y otras sustancias, hizo una primera delimitación negativa de este derecho, excluyendo de su ámbito de protección las situaciones en que “no se obliga al detectado a emitir una declaración que exteriorice un contenido, admitiendo su culpabilidad, sino a tolerar que se le haga objeto de una especial modalidad de pericia” (entre otras muchas, STC 103/1985, de 4 de octubre, FJ 3). Distinguió de este modo entre la aportación coactiva de información incriminatoria, que resulta amparada por esta garantía, y la obligación de soportar diligencias de prueba, escenario que no cabe catalogar como una verdadera declaración y al que no se extiende la protección dispensada por este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al mismo supuesto de condena penal por rehusar el conductor las pruebas de detección exigidas por la ley, la STC 161/1997, FJ 6, precisa adicionalmente que “[l]a [perspectiva] de los derechos a la no declaración y a la no confesión es […] más restringida, pues puede considerarse que comprende únicamente la interdicción de la compulsión del testimonio contra uno mismo. Mayor amplitud tiene la prohibición de compulsión a la aportación de elementos de prueba que tengan o puedan tener en el futuro valor incriminatorio contra el así compelido, derivada del derecho de defensa y del derecho a la presunción de inocencia […]”. Y a continuación, dentro del mismo fundamento jurídico 6, reitera la doctrina constitucional ya reseñada, según la cual “tal garantía [de no autoincriminación] no alcanza sin embargo a integrar en el derecho a la presunción de inocencia la facultad de sustraerse a las diligencias de prevención, de indagación o de prueba que proponga la acusación o que puedan disponer las autoridades judiciales o administrativas”. Y añade, ya en el fundamento jurídico 7, que “la comprobación de la conducción bajo la influencia del alcohol o de drogas tóxicas, estupefacientes o sustancias psicotrópicas, y, entre ellas, las de espiración de aire a través de un alcoholímetro, no constituyen en rigor una declaración o testimonio, por lo que no pueden suponer vulneración alguna de los derechos a no declarar, a no declarar contra uno mismo y a no confesarse culpable”.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en el ámbito de las condenas penales, esta vez por delito fiscal, la citada STC 18/2005, FFJJ 3 y 4, define (con apoyo en las SSTEDH en los casos Saunders c. Reino Unido y J.B. c. Suiza) el requisito subjetivo de este derecho. Afirma que la garantía de no autoincriminación solo despliega su protección cuando la compulsión a aportar elementos incriminatorios se proyecta sobre la misma persona del imputado o de quien pueda llegar a serlo en el futuro. La sentencia desestima la demanda de amparo porque “no apreciándose la existencia del requisito subjetivo de que la coacción haya sido ejercida por el poder público sobre la persona que facilitó la información incriminatoria y que finalmente fue la destinataria de las medidas punitivas, debe desestimarse el recurso de amparo en este punto, sin que sea preciso pronunciarse sobre los requisitos objetivos del derecho a la no autoincriminación”.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traslado a la actividad administrativa sancionadora de las garantías procedimentales del art. 24.2 CE, reflejadas en él con relación directa al proceso penal, viene siendo admitido desde la STC 19/1981, de 8 de junio, FJ 2, con la condición de que sea necesario para preservar los valores ínsitos en ese precepto y que sea compatible con la naturaleza de la citada actuación administrativa. Más en concreto, en cuanto al derecho a no declarar contra sí mismo como garantía instrumental del derecho de defensa, del que es una manifestación específica el derecho a la no autoincriminación, la STC 197/1985, de 21 de diciembre, FJ 7, ha establecido que “rige y ha de ser respetado, en principio, en la imposición de cualesquiera sanciones administrativas, sin perjuicio de las modulaciones que pudiera experimentar en razón de las diferencias existentes entre el orden penal y el Derecho administrativo sancionador, pues los valores esenciales que se encuentran en la base del art. 24.2 CE no quedarían salvaguardados si se admitiera que la administración pudiera compeler u obligar al administrado a confesar la comisión o autoría de los hechos antijurídicos que se le imputan o pudieran imputar o a declarar en tal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SSTC 74/2004, de 22 de abril, FJ 2, y 272/2006, de 25 de septiembre, FJ 3, que tienen por objeto sendas sanciones disciplinarias impuestas a guardias civiles, han reiterado que las garantías instrumentales del derecho de defensa son extensibles a este tipo de procedimientos sancionadores de naturaleza militar. Las SSTC 142/2009, FJ 3 (sanción disciplinaria a dos policías municipales), y 54/2015, FJ 7 (sanciones tributarias), que presentan una relación más directa aún con este proceso porque en ellas el tribunal resolvió alegaciones específicas sobre la garantía de no autoincriminación, han seguido este mismo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todas las sentencias mencionadas las garantías instrumentales del derecho de defensa, y entre ellas el específico derecho a no autoincriminarse, se han aplicado al procedimiento sancionador sin ninguna modulación, salvo en la STC 142/2009, FJ 6, en la que el tribunal, con ocasión de negar que el derecho a no declarar contra sí mismo comprendiera en este caso el de faltar conscientemente a la verdad, atendió a la especial posición jurídica de los policías municipales, de la que deriva “una mayor exigibilidad de rigor en las manifestaciones vertidas en el ejercicio de sus cargos, incluso cuando —como sucede en una información reservada— se investigan hechos de los que pueden derivarse responsabilidades 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Este tribunal ha avanzado en la delimitación del contenido de la garantía de no autoincriminación, con sanciones administrativas como trasfondo, en las citadas SSTC 142/2009 y 54/2015.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primera, dos policías locales fueron sancionados por faltar a la verdad en el seno de una información reservada, incoada a raíz de la denuncia de un ciudadano con el fin de esclarecer los hechos denunciados y determinar las posibles responsabilidades. Tras negar los hechos que denunciaba el ciudadano, añadieron que iban a aportar los recursos interpuestos por el ciudadano, para que se viera que en los mismos se hace un relato de hechos distinto al de la denuncia, lo que se demostró falso.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alegaron que el derecho a no declarar contra sí mismos comprendía el “derecho a mentir”, con el resultado desestimatorio indicado en el precedente apartado c). Invocaron además la más específica garantía de no autoincriminación, respecto de la que la STC 142/2009, FJ 5, estableció que “del examen de las actuaciones […] se desprende que en ningún momento del procedimiento los recurrentes fueron forzados a realizar una declaración autoincriminatoria, lo que resultaría constitucionalmente inadmisible no solo en el procedimiento administrativo sancionador propiamente dicho, sino también en la práctica de una información reservada —pese a que esta no tenga carácter sancionador; por todas, STC 276/2006, de 25 de septiembre, FJ 6— cuyo objeto era la determinación de las posibles responsabilidades administrativas de los demandantes de amparo”. De este modo, el tribunal destacó (i) que la garantía de no autoincriminación tutela frente a la aportación de información autoinculpatoria que sea fruto de coerción o compulsión, nunca cuando se suministra voluntariamente; y (ii) que dicha garantía no solo protege contra la aportación coactiva de datos autoincriminatorios en el seno del proceso penal o sancionador, sino también frente a la utilización en tales procedimientos como prueba de cargo del material autoincriminatorio coactivamente aportado a los poderes públicos en cualesquiera otros procedimientos, aunque sean de otra naturaleza (la información reservada tiene fines de indagación e investigación de hechos y no de sanción o castigo).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esta STC 142/2009, la Sala de lo Militar del Tribunal Supremo ha adoptado una jurisprudencia constante (STS 54/2016, de 10 de mayo; 61/2016, de 24 de mayo; 147/2016, de 29 de noviembre; 17/2017, de 8 de febrero, y 87/2019, de 17 de julio) en la que admite que los derechos instrumentales del derecho de defensa, y como especie de este género la garantía de no autoincriminación, rigen no solo en los procedimientos sancionadores, sino “también en los procedimientos predisciplinarios seguidos para el esclarecimiento de los hechos (STC 142/2009, de 15 de junio, y de esta Sala 22 de diciembre de 2010, 11 de febrero de 2011, y 19 de octubre de 2016, entre otras); y asimismo con carácter de defensa preventiva en los casos en que el deber de informar sobre asuntos del servicio comporte autoincriminación para el obligado a hacerlo”.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su parte, la STC 54/2015 examina la alegación del recurrente según la que atribuir efectos inculpatorios en el procedimiento sancionador tributario a la conformidad afirmada por el contribuyente en el previo procedimiento de gestión tributaria había desconocido la garantía de no autoincriminación. El tribunal acepta este enfoque como análisis adecuado (sin perjuicio de que finalmente la estimación parcial estriba en que la conformidad no alcanzaba al ejercicio tributario relevante) y en cuanto a esa dimensión constitucional afirma que “en relación a la garantía de no autoincriminación en el ámbito tributario, el Tribunal Europeo de Derechos Humanos se ha pronunciado, entre otras, en las sentencias de 17 de diciembre de 1996, caso Saunders c. Reino Unido, y de 19 de septiembre de 2000, caso I.J.L. y otros c. Reino Unido, donde advierte que, si de acuerdo con la legislación aplicable la declaración ha sido obtenida bajo medios coactivos, esta información no puede ser alegada como prueba en el posterior juicio de la persona interesada, aunque tales declaraciones se hayan realizado antes de ser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54/2015, por lo tanto, ha confirmado, con apoyo expreso en la citada jurisprudencia del Tribunal Europeo de Derechos Humanos, este último criterio doctrinal avanzado en la STC 142/2009, relativo a que, en la perspectiva de la garantía de no autoincriminación, es en principio indiferente que la declaración coactiva se produzca en un proceso o procedimiento previo al propiamente penal o sancionador, pues lo relevante es que produzca efectos incriminatorios en este último.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jurisprudencia del Tribunal Europeo de Derechos Humanos sobre la garantía de no autoincriminación.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su relevante valor para interpretar el contenido y alcance de los derechos fundamentales, que se deriva del art. 10.2 CE, la jurisprudencia del Tribunal Europeo de Derechos Humanos referida en el fundamento jurídico anterior ha sido tomada en cuenta por este tribunal para establecer, en relación a la garantía de no autoincriminación, que su fundamento se ubica en el mismo núcleo del proceso justo por afectar a los derechos de defensa y a la presunción de inocencia; y que su elemento subjetivo exige que quien realice la declaración coactiva sea el imputado o quien pueda serlo en el futuro. La resolución de las cuestiones planteadas en este proceso requiere además que este tribunal considere dicha jurisprudencia europea (a) sobre el elemento objetivo de esta garantía y (b) sobre en qué medida es indiferente que la declaración coactiva se produzca en una vía procesal o procedimental distinta de la que presenta naturaleza penal o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punto a su contenido y alcance, el Tribunal Europeo de Derechos Humanos afirma de modo constante que la garantía de no autoincriminación no protege frente a las aportaciones autoinculpatorias per se sino contra la obtención de estas pruebas con métodos coercitivos o de presión. Es la existencia de compulsión lo que hace surgir la preocupación acerca de si la garantía de no autoincriminación ha sido convenientemente respetada. Por esta razón, el tribunal debe examinar en primer término la naturaleza y el grado de coerción usada para obtener la prueba (inter alia, SSTEDH de 21 de diciembre de 2000, caso Heaney y McGuinness c. Irlanda, § 54 a 55; de 29 de junio de 2007, caso O’Halloran y Francis c. Reino Unido, § 55; de 10 de marzo de 2009, Bykov c. Rusia, § 92, y de 13 de septiembre de 2016, caso Ibrahim y otros c. Reino Unido, § 267). El Tribunal Europeo de Derechos Humanos ha identificado en su jurisprudencia al menos tres tipos de situaciones en que cabe pensar que hay una compulsión lesiva del art. 6 CEDH. Interesa ahora la primera de ellas, que es cuando quien es sospechoso es obligado a declarar bajo amenaza de sanciones y o bien declara para evitarlas (caso Saunders c. Reino Unido) o bien es sancionado por negarse a declarar (caso J.B. c. Suiza, y caso Weh c. Austria).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Apunta también el Tribunal Europeo de Derechos Humanos (Saunders c. Reino Unido, § 71; Bykov c. Rusia, § 104, y Ibrahim y otros c. Reino Unido, § 269) que el derecho a no autoincriminarse no es absoluto. El grado de compulsión aplicado será incompatible con el art. 6 CEDH si destruye la misma esencia de dicha garantía. Como no toda coacción producirá este efecto, lo que es crucial en este contexto es el uso que se dé a la prueba obtenida coactivamente en el curso del proceso de naturaleza penal (en el sentido autónomo que este concepto tiene en el contexto del art. 6.1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Resalta el Tribunal Europeo de Derechos Humanos, en fin, que la garantía de no autoincriminación no alcanza a proteger contra el uso en un procedimiento de naturaleza penal de cualquier material que, aun habiendo sido obtenido coactivamente del acusado o de quien pueda llegar a serlo, tenga una existencia independiente de su voluntad, como documentos recabados en virtud de autorización judicial, muestras de aliento, sangre u orina, y tejidos corporales destinados a pruebas de ADN (caso Saunders c. Reino Unido, § 69, y caso O’Halloran y Francis c. Reino Unido, § 47).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los aspectos objetivos que según el Tribunal Europeo de Derechos Humanos hay que tener presentes al examinar la garantía de no autoincriminación son (i) la naturaleza y el grado de coacción con que el poder público recaba la información del acusado o de quien puede llegar a serlo; (ii) el uso de esa información en un procedimiento de naturaleza penal y la eficacia incriminatoria que en él haya tenido; y (iii) si el material incriminatorio tiene existencia independiente de la voluntad del acusado de quien se recaba.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Tribunal Europeo de Derechos Humanos ha declarado la vulneración de la garantía de no incriminación en dos tipos de asuntos que adquieren relevancia para resolver este proceso. De un lado, en aquellos casos en que la información obtenida coactivamente en un proceso de naturaleza meramente indagatoria es utilizada para fundar en el seno de un posterior proceso de naturaleza penal o sancionadora la incriminación de quien la aportó (Saunders c. Reino Unido, § 74, y I.J.L. y otros c. Reino Unido, § 82 y 83). De otro lado, en aquellas otras situaciones en que el poder público asocia formas de coacción (multas, privación de libertad, etc.) a quienes en un proceso de naturaleza no penal, como procedimientos de indagación en materia aduanera (STEDH de 25 de febrero de 1993, caso Funke c. Francia) o de gestión tributaria (caso J.B. c. Suiza) o de investigación para localizar el producto de un delito (caso Shannon c. Reino Unido), rehúsan aportar información que podría ser usada posteriormente contra ellos en un procedimiento de carácter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examen de la jurisprudencia del Tribunal de Estrasburgo se desprende que para que se aprecie la quiebra de la garantía de no autoincriminación no es imprescindible que la declaración coactiva se haya obtenido en el seno del proceso de naturaleza penal, siendo en principio admisible que la obtención de información mediante coacción se haya producido en un procedimiento previo en el que no se ejerce el ius puniendi estatal y solo sea posteriormente cuando se incorpore con efectos incriminatorios a un proceso penal. Lo relevante en la garantía de no autoincriminación sería el carácter coactivo de la aportación de la información, independientemente del contexto procedimental en que se obtuviera, y el efecto incriminatorio que produjese o pudiese producir en un proceso de naturaleza penal o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Examen de la concurrencia en el caso de los elementos conformadores del contenido de la garantía de no autoincriminación.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Algunos de los elementos que, según la doctrina constitucional y la jurisprudencia del Tribunal Europeo de Derechos Humanos reseñadas en los fundamentos anteriores, conforman el contenido propio de la garantía de no autoincriminación concurren en el caso que pende de resolución ante este tribunal, lo que justifica que proceda analizar si dicha garantía aparece lesionada por las sentencias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resulta indiscutible la circunstancia fáctica de haber sido el propio recurrente quien aportó, dentro del proceso civil de rectificación, la información consistente en que fue precisamente él la fuente de los datos reflejados en la noticia que, publicada en la página web de la AUGC y referida en ciertos medios de comunicación, genera la grave desconsideración hacia el mando mencionado en ella. Se cumple, por tanto, el elemento subjetivo de la presente garantía según el que la información inculpatoria debe ser suministrada por la misma persona a la que incrimina y no por una persona física o jurídica que sea tercero a estos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afirmar, además, que la comunicación de información del recurrente se trata de una verdadera declaración y en ningún caso de una diligencia meramente soportada por él y orientada a revelar determinados datos que tuvieran “existencia independiente de la voluntad” del guardia civil que los facilitó y que, en virtud de ellos, terminó siendo sancionado.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procede reconocer que la declaración no fue en absoluto voluntaria, sino que se realizó de un modo forzado, dado que el recurrente que la hizo estaba obligado en su condición de testigo a responder a las preguntas formuladas y a hacerlo de una forma exacta, todo ello bajo apercibimiento de las penas establecidas para el falso testimonio (458.1 CP). Se trata de un deber legal que surgió para el testigo cuando el juez civil ante el que se estaba sustanciando el proceso de rectificación consideró necesario para resolverlo, y por tanto para cumplir su función de impartir Justicia y dar satisfacción al derecho a la tutela judicial efectiva de las partes, practicar la prueba consistente en su declaración testifical. Frente a este deber legal ligado a la apreciación judicial de que su deposición como testigo es necesaria en función del pleito pendiente, precisamente por los bienes jurídicos a que hemos visto que sirve, no resulta eficaz en línea de principio que el llamado a declarar oponga su interés en no hacerlo por el valor autoincriminatorio que, en otro procedimiento y a otros efectos, conllevase su declaración. En definitiva, la declaración como testigo constituye una aportación coactiva de información, lo que además resulta avalado por la citada jurisprudencia del Tribunal Europeo de Derechos Humanos que enuncia entre las situaciones en que cabe pensar que hay una compulsión lesiva del art. 6 CEDH la obligación de declarar bajo amenaza de sanciones.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 por último, que la información aportada coactivamente por el testigo en el pleito civil desplegó posteriormente eficacia incriminatoria en el procedimiento disciplinario dentro del que se sancionó al recurrente. Su declaración coactiva en condición de testigo en el pleito civil se recogió en la grabación de la vista y fue el apoyo determinante para que la sentencia civil estableciese como un hecho que fue el guardia civil recurrente quien comunicó los datos fácticos expuestos en la noticia publicada en la página web de la AUGC. Posteriormente, el parte del mando, origen del procedimiento disciplinario y sustento principal de la resolución sancionadora, se fundó en dicha grabación, en la transcripción de las partes de ella que contenían la declaración del testigo y en la precisión de hechos que hizo la sentencia civil a partir de lo depuesto por el testigo. En conclusión, ni la grabación de la vista oral, ni su transcripción parcial, ni las declaraciones fácticas de la sentencia civil, ni el parte del mando presentan un valor inculpatorio que sea autónomo de las manifestaciones del testigo. Son estas las que, directamente o por su reflejo en aquellas, han terminado teniendo en el procedimiento disciplinario eficacia autoincriminatoria del guardia civil que las formuló.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sentencias impugnadas no contienen ninguna motivación que rechace que estas circunstancias caracterizan este supuesto. Desestiman la alegación de que la sanción disciplinaria impuesta supone desconocer la garantía de no autoincriminación, pero lo hacen con apoyo en otros argumentos. En los próximos fundamentos jurídicos se examinará si los razonamientos de las sentencias impugnadas constituyen un análisis suficiente de las cuestiones constitucionales que plantea el presente caso en relación con la garantía de no autoincriminación.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Análisis de las razones desestimatorias de la sentencia del Tribunal Militar Central.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fallo desestimatorio de la sentencia de instancia —sentencia de la Sala de Justicia del Tribunal Militar Central de 9 de mayo de 2018— se funda en que “el hecho de haber sido llamado a deponer como testigo en un juicio verbal civil para el ejercicio del derecho de rectificación no impide ni obstaculiza el ejercicio de la competencia sancionadora en vía disciplinaria emprendida por el mando y examinada ahora en este recurso contencioso-disciplinario jurisdiccional. Dicho en otras palabras, no se le ha sancionado disciplinariamente por otras razones que aquellas que figuran en la resolución [sancionadora] atacada”.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línea argumental, a juicio del tribunal, no resulta per se lesiva del derecho invocado. En la perspectiva de la garantía constitucional de no autoincriminación como manifestación de los derechos a la defensa y a la presunción de inocencia, que un sujeto deponga como testigo (y por ello se vea sometido forzosamente a declarar sobre unos hechos y a hacerlo de un modo exacto) en un proceso civil, o en cualquier otro proceso o procedimiento de naturaleza no penal, no constituye necesariamente un obstáculo para que en un proceso o procedimiento posterior de naturaleza penal le sea impuesto un castigo por esos mismos hechos. Esta condena resultaría constitucionalmente admisible, en lo que hace a la garantía de no autoincriminación, si se fundase en elementos de prueba distintos y razonablemente autónomos de la aportación coactiva de información en que consistió su declaración como testigo. Sería, por el contrario, lesiva de la garantía de no autoincriminación aquella condena o sanción que se sustentase exclusivamente en la manifestación coactiva del testigo o en una prueba razonablemente derivada de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basta, desde la óptica constitucional aquí considerada, con razonar de un modo genérico que “deponer como testigo en un juicio verbal civil para el ejercicio del derecho de rectificación no impide ni obstaculiza el ejercicio de la competencia sancionadora en vía disciplinaria”. Habría sido necesario que el órgano judicial examinase si, conforme a las circunstancias del caso concreto, la sanción del guardia civil se apoyaba únicamente en su previa declaración como testigo en el pleito civil o, por el contrario, existían elementos de prueba distintos de aquella y razonablemente autónomos respecto de ella que habían dado sustento a la resolución sancionadora. Solo en el segundo caso se podía concluir que la garantía constitucional de no autoincriminación no había quedado comprometida.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satisface este análisis de la garantía constitucional que el órgano judicial afirme que “no se le ha sancionado disciplinariamente por otras razones que aquellas que figuran en la resolución [sancionadora] atacada”. El dato relevante, que el examen constitucional que nos ocupa exigía verificar, no es que el guardia civil fuese sancionado por las razones que figuran en la resolución sancionadora, sino si tales razones son conformes con la garantía de no autoincriminación.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aprecia, por las razones expuestas, que la sentencia del Tribunal Militar Central no examinó suficientemente las cuestiones que, respecto de la garantía de no autoincriminación, plantea el presente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Análisis de las razones desestimatorias de la sentencia de la Sala Quinta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dictada en casación —sentencia de la Sala Quinta del Tribunal Supremo de 14 de marzo de 2019— descarta también que en la sanción disciplinaria impugnada en el contencioso-disciplinario militar concurriese vulneración de la garantía de no autoincriminación como manifestación de los derechos a la defensa y a la presunción de inocencia. La Sala Quinta del Tribunal Supremo estriba su desestimación en que “la virtualidad de tales derechos rige en el procedimiento disciplinario, sin que alcance a actuaciones no realizadas en el mismo, como es el caso. En este sentido, el recurrente en ningún caso ha sido afectado en su derecho de defensa en el expediente disciplinario por su declaración en el juicio civil, que se produjo con todas las garantías procesales de obligado cumplimiento y en nada empece que la fijación de los datos fácticos que sirven de base al reproche disciplinario se extraigan de una sentencia firme que sirve para establecer la realidad de lo ocurrido”.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motivación gira en torno a establecer los elementos que conforman el contenido propio de la garantía de no autoincriminación, que es la cuestión que se discutió ante el Tribunal Militar Central y que se reproduce por el guardia civil sancionado en su recurso de casación. Se trata, por tanto, de un aspecto de los derechos constitucionales a la defensa y a la presunción de inocencia que ha sido objeto de debate procesal en dos ocasiones, una de ellas ante el propio Tribunal Supremo, lo que exime al recurrente de promover un incidente de nulidad de actuaciones para, en relación a esta concreta invocación, entender agotada la vía judicial previa al recurso de amparo [por todas, SSTC 216/2013, de 19 de diciembre, FJ 2 d), y 18/2015, de 16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de las razones esgrimidas en la sentencia de casación, según la cual la garantía de no autoincriminación como expresión de los derechos a la defensa y a la presunción de inocencia carece de eficacia frente a aportaciones coactivas de información no realizadas dentro del procedimiento disciplinario sino fuera de él, se separa abiertamente de la doctrina constitucional y del Tribunal Europeo de Derechos Humanos. Como se detalló in extenso en los fundamentos jurídicos 4 y 5, este tribunal, teniendo presente la jurisprudencia del Tribunal Europeo de Derechos Humanos (en especial, los casos Saunders c. Reino Unido, § 74, y I.J.L. y otros c. Reino Unido, § 82 y 83), ha reconocido que esta garantía despliega también su virtualidad propia frente a las comunicaciones bajo amenaza de sanción hechas fuera de un procedimiento de naturaleza penal, como es el caso de las materializadas durante una información reservada (STC 142/2009) o en el curso de un procedimiento de gestión tributaria (STC 54/2015), siempre que acaben teniendo posteriormente, en un proceso o procedimiento de naturaleza penal, relevancia autoincriminatoria del declarante. Este criterio general, además, ha sido expresamente recepcionado por la propia Sala Quinta del Tribunal Supremo en una doctrina constante (STS 54/2016, de 10 de mayo; 61/2016, de 24 de mayo; 147/2016, de 29 de noviembre; 17/2017, de 8 de febrero, y 87/2019, de 17 de julio). En definitiva, la sentencia impugnada enuncia en términos generales una delimitación del ámbito de proyección de la garantía de no autoincriminación que se aparta del criterio común que había adoptado la propia Sala con el fin de adaptarse a la doctrina constitucional y a la jurisprudencia del Tribunal Europeo de Derechos Humanos, de modo que la interpretación que analizamos pugna con el contenido declarado de esta garantía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referencia a que la “declaración en el juicio civil […] se produjo con todas las garantías procesales de obligado cumplimiento” se aparta, por los mismos motivos indicados, de la doctrina constitucional y de la jurisprudencia del Tribunal Europeo de Derechos Humanos. La declaración coactiva, aunque no hay objeción en que tenga lugar fuera del procedimiento de naturaleza penal, ha de surtir valor incriminatorio dentro de este último, que es donde deben desplegarse las cautelas dirigidas a evitar que el derecho a no autoincriminarse resulte desconocido.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Nótese, en este mismo sentido, que las garantías procesales de obligado cumplimiento establecidas en el pleito civil de rectificación, o en cualquier otro procedimiento de naturaleza no penal, no persiguen neutralizar un eventual riesgo para el derecho a no autoincriminarse que puede ni siquiera ser recognoscible en ese momento. Por el contrario, se orientan como regla general a la mejor realización de los intereses jurídicos directamente implicados en el procedimiento de que se trate. Por esta razón, el órgano judicial que en un proceso civil de rectificación considera relevante para dirimir el litigio llamar a una persona a declarar como testigo no hará otra cosa que cumplir su función de ejercer la jurisdicción que tiene atribuida y, además, dar la eficacia debida al derecho a la tutela judicial efectiva de las partes en ese proceso civil. Verificar que la garantía constitucional de no autoincriminación es respetada y establecer las cautelas procesales para que su protección sea efectiva corresponderá, en principio, al procedimiento de naturaleza penal en que la declaración coactiva pueda resultar autoincriminatoria, en este caso a la actuación disciplinaria seguida contra el guardia civil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 último argumento (“en nada empece que la fijación de los datos fácticos que sirven de base al reproche disciplinario se extraigan de una sentencia firme que sirve para establecer la realidad de lo ocurrido”) sucede lo que con la motivación del Tribunal Militar Central, que no es per se lesiva de la garantía de no autoincriminación, pero revela un examen insuficiente de las cuestiones que dicha garantía suscita en el presente caso. Habría sido necesario que la Sala Quinta del Tribunal Supremo hubiera examinado si, conforme a las circunstancias del caso concreto, la fijación de los datos fácticos que hizo la sentencia civil y en la que se apoyó el reproche disciplinario era consecuencia directa de la declaración del testigo o, por el contrario, tenía sustento en elementos de prueba distintos de aquella y razonablemente autónomos respecto de ella. Solo en el segundo caso se podía concluir que la garantía constitucional de no autoincriminación no había quedado comprometida al basarse el reproche disciplinario en la realidad establecida por la sentencia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Otorgamiento del amparo y determinación de sus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aprecia, por los motivos desarrollados en los dos fundamento jurídicos precedentes, que las sentencias impugnadas en este recurso de amparo han vulnerado la garantía de no autoincriminación, en tanto que se fundan en razones que (a) o bien se apartan del contenido propio de esta garantía tal como la ha configurado la doctrina constitucional; (b) o bien muestran que el análisis de las cuestiones que dicha garantía suscita en el presente caso ha sido insuficiente. En cuanto a esta insuficiencia, la alegación de la garantía de no autoincriminación exigía que los órganos judiciales hubieran examinado si, atendidas las circunstancias del supuesto que enjuiciaban, la resolución sancionadora del guardia civil se apoyaba de un modo exclusivo en el contenido de su declaración como testigo en el pleito civil o, por el contrario, tuvo presente además otros elementos de prueba distintos de aquella y que quepa considerar razonablemente autónomos.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expuestos conducen a otorgar el amparo solicitado por el recurrente y, en consecuencia, retrotraer las actuaciones al momento anterior al dictado de la sentencia de instancia, con el fin de que el órgano judicial, sin recurrir a argumentos que según la presente sentencia pugnan con el contenido propio de la garantía de no autoincriminación, haga un análisis suficiente de las cuestiones planteadas por esta garantía en el presente caso.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J.C.C.,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garantía de no autoincriminación como manifestación específica de los derechos a la defensa y a la presunción inocencia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la sentencia de la Sala Quinta del Tribunal Supremo de 14 de marzo de 2019 y de la sentencia de la Sala de Justicia del Tribunal Militar Central de 9 de mayo de 2018, así como retrotraer las actuaciones al momento anterior a aquel en que fue dictada esta última, con el fin de que el órgano judicial, sin recurrir a argumentos que según la presente sentencia pugnan con el contenido propio de la garantía de no autoincriminación, haga un análisis suficiente de las cuestiones planteadas por esta garantía en el presente caso.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febrero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