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6238-2019, promovido por don Jordi Sànchez i Picanyol representado por el procurador de los tribunales don Carlos Estévez Sanz y defendido por el letrado don Jaume Alonso-Cuevillas i Sayrol, contra el acuerdo de la mesa del Congreso de los Diputados de 25 (sic) de julio de 2019, por el que se desestima la solicitud de reconsideración presentada contra el acuerdo del mismo órgano de gobierno de la Cámara de 5 de junio de 2019, complementario del acuerdo de 24 de mayo de 2019, en relación con la declaración de suspensión como diputado del recurrente. Ha comparecido y presentado alegaciones el Congreso de los Diputados, representado por la letrada de las Cortes Generales.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31 de octubre de 2019, el procurador de los tribunales don Carlos Estévez Sanz presentó recurso de amparo en representación de don Jordi Sànchez i Picanyol contra las resoluciones de la mesa del Congreso de los Diputados reseñadas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hechos expuestos en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21 de marzo de 2018, el magistrado de la Sala de lo Penal del Tribunal Supremo que instruía la causa especial 20907-2017 dictó auto de procesamiento contra, entre otras personas, el demandante, entonces diputado del Parlamento de Cataluña, quien, acusado inicialmente de sedición, se hallaba en prisión provisional desde el 16 de octubre de 2017. El procesamiento lo fue por un posible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resolución de 12 de julio de 2018, la Primera Sala de lo Criminal del Tribunal Superior de Schleswig-Holstein (República Federal de Alemania) consideró inadmisible la orden europea de detención y entrega respecto del anterior presidente de la Generalitat de Cataluña, don Carles Puigdemont i Casamajó, investigado en la mentada causa especial. La referida orden fue emitida por la Sala Segunda del Tribunal Supremo con base en el auto de procesamiento de 21 de marzo de 2018, en relación con los delitos de rebelión, sedición o desórdenes públicos. Se observa en la demanda de amparo que el tribunal alemán, entre otros argumentos, apreció que, en el contexto de un Estado social y democrático de Derecho, el Derecho penal debe intervenir con mesura en las desavenencias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fechas 25 y 26 de abril de 2019, el grupo de trabajo sobre la detención arbitraria de las Naciones Unidas concluyó en sus opiniones 6-2019, relativa a don Jordi Cuixart i Navarro, don Jordi Sànchez i Picanyol y don Oriol Junqueras i Vies, y 12-2019 atinente a don Josep Rull i Andreu, don Raül Romeva i Rueda y doña Dolors Bassa i Coll, que la encarcelación de las citadas personas era arbitraria y que se estaba persiguiendo políticamente a los responsables de la minoría social a la que el recurrente pertenece.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28 de abril de 2019 se celebraron elecciones a Cortes Generales. La Junta Electoral Provincial de Barcelona proclamó al señor Sànchez i Picanyol que concurrió a los comicios en la candidatura electoral de Junts per Catalunya diputado al Congreso. El 21 de mayo, el recurrente concurrió a la sesión constitutiva del Congreso de los Diputados y participó en la votación para elegir a los miembros de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24 de mayo, la mesa del Congreso de los Diputados acordó declarar automáticamente suspendidos en el cargo y, por tanto, en los derechos y deberes establecidos en el Reglamento de la cámara, con efectos desde el 21 de mayo de 2019, al demandante de amparo, además de a los señores don Oriol Junqueras i Vies, don Josep Rull i Andreu y don Jordi Turull i Negre, por concurrir las circunstancias necesarias para la aplicación del artículo 384 bis de la Ley de enjuiciamiento criminal (LECrim). Se acordó comunicarlo así a los afectados y al Tribunal Supremo y encomendar a la secretaría general de la cámara la adopción de las medidas cautelares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acuerdo anterior se presentó una solicitud de reconsideración, ampliada posteriormente, ante la mesa del Congreso de los Diputados, que la desestimó el 11 de junio de 2019. Contra los citados acuerdos de 24 de mayo y de 11 de junio de 2019 se interpuso recurso de amparo por el ahora recurrente (recurso de amparo núm. 5196-2019), que fue desestimado por STC 97/2020,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de 5 de junio de 2019, la mesa del Congreso de los Diputados adopta el siguiente acuerdo, complementario al anterior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 la suspensión en el ejercicio del cargo y, por tanto, en los derechos y deberes establecidos en el Reglamento de la cámara, a los Excmos. señores don Oriol Junqueras i Vies, don Josep Rull i Andreu, don Jordi Sànchez i Picanyol y don Jordi Turull i Negre, acordada por la Mesa de la cámara en su reunión del día 24 de mayo de 2019, no puede afectar al cómputo legal del número de miembros de la cámara, ya que se les priva del ejercicio pero no de la titularidad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 entenderse que los diputados suspendidos mantienen la condición de miembros de la Cámara y, en consecuencia, deben computar a efectos de su composición fijada en 350 desde el día de su constitución, no afectando así al número de votos requerido para alcanzar la mayoría absoluta (176) ni al resto de las mayorías especiales que establezca la Constitución, las leyes orgánicas o el Reglamento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del mismo modo, cuando el Reglamento de la cámara señala que la composición de un determinado órgano se haga de manera proporcional a la importancia numérica de los grupos parlamentarios, la referencia base de esa proporcionalidad debe ser la total señalada de 350, si bien, en la medida en que los citados diputados no pueden pertenecer a ninguna comisión, ni formar parte de otros órganos como las ponencias o subcomisiones, esta circunstancia habrá de ser tenida en cuenta en el momento de determinar el número de miembros que en los distintos órganos corresponderá designar al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considerando que la suspensión afecta a todos los derechos del diputado, incluyendo también el de incorporarse a un grupo parlamentario concreto, puesto que según la jurisprudencia constitucional (STC 76/2017) la formación de grupo parlamentario es un derecho del diputado que pertenece al núcleo esencial de su ius in officium, procede la incorporación de los diputados suspendidos al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 no obstante lo anterior, la incorporación al Grupo Mixto lo debe ser tan solo a efectos de cumplir con el artículo 25.1 del reglamento, pero no puede servir ni a efectos de ponderar el voto en los casos en que sea precisa tal ponderación, como por ejemplo en la junta de portavoces, ni para la asignación del número de iniciativas correspondientes a dicho grupo cuya inclusión se establezca con referencia a un sistema de cupo, como las preguntas con respuesta oral en Pleno, las interpelaciones, proposiciones de ley y proposiciones no de ley en Pleno. A estos efectos, se descontarán los cuatro diputados suspendidos del número total de miembros del Grupo Parlamentario Mixto, una vez se formalice su incorporación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autorizar el abono de las percepciones económicas propias de la condición de diputado, incluidas las que habrían correspondido a los citados diputados entre el 28 de abril y el 21 de mayo de 2019 conforme el acuerdo adoptado por la mesa de la cámara el día 23 de mayo de 2019, en relación con el devengo de las retribuciones de los diputados de la XIII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teniendo en cuenta que, al haberse declarado automáticamente suspendidos sus derechos tan pronto como perfeccionaron su condición, y mientras esta suspensión se mantenga, aquellos no han llegado a desplegar sus efectos, así como el hecho de que los diputados tenían, asimismo, la condición de diputados del Parlament de Cataluña durante el periodo anterior a la constitución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Detraer la parte proporcional de la subvención correspondiente al Grupo Parlamentario Mixto, en lo relativo a la pertenencia al mismo de dichos diputados, una vez se formalice su incorporación 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Proceder a dar de baja a los mencionados diputados en la cobertura de protección social prevista en el artículo 9 del Reglamento de la cámara, así como en la póliza de accidentes contratada por las Cortes Generales, mientras se mantenga la suspensión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el acuerdo anterior se presentó una solicitud de reconsideración ante la mesa del Congreso de los Diputados, que la desestimó el 25 (sic) de julio de 2019. Contra los citados acuerdos de 5 de junio y 25 (sic) de julio de 2019 se interpuso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fundamentación en Derecho de la demanda de amparo puede ser resumida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estiman infringidos los derechos reconocidos en los artículos 23.2 y 24.2 CE, en conexión con los artículos 9.3, 16.1, 20.1 d) (sic), 23.1, 24.1, 25, 33.3, 70 y 71 de la misma norma fundamental. Se consideran también infringidos el artículo 10.3 del Tratado de la Unión Europea (TUE), en relación con sus artículos 5, 10.2 y 12 y con los Protocolos núm. 1 y 2 a dicho tratado, así como el artículo 3 del Protocolo adicional núm. 1 al  Convenio europeo para la protección de los derechos humanos y de las libertades fundamentales (CEDH), que, conforme al artículo 6.3 TUE, forma parte, como principio general, del Derecho de la Unión Europea. Se invocan, asimismo, los artículos 17 y 48.1 de la Carta de los derechos fundamentales de la Unión Europea (CDFUE), el artículo 14.2 del Pacto internacional de derechos civiles y políticos (PIDCP), los artículos 6 y 7 del antes citado CEDH y el artículo 1 del Protocolo núm. 1 a dicho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justificar la especial trascendencia constitucional del recurso, la demanda comienza por referirse a los argumentos expuestos por la mesa del Congreso de los Diputados para rechazar, en el acuerdo de 25 (sic) de julio de 2019, la reconsideración de su resolución inicial, acuerdo de 5 de junio del mismo año, porque se considera que dichos acuerdos no tienen ninguna justificación jurídica que los avale.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acuerdos impugnados en el presente recurso de amparo traen causa, según la demanda, de los acuerdos de la mesa del Congreso de 24 de mayo y 11 de junio de 2019, relativos a la suspensión del recurrente en el ejercicio del cargo de diputado. Por ello, la demanda da por reproducidos los argumentos esgrimidos en el recurso de amparo (núm. 5196-2019) planteado frente a los mismos, afirmando que la nulidad de dichos acuerdos traería como consecuencia la nulidad de los que ahora se recurren. A ello añade una serie de consideraciones adicionales. Por una parte, se refiere la demanda a que, con posterioridad a la interposición del recurso de amparo núm. 5196-2019, la Sala de lo Penal del Tribunal Supremo dictó sentencia en la causa especial 20907-2017, absolviendo al recurrente del delito de rebelión por el que había sido procesado por auto del magistrado instructor de la Sala de lo Penal del Tribunal Supremo de 21 de marzo de 2018. Entiende la parte recurrente que “la absolución por este delito confirma los argumentos de esta parte en relación con el uso torticero del procesamiento por rebelión para privar al recurrente, como al resto de los cargos electos procesados en aquella causa, de sus derechos políticos, con base en una interpretación radicalmente antidemocrática, así como contraria a los derechos fundamentales, del artículo 384 bis de la Ley de enjuiciamiento criminal”. Asimismo considera que “el procesamiento del recurrente por el delito de rebelión obedeció, como señaló el grupo de trabajo de las Naciones Unidas sobre la detención arbitraria en su opinión 6/2019, de 25 de abril de 2019, al ejercicio, por el recurrente, de sus derechos fundamentales, reconocidos en la Constitución, en el Convenio para la protección de los derechos humanos y de las libertades fundamentales y en el Pacto internacional de derechos civiles y políticos, incluido su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afirma que “más relevante si cabe resulta, a los efectos de lo que aquí se discute, el auto del magistrado instructor de la Sala de lo Penal del Tribunal Supremo de 14 de octubre de 2019, en que, sin modificar el procesamiento por rebelión de los señores Carles Puigdemont y Antoni Comín, acuerda que no procede, respecto de ellos, la suspensión a la que se refiere el artículo 384 bis de la Ley de enjuiciamiento criminal”. Considera el recurrente que este auto desmiente lo afirmado en el ATC 13/2019, de 26 de septiembre, mediante el que denegó la suspensión cautelar solicitada. Además, añade, “viene a poner de manifiesto la absoluta arbitrariedad de la actuación del Pleno del Tribunal Constitucional, que, con grosera vulneración del derecho a la tutela judicial efectiva, en su manifestación de derecho a la tutela judicial cautelar, así como a los derechos de participación y representación políticas del recurrente, y con pretextos que ahora han quedado desmentidos, denegó la suspensión cautelar (en relación con el recurrente, el ATC 13/2019, pero también en los AATC 128/2018, 12/2019 y 16/2019 respecto de otros procesados en la misma causa), solicitada al amparo del artículo 56 LOTC, del auto del magistrado instructor de la Sala de lo Penal del Tribunal Supremo de 9 de julio de 2018, así como el auto de la Sala de lo Penal de 30 de julio de 2018, que pretendieron suspender al recurrente como diputado al Parlamento de Cataluña”. A juicio del recurrente, el citado auto de 14 de octubre de 2019 ha venido a confirmar su interpretación y ha quedado acreditado que, contrariamente a lo que afirmó la mesa del Congreso de los Diputados en sus acuerdos de 24 de mayo y 11 de junio de 2019 [en los que se pretenden fundamentar los cuerdos de 5 de junio y 30 de julio de 2019 (sic) impugnados en este recurso de amparo], el artículo 384 bis LECrim no supone la automática suspensión de un procesado por delito de rebelión que se encuentre en prisión provisional, sino que tal suspensión requiere en todo caso una actividad de ponderación de los intereses en conflicto que en todo caso debe dar lugar a una resolución judicial expresa. Considera que así lo pone claramente de manifiesto el hecho de que el auto del magistrado instructor de 14 de octubre de 2019, sin revisar el auto de procesamiento por delito de rebelión que afecta a los Excmos. señores don Carles Puigdemont y don Antoni Comín, haya acordado que tal precepto no resulta de aplicación a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señala que “este Tribunal Constitucional, lejos de amparar el ejercicio de los derechos de participación y representación políticas por parte de unos diputados democráticamente elegidos por las ciudadanas y los ciudadanos de Cataluña, con su actuación [...] ha amparado y coadyuvado a una actuación ilegal e ilegítima que ha vulnerado, no solo los derechos del recurrente, sino también los de las ciudadanas y los ciudadanos que lo eligieron, primero, como diputado al Parlamento de Cataluña, y posteriormente, como diputado del Congreso de los Diputados”. Sigue el recurrente afirmando que “el Tribunal Constitucional, al obrar de este modo, se ha situado por completo al margen del Derecho y ha dejado de actuar en el ejercicio de sus funciones constitucionales propias y ha puesto en riesgo máximo, para todos los ciudadanos y las ciudadanas de Cataluña, la efectividad de cuantas garantías y derechos preservan para ellos el Convenio europeo para la protección de los derechos humanos y de las libertades fundamentales (en particular el artículo 3 de su Protocolo núm. 1), así como el Pacto internacional de derechos civiles y políticos (en particular su artículo 25). Pero no solo estos, sino también el derecho a un proceso equitativo, el derecho a la legalidad penal (dado el carácter claramente sancionador del artículo 384 bis de la Ley de Enjuiciamiento Criminal), los derechos a las libertades de expresión, ideológica y de reunión, el derecho a un recurso efectivo, así como la prohibición de discriminación. Y en lo que respecta al recurrente, claramente, el derecho a la presunción de inocencia”. A su juicio, “de esta actuación ilegal e ilegítima de las instituciones del Estado no son sino un elemento más los acuerdos de la mesa del Congreso de los Diputados de 5 de junio y 30 de julio de 2019, impugnados en el presente recurso de amparo. Las decisiones previstas en dichos acuerdos, como la suspensión acordada por la mesa de la Cámara, ni estaba prevista en la ley, ni respondía a un objetivo legítimo, ni mucho menos era necesaria en una sociedad democrática, sino, antes bien, diametralmente contraria a las necesidades de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este respecto, la opinión de la Comisión de Venecia del Consejo de Europa sobre la Ley Orgánica 15/2015, de 16 de octubre, de reforma de la Ley Orgánica 2/1979, de 3 de octubre, del Tribunal Constitucional, en relación con el actual artículo 92.4 b) de la Ley Orgánica del Tribunal Constitucional (LOTC), en la que señala que la suspensión de parlamentarios con un mandato democrático resulta problemática, especialmente desde la perspectiva de su inmunidad. Entendiendo, además, que dicha conclusión “es perfectamente trasladable a la suspensión de diputados acordada por la mesa del Congreso de los Diputados en sus acuerdos de 5 de junio y 25 (sic)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acuerdos son nulos de pleno derecho por vulnerar autónomamente los derechos reconocidos en los artículos 14 y 23 CE, así como el artículo 3 del Protocolo núm. 1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 alega, en primer lugar, que el acuerdo de 5 de junio de 2019 fue dictado por un órgano manifiestamente incompetente, y que se ha producido la vulneración del derecho del diputado recurrente por su adopción sin audiencia de la junta de portavoces. El acuerdo de 5 de junio de 2019, en su apartado segundo, dispone expresamente que la suspensión de determinados diputados supone que los mismos “no pueden pertenecer a ninguna comisión, ni formar parte de otros órganos como las ponencias o subcomisiones”. Señala, además, que “esta circunstancia habrá de ser tenida en cuenta en el momento de determinar el número de miembros que en los distintos órganos corresponderá designar al Grupo Parlamentario Mixto”. Este último inciso se trata, a juicio de la demanda, de una disposición de carácter general, en los términos de la STC 118/1998, de 20 de junio. Se trata de “un instrumento ordenador que, como tal, completa el reglamento erigiéndose en pauta rectora de ulteriores relaciones y situaciones jurídicas, cuya eficacia no se agota en una aplicación, sino que permanece”.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para la adopción de las disposiciones de carácter general corresponde, según el artículo 32.2 del Reglamento del Congreso de los Diputados (RCD) a la presidencia de la cámara, oída la junta de portavoces. Al adoptarse, pues, dicho inciso del acuerdo por un órgano al que no correspondía (la mesa, en lugar de la presidencia de la cámara), sin la preceptiva audiencia de la junta de portavoces (art. 32.2 RCD) se ha producido, a juicio de la demanda, idéntica vulneración a la apreciada por el Tribunal Constitucional en las SSTC 107/2016, 108/2016 y 109/2016, todas ellas de 7 junio, en las que se destacó el carácter esencial del trámite de audiencia a la junta de portavoces. En consecuencia, la adopción por la mesa del segundo apartado del acuerdo de 5 de junio, incurrió en vicio de incompetencia y vulneró el ius in officium de las diputadas y de los diputados del Grupo Parlamentario Mixto, incluido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Aduce asimismo la demanda que los acuerdos son nulos de pleno derecho por cuanto alteran las mayorías del Congreso de los Diputados, vulneran los derechos de los diputados del Grupo Mixto, con expresa vulneración del RCD y de los derechos del recurrente. Tras reproducir parcialmente los apartados 2, 4 y 6 del acuerdo de 5 de junio de 2019, se alega que la mesa ha decidido atribuir determinadas consecuencias a la suspensión de la condición de diputado, vulnerando con ello la interdicción de la arbitrariedad de los poderes públicos, así como el derecho a una resolución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demanda, los apartados segundo y cuarto del acuerdo de 5 de junio alteran las mayorías en las comisiones parlamentarias y otros órganos parlamentarios (excepto la mayoría absoluta en el Pleno del Congreso de los Diputados), y reducen la debida representación de los ciudadanos que optaron por la candidatura del diputado recurrente, que se quedan sin su parte proporcional de voto e iniciativas parlamentarias de conformidad con el reglamento. Parte proporcional que debería haberse calculado no respecto del número de diputados plenamente en ejercicio, sino proporcional a los diputados y escaños con los que cuentan, consecuencia lógica del reconocimiento de la propia mesa al asignarlos a un grupo parlamentario y considerar que sigue habiendo 350 diputados en el Pleno. Si hay 350 diputados, el Grupo Mixto no puede tener diputados para unas cosas y no para otras. Considera la demanda arbitrario tanto determinar que la mayoría absoluta se debe calcular computando en ella a los diputados ilegalmente suspendidos, pero sostener lo contrario en relación con los derechos de los diputados del Grupo Mixto, entre los que se cuenta el recurrente; así como sostener que el diputado recurrente no puede pertenecer al grupo parlamentario de su elección, porque se encontraría privado de su derecho a pertenecer a un grupo parlamentario, y obligarle a pertenecer al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consideraciones se extienden a lo dispuesto en el apartado sexto del acuerdo de 5 de junio, en lo relativo a la detracción de la parte proporcional de la subvención correspondiente Grupo Parlamentario Mixto, lo que, conforme a la STC 15/1992, de 10 de febrero, FJ 5, vulneraría el artículo 23.2 CE. En definitiva, con dicho acuerdo se habrían vulnerado los derechos del recurrente reconocidos en el artículo 23.2 CE y el principio de igualdad (artículo 14 CE), en comparación con el resto de diputados del Congreso y del resto de grupos, que han visto incrementada su proporción en las comisiones, las subvenciones y las iniciativas parlamentarias, así como se habría vulnerado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apartados quinto y séptimo del acuerdo de 5 de junio de 2019 son nulos de pleno derecho por privar al recurrente de la asignación económica y de otros derechos de carácter económico. El acuerdo de 25 (sic) de julio de 2019 desestima la solicitud de reconsideración en relación con este acuerdo sin fundamentación jurídica que pueda ser calificada de tal, vulnerando con ello, también, el derecho a una resolución motivada, en relación con el derecho a la defensa, así como el derecho a un proceso equitativo. Además, la demanda reitera que dicha nulidad deriva de la suspensión de la condición de diputado del recurrente a la que se refieren los acuerdos de 24 de mayo y 11 de junio de 2019, e incurre en las mismas vulneraciones que dichos acuerdos y así como del principio de igualdad (artículo 14 CE). Además, dicha vulneración se produce, también, por razones autónomas. Se recuerda, lo dispuesto en el artículo 71.4 CE y en la STC 36/2014, de 27 de febrero,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por una parte, que, si bien le corresponde a la mesa de la Cámara determinar la cuantía de las subvenciones (artículo 8 RCD), no así el momento de su devengo, conforme al artículo 68.4 CE, que establece el mandato de los diputados, y al artículo 20.2 RCD que dispone que “los derechos y prerrogativas serán efectivos desde el momento mismo en que el diputado sea proclamado electo”. Ahora bien, la mesa del Congreso, en su reunión de 23 de mayo de 2019, acordó fijar en el 28 de abril de 2019, fecha de las elecciones, el día inicial del devengo de retribuciones por parte de las diputadas y los diputados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aduce que no está en manos de la autonomía de las cámaras ni de la legislación el hecho de establecer o no una percepción económica, puesto que el artículo 71.4 CE prevé que todos los diputados tienen derecho a una asignación económica y, de conformidad con el artículo 8 RCD, la mesa tiene derecho a determinar la cuantía, pero no puede privar absolutamente de esa asignación a un diputado, aun en el caso de que se hallase legalmente suspendido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mesa del Congreso, al negar el abono de la asignación económica constitucionalmente prevista al recurrente, ha vulnerado sus derechos, entre los que se cuenta la asignación. A ello añade que dichos acuerdos han situado al recurrente en peor condición que el diputado kurdo señor Selahattin Demirtas, el cual, como recuerda el Tribunal Europeo de Derechos Humanos en sentencia de 20 de noviembre de 2018, asunto Demirtas (apartado 240), por haber mantenido la condición de diputado de la Asamblea Nacional de Turquía, mantuvo la asignación económica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específicamente se refiere a la privación de la asignación económica correspondiente entre los días 28 de abril y 21 de mayo de 2019, en los términos que había acordado, para todos los miembros de la cámara, la mesa del Congreso de los Diputados el 23 de mayo de 2019, y de la correspondiente cobertura de protección social y de la póliza de accidentes. Se pone de relieve que el recurrente participó en varias votaciones del Congreso en la sesión constitutiva de la XIII legislatura, pero lo hizo sin asignación económica, sin cotización a la Seguridad Social, así como sin póliza de accidentes durante ese día. Es evidente, a su juicio, que, solo por ello, los apartados quinto y séptimo del acuerdo de 5 de junio de 2019, confirmados por el acuerdo de la mesa del Congreso de los Diputados de 25 (sic) de julio de 2019, vulneraron sus derechos. La privación de la cotización a la Seguridad Social y la privación de la póliza de accidentes respecto de una sesión de la cámara en que el diputado recurrente efectivamente participó, pone de manifiesto la absoluta arbitrariedad de los acuerdos adoptados.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resulta también aplicable al apartado séptimo del acuerdo de la mesa del Congreso de los Diputados de 5 de junio de 2019, por el cual se “procede a dar de baja a los mencionados diputados en la cobertura de protección social prevista en el artículo 9 del Reglamento de la cámara”, sin que exista previsión normativa alguna que ampare la baja en la cobertura de protección social. Dicha baja es contraria a las disposiciones normativas aplicables en materia de Seguridad Social (en particular, el artículo 11 de la orden TAS/2865/2003, de 13 de octubre, por la que se regula el convenio especial en el Sistema de la Seguridad Social). Idénticas consideraciones, se añade, son de aplicación a la póliza de accidentes suscrita por las Cortes Generales. La privación de todos estos derechos vulnera el artículo 23 CE, en relación con su artículo 33.3, así como los derechos reconocidos en el artículo 17 de la Carta de los derechos fundamentales de la Unión Europea y el artículo 1 del Protocolo núm. 1 al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demanda que, además, la privación de tales derechos se ha llevado a cabo sin dar audiencia al recurrente, incluso respecto de derechos (como el de la percepción de la asignación entre el 28 de abril y el 21 de mayo de 2019) que ya le habían sido reconocidos por la mesa de la cámara en la reunión de 23 de mayo de 2019. Por ello, se vulneran también así los derechos reconocidos en el artículo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pone de manifiesto que el Tribunal Constitucional, a la hora de resolver sobre estas cuestiones, ha de respetar el derecho a un recurso efectivo reconocido en el artículo 13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del artículo 89.1 LOTC, se solicitó práctica de prueba documental, consistente en libramiento de oficio al registro central de medidas cautelares, requisitorias y sentencias no firmes para que se certificara si algún juez o tribunal ha decretado la medida prevista en el artículo 384 bis LECrim en relación con la condición de diputado del señor Sànchez i Picanyol, así como de la documentación que se acompañaba a la demanda; también se solicita libramiento de atento oficio al Congreso de los Diputados, por medio de la presidenta de su diputación permanente, para que aporte copia del convenio especial vigente con la Seguridad Social aplicable a los diputados del Congreso, así como de la póliza de accidentes contratada por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previsto en el artículo 83 LOTC, se solicitó, además, la acumulación del presente recurso de amparo al recurso núm. 5196-2019, por ser los acuerdos de 5 de junio y de 25 (sic) de julio de 2019 complementarios, según asegura la propia mesa del Congreso de los Diputados, de los acuerdos de 24 de mayo y 11 de junio impugnados en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artículos 53 y 55 LOTC, se pretendió el otorgamiento del amparo y, en consecuencia, la declaración de nulidad de los acuerdos parlamentarios impugnados y el reconocimiento: (i) del derecho fundamental del diputado recurrente a acceder en condiciones de igualdad a los cargos públicos, en su vertiente del derecho a ejercer su condición de diputado en condiciones de igualdad (art. 23.2 CE); (ii) del derecho de los ciudadanos a participar en los asuntos públicos por medio de representantes (art. 23.1 CE); (iii) del derecho del recurrente a participar en la vida democrática de la Unión (art. 10.3 TUE), todo ello en relación con el artículo 3 del Protocolo adicional 1 al CEDH y con el artículo 25 PIDCP, así como de los derechos conexos invocados, y (iv) del derecho del recurrente a la presunción de inocencia (arts. 24.2 CE y 48.1 CDFUE), así como derechos conexos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marzo de 2020, el Pleno acordó, conforme al artículo 10.1 n) LOTC, a propuesta de tres magistrados, recabar para sí el conocimiento del recurso de amparo, así como admitirlo a trámite, al apreciar que concurre en el mismo una especial trascendencia constitucional (art. 50.1 LOTC) porque plantea un problema o afecta a una faceta de un derecho fundamental sobre el que no hay doctrina del tribunal [STC 155/2009, de 25 de junio, FJ 2 a)] y porque el asunto trasciende del caso concreto, porque pudiera tener unas consecuencias políticas generales [STC 155/2009, FJ 2 g)]. Se acordó asimismo, en aplicación de lo dispuesto en el artículo 51 LOTC, que se dirigiera atenta comunicación a la presidenta del Congreso de los Diputados, a fin de que, en plazo que no excediera de diez días, remitiera certificación o fotocopia adverada de las actuaciones correspondientes a los acuerdos de la mesa del Congreso de 5 de junio y de 25 de julio de 2019, debiendo previamente emplazarse a quienes hubieran sido parte en el procedimiento, excepto al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12 de junio de 2020 se tuvo por personado y parte en el procedimiento al Congreso de los Diputados, y a tenor de lo dispuesto en el artículo 52 de la Ley Orgánica de este tribunal, se dio vista de todas las actuaciones del presente recurso de amparo, en la secretaría del Pleno, al Ministerio Fiscal y las partes personadas, por un plazo común de veinte días, para que dentro de dicho término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el registro general del tribunal el 3 de julio de 2020 presentó, sus alegaciones el Ministerio Fiscal, en las que solicita se inadmita el recurso por falta de legitimación del recurrente en cuanto a los pronunciamientos de los acuerdos impugnados contenidos en los puntos 2, 4 y 6 que afectan a los derechos atribuidos al Grupo Parlamentario Mixto, cuya representación legal no ostenta el demandante, y se desestime el recurso en todo lo demás. Pueden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exponiendo los antecedentes de hecho del presente recurso de amparo, en los que pone de manifiesto que, aunque el recurrente identifica el acuerdo por el que se desestima la solicitud de reconsideración con fecha de 25 de julio de 2019, la fecha de adopción de dicho acuerdo es de 16 de julio, siendo el 25 de julio la fecha de notificación del mismo. Aborda, a continuación, las siguientes cuestiones de carácter preliminar: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acumulación del presente recurso de amparo con el recurso de amparo núm. 5196-2019, entiende que se dan las condiciones de conexidad para la acumulación dichos recursos teniendo en cuenta que su objeto lo constituye la impugnación de acuerdos de la mesa del Congreso directamente conectados, teniendo los impugnados en el presente recurso carácter complementario respecto de los anteriores, así como que en ambos recursos el demandante es el mismo y que la pretensión de amparo deducida en ambos presenta una relevante identidad. Procede por ello, aduce el Ministerio Fiscal, que el tribunal, apreciando esta conexidad, acuerde la acumulación del presente recurso al 5196-2019, para su tramitación y decisión de manera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el demandante ha perdido la condición de diputado por la disolución de las Cortes Generales (Real Decreto 551/2019, de 24 de septiembre) y, posteriormente, por la sentencia 459/2019, de 14 de octubre, de la Sala de lo Penal del Tribunal Supremo, estima que subsiste el objeto del recurso de amparo y la necesidad de pronunciamiento sobre la pretensión deducida, puesto que el recurso se interpone contra los acuerdos de la mesa del Congreso que, con carácter complementario a los acuerdos que declararon la suspensión en el ejercicio del cargo que en aquel momento ostentaba, establecen los efectos y el alcance de esa suspensión, ello con independencia del alcance que, en su caso, pudiera tener un pronunciamiento estimatorio. Estos acuerdos desplegaron su eficacia, en algún caso, desde el día 21 de mayo de 2019 —fecha de constitución de la cámara—, hasta su disolución el 24 de septiembre, momento en el que los acuerdos de la mesa dejaron de tener virtualidad.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cuestiona la legitimación del recurrente para impugnar la totalidad de los pronunciamientos que se recogen en los acuerdos de la mesa del Congreso de 5 de junio y 16 de julio de 2017, por la diversa naturaleza de los mismos. Diferencia de esta manera en sus alegaciones dos tipos de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Pronunciamientos del acuerdo de la mesa del Congreso de los Diputados de 5 de junio de 2019 que inciden directamente en los derechos que integran el estatus parlamentario del recurrente: “los diputados suspendidos no pueden pertenecer a ninguna comisión, ni formar parte de otros órganos como ponencias o subcomisiones” (punto 2); “incorporación de los diputados suspendidos al Grupo Parlamentario Mixto” (punto 3 del acuerdo); “no autorizar el abono de las percepciones económicas propias de la condición de diputado, incluidas las que habrían correspondido a los citados diputados entre el 28 de abril y el 21 de mayo de 2019, conforme al acuerdo adoptado por la mesa de la cámara el 23 de mayo de 2019, en relación con el devengo de las retribuciones de los diputados de la XIII legislatura” (punto 5); y “proceder a dar de baja a los mencionados diputados en la cobertura de protección social prevista en el art. 9 del Reglamento de la cámara, así como en la póliza de accidentes contratada por la Cortes Generales, mientras se mantenga la suspensión de sus derechos” (punto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Pronunciamientos del acuerdo 5 de junio de 2019 que se refieren a las consecuencias que tiene la suspensión de los cuatro diputados electos en la composición y funcionamiento de los órganos de la cámara y pronunciamientos que afectan a los derechos del Grupo Parlamentario Mixto: número de miembros que integran la cámara y el cómputo de los votos para alcanzar los acuerdos por mayoría absoluta o por otras mayorías especiales requeridas (punto 1); número de miembros que en los distintos órganos corresponde designar al Grupo Parlamentario Mixto (punto 2); modo de adopción de los acuerdos en los distintos órganos de la cámara en los casos en los que se contempla por el reglamento la ponderación del voto o la asignación por cupo de las iniciativas al Grupo Parlamentario Mixto (punto 4); regulación de la subvención del Grupo Parlamentario Mixto (punto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parte de la doctrina del Tribunal Constitucional sobre la legitimación en materia de recursos de amparo parlamentarios, reproduciendo lo afirmado en la STC 24/2020, de 13 de febrero, FFJJ 3 y 4, y considera que el recurrente tiene legitimación para recurrir los pronunciamientos que se refieren a la composición y funcionamiento de los distintos órganos de la cámara y a la adopción de acuerdos y, en concreto, los que establecen el cómputo legal de miembros de la cámara y el número de votos requeridos para la mayoría absoluta y las diferentes mayorías especiales (punto 1) y la adopción de acuerdos en los que se contempla la ponderación de votos (punto 4). Con relación a estos pronunciamientos señala que, si bien no suponen directamente una restricción de los derechos y facultades que el Reglamento del Congreso de los Diputados atribuye a cada diputado, considera que forma parte de su ius in officium el que el funcionamiento de la cámara y de sus órganos se produzca conforme al procedimiento establecido en el reglamento y que los acuerdos que se adopten por dichos órganos lo sean de conformidad con lo establecido en el mismo. La infracción del procedimiento establecido reglamentariamente para la adopción de los acuerdos incide en la correcta formación de la voluntad de la cámara o de sus órganos, pudiendo dar lugar a que se establezcan mayorías parlamentarias fraudulentas contrarias al derecho de representación política que ostenta cada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entiende que el ahora recurrente en amparo carece de legitimación para impugnar el acuerdo de la mesa de 5 de junio respecto de los pronunciamientos que inciden en los derechos que el reglamento atribuye a los grupos parlamentarios y, en concreto, al Grupo Mixto, en cuanto que ha comparecido a título individual y sin ostentar representación legal del grupo parlamentario en el que resulta integrado. En dichos pronunciamientos incluye el Ministerio Fiscal el número de miembros que en los distintos órganos corresponde designar al Grupo Parlamentario Mixto (punto 2); el número de iniciativas que corresponden al Grupo Parlamentario Mixto con referencia a un sistema de cupo, en el que se descontará los cuatro diputados suspendidos del número total de diputados de dicho grupo (punto 4), y la subvención correspondiente al Grupo Parlamentario Mixto (punto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estima, en definitiva, que debe apreciarse que el recurrente está legitimado para impugnar aquellos pronunciamientos del acuerdo de la mesa del Congreso de 5 de junio que bien inciden directamente en los derechos individuales que integran su estatus parlamentario, o bien se refieren a los mecanismos o criterios para la adopción de acuerdos en los órganos parlamentarios, afectando al proceso para la formación de la voluntad parlamentaria, por lo que ha de considerarse que inciden en el derecho al ejercicio del cargo de representación política del demandante y, correlativamente en el derecho de los ciudadanos a participar en los asuntos públicos a través de sus legítimos representantes. No concurre, sin embargo, legitimación del demandante para impugnar en el presente recurso de amparo los pronunciamientos del acuerdo de la Mesa de 5 de junio de 2019 que inciden en los derechos que el Reglamento del Congreso de los Diputados atribuye al Grupo Parlamentario Mixto, al no haber comparecido ostentado su representación legal (STC 24/2020).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analiza, a continuación, la alegación de la demanda relativa a la nulidad de los acuerdos de la mesa de 5 de junio y de 16 de julio, de acuerdo con la nulidad de los impugnados en el recurso de amparo núm. 5196-2019, en la medida en que los primeros traen causa y son complementarios de los segundos. Respecto de esta alegación, el Ministerio Fiscal, a su vez, da por reproducidas sus alegaciones en el recurso de amparo 5196-2019.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rechaza las alegaciones adicionales del recurrente en las que, como refuerzo de lo argumentado en el recurso 5196-2019, aduce que debe tenerse en cuenta, y dado que se dictaron con posterioridad a interponer el mismo, tanto la sentencia dictada el 14 de octubre de 2019, por la Sala Penal del Tribunal Supremo, como el auto de 14 de octubre de 2019, del magistrado instructor de la causa especial 20907-2017. Entiende el Ministerio Fiscal que las alegaciones del recurrente son una apreciación subjetiva y las realizadas sobre la sentencia no pueden ser acogidas con respecto a un recurso de amparo parlamentario, en cuanto que su objeto debe quedar limitado al enjuiciamiento sobre la constitucionalidad de los actos y decisiones de los órganos de los parlamentos que no tienen fuerza de ley, sin que sea posible reclamar por la vía de un recurso de amparo parlamentario que en sus decisiones o acuerdos estos órganos no entraron a revisar o a cuestionar las resoluciones de los de la jurisdicción penal que fueron dictadas en los procesos de su competencia. Por lo que se refiere al auto de 14 de octubre de 2019, por el magistrado instructor de la causa especial 20907-2017, que invoca el recurrente, señala que dicho auto no puede ser acogido para hacer valer que la suspensión del ejercicio del cargo de los diputados procesados por rebelión, no es automática ni se produce directamente ex lege.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auto se pronuncia sobre la situación personal de los procesados don Carles Puigdemont i Casamajó y don Antonio Comín i Oliveres, tras la sentencia dictada el 14 de octubre de 2019, por la Sala Penal del Tribunal Supremo. La situación procesal difiere, notoriamente, de la que tuvieron el resto de los procesados en la causa especial 20907-2017 que fueron posteriormente enjuiciados y condenados en la sentencia dictada por la Sala Penal del Tribunal Supremo. El ahora recurrente en amparo ha estado procesado en firme por delito de rebelión y en situación de prisión provisional durante la tramitación de la causa y hasta la sentencia de 14 de octubre de 2019 por lo que, cuando se dictan los acuerdos de la mesa del Congreso que se impugnan en el presente recurso de amparo y en el recurso de amparo núm. 5196-2019, concurrían plenamente en él las circunstancias que contempla el art. 384 bis LECrim, para declarar la suspensión automática en el ejercicio de los cargos públicos que se ostentasen. El auto de 14 de octubre de 2019 del magistrado instructor, cuando dispone comunicar a la mesa del Parlamento del Cataluña que a los procesados y miembros de ese parlamento, señores don Carles Puigdemont y don Antoní Comin, no les es aplicable la suspensión del art. 384 bis LECrim, lo hace teniendo en cuenta la sentencia del Tribunal Supremo que condenó por delito de sedición, a quienes estaban acusados por hechos similares a aquellos por los que está procesado don Carles Puigdemont.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fundamento jurídico undécimo de dicho auto de 14 de octubre se desprende que el instructor está tomando en consideración la calificación jurídica de los hechos que resulta de la sentencia de la Sala Penal del Tribunal Supremo, y su proyección en un eventual revisión del procesamiento, cuando se reabra la causa ahora suspendida para los procesados en rebeldía.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el Ministerio Fiscal entiende que debe rechazarse que el auto dictado el 14 de octubre de 2019 por el magistrado instructor de la causa especial permita considerar que la suspensión en el ejercicio del cargo público electivo que establece el art. 384 bis LECrim, no se produce automáticamente y ex lege, como declaran los acuerdos de la mesa del Congreso impugnados al concurrir en el demandante de amparo los presupuestos que contempla ese precepto (procesamiento firme por los delitos enunciados y situación de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rechaza, asimismo, que los acuerdos sean nulos por falta de competencia del órgano rector de la cámara para adoptarlos, y que vulneren el derecho fundamental al ejercicio del derecho parlamentario. Al respecto, pone de manifiesto que el razonamiento del acuerdo de la mesa de 16 de julio conforme al cual, siendo el acuerdo de 5 de junio de 2019 complementario de la declaración de suspensión en el ejercicio del cargo de cuatro diputados, la competencia para precisar los efectos y alcance de la suspensión debe entenderse también competencia del órgano rector colegiado que la declaró, no puede considerarse que infrinja la previsión del artículo 32.2 RCD. Tampoco que la decisión adoptada colegiadamente por la mesa del Congreso y no a título individual por el presidente que es miembro de ella, tenga relevancia constitucional en relación con una posible vulneración del derecho al ejercicio del cargo parlamentario. Es precisamente la garantía de la intervención del órgano colegiado, además de la junta de portavoces, la que se contempla por el artículo 32.2 RCD, cuando el presidente vaya a adoptar alguna decisión que tenga alcance general. Por otra parte, debe rechazarse que se haya privado al recurrente del derecho a la intervención de la junta de portavoces, puesto que se contempla preceptivamente esa intervención a través de la solicitud de reconsideración que puede ser ejercitada contra el acuerdo adoptado y, en este caso, la junta de portavoces fue oída en la sesión de fecha 16 de julio, previamente a resolver la mesa del Congreso sobre la solicitud de reconsideración presentada contra el acuerdo de 5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analiza las vulneraciones aducidas por el recurrente por los pronunciamientos que, a su juicio, inciden en el ius in officium del recurrente y, en concreto, por lo dispuesto en los puntos 2, 3, 5 y 7 del acuerdo de 5 de junio, partiendo de la consideración de que la suspensión en los derechos del cargo parlamentario de los diputados suspendidos fue ya declarada por el acuerdo de la mesa del Congreso de 24 de mayo de 2019, ratificado por el de fecha 11 de junio, pues en él, la mesa del Congreso declaró: "automáticamente suspendidos en el ejercicio del cargo parlamentario y, consiguientemente, en los derechos y deberes establecidos en el Reglamento de la cámara" al demandante y a otros tres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Fiscal que el acuerdo de 5 de junio de 2019 tiene, como en el mismo se expresa, un carácter complementario respecto de la suspensión del ejercicio del cargo y, consiguientemente, de los derechos y deberes que le son inherentes establecidos en el RCD, declarada en el acuerdo de la mesa de 24 de mayo. En este acuerdo de carácter complementario se trata de precisar, por un lado, los efectos y, el alcance que esa suspensión de derechos tiene con respecto a la composición y funcionamiento de la cámara y de sus órganos y, por otro, precisar el alcance de la suspensión en relación con los derechos económicos y de prestaciones sociales de los diputados suspensos.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además, que en el presente recurso de amparo no se impugna con carácter general la privación de cada uno de los derechos que integran su estatuto parlamentario, puesto que los mismos ya fueron suspendidos por el acuerdo de la mesa de 24 de mayo, y constituye el objeto de impugnación del recurso de amparo 5196-2019. Ahora, el demandante cuestiona algunos de los específicos pronunciamientos del acuerdo de 5 de junio, que precisan el alcance o consecuencias que esa suspensión de derechos tiene en el funcionamiento de la cámara y de sus órganos, así como en los derechos de naturaleza económica y social de los diputados suspensos.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Ministerio Fiscal señala que no se hace en el presente recurso de amparo ninguna alegación sobre algunas cuestiones que se recogen en el acuerdo de la mesa de fecha 5 de junio, en relación con los derechos del diputado, como punto de partida para poder precisar su incidencia en la composición y funcionamiento de los órganos de la cámara. El recurrente no impugna el punto 2 del acuerdo de la mesa, en la parte que establece que los diputados suspendidos no pueden pertenecer a ninguna comisión, ni formar parte de otros órganos como ponencias o subcomisiones (derecho recogido en el artículo 6.2 RCD), sino que se centra en impugnar lo establecido en este punto 2 del acuerdo sobre el alcance que esto tiene en relación con el número de miembros que corresponde designar al Grupo Parlamentario Mixto. Tampoco impugna que se declare su incorporación al Grupo Parlamentario Mixto, de conformidad con el art. 25.1 RCD (punto 3 del acuerdo), sino las consecuencias de carácter formal de esa incorporación, al señalar que los diputados suspensos no serán computados para la adopción de acuerdos en caso de voto ponderado o de asignación de iniciativas a los grupos parlamentarios por cupo (punto 4 del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en las que el recurrente trata de sustentar la impugnación de la privación de las percepciones económicas que establece el acuerdo de 5 de junio (punto 5), señala que el reconocimiento del derecho a una asignación económica de los diputados y senadores que establece el artículo 71.4 CE, integra el estatus parlamentario, que aparece directamente vinculado con el efectivo ejercicio de la función del cargo parlamentario, por lo que ese derecho puede ser objeto de restricción cuando el diputado está suspendido en dicho ejercicio del cargo, al igual que ocurre con los otros derechos y deberes que le son inherentes. El artículo 8.1 RCD prevé dentro de los derechos económicos que integran este estatus, que los diputados percibirán una asignación económica que les permita cumplir eficaz y dignamente su función. La suspensión en el ejercicio del cargo parlamentario supone, junto a la suspensión de todos los derechos y deberes de naturaleza política que son inherentes al mismo, la de las asignaciones económicas que garantizan el desempeño eficaz y digno de la función, en cuanto que esta no es materialmente desempeñada durante el periodo de la suspensión por quien mantiene la titularidad del cargo; tales derechos de naturaleza política y económica serán restituidos al levantarse la suspensión del ejercicio del cargo y reanudarse el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privación de las percepciones económicas que corresponderían al periodo comprendido entre el 28 de abril y 21 de mayo de 2019 el Ministerio Fiscal pone de relieve que la mesa del Congreso, por acuerdo de 23 de mayo de 2019 y, de conformidad con lo dispuesto en el artículo 8 RCD, estableció el 28 de abril de 2019, como la fecha inicial de devengo de las retribuciones económicas de los diputados en la XIII legislatura, siempre que hubieran perfeccionado su condición de diputados, conforme a lo dispuesto en el artículo 20 RCD. En el presente caso, el recurrente adquirió la condición plena de diputado el 21 de mayo, pero la suspensión en el ejercicio del cargo parlamentario que declaró la mesa en el acuerdo de 24 de mayo, lo es con efectos del propio día 21 de mayo, pues como se señala en el informe de la Secretaría General del Congreso de 4 de junio, en el momento de adquirir la condición plena de diputado, es cuando la mesa podía hacer la declaración de la suspensión en el cargo adquirido. Dicha suspensión se producía ex lege en virtud del artículo 384 bis LECrim, el cual estaba vigente respecto del recurrente con anterioridad a las elecciones de 28 abril de 2019, desplegando sus efectos respecto del cargo de diputado del Congreso en el instante en que se produjo la adquisición plena de dicho cargo público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se considera que la decisión de la mesa sobre las retribuciones no es una decisión contraria a lo dispuesto en el Reglamento del Congreso de los Diputados. Se debe tener en cuenta a este respecto que, con efectos del mismo día 21 de mayo en el que se constituyó la cámara, el recurrente fue declarado automáticamente suspendido en el ejercicio del cargo parlamentario, en virtud de lo establecido en el artículo 384 bis LECrim, que era de aplicación al recurrente con anterioridad a su elección el 28 de abril de 2019, si bien desplegaba sus efectos respecto del cargo de diputado del Congreso, tras adquirir el recurrente la condición plena de diputado en la misma sesión de constitución de la cámara, con el acatamiento de la Constitución. No cabe, por tanto, estimar que el recurrente pudo devengar el derecho de asignación económica que la mesa fijó para el periodo comprendido entre las elecciones del 28 de abril y el día de constitución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tampoco comparte la alegación de que la decisión carece de toda motivación y es arbitraria, toda vez que la única argumentación de la impugnación es la discriminación con relación al caso del diputado Selahattin Demirtas, al que se refiere la STDH de 20 de noviembre de 2018. El acuerdo de la mesa recoge una motivación que se corresponde con la justificación que se da en el informe de Secretaría General del Congreso de 4 de junio, y el acuerdo desestimatorio de la reconsideración pone de relieve que la suspensión en el ejercicio del cargo parlamentario conlleva la de todos los derechos que son inherentes a su desempeño y, por tanto, también los de naturaleza económica. En su acuerdo de 16 de julio, la mesa recoge expresamente que se ha seguido el precedente parlamentario del diputado señor Alcalde Linares en la IV legislatura, por ser el único supuesto parlamentario que se corresponde con el de la suspensión del ejercicio del cargo que ahora se plantea, precedente en el que también se apoya en el citado informe de la secretaria general. Por lo tanto, no cabe estimar que el acuerdo de la mesa es arbitrario, porque no se ha dado respuesta motivada a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además, que no puede acogerse el argumento de que la STEDH de 20 de noviembre de 2018 refleja que el señor Selahattim Demirtas percibía su asignación económica, porque esta sentencia no puede ser invocada para sustentar que la suspensión del derecho de retribuciones económicas del recurrente vulnera el artículo 23.2 CE, ya que en la misma no se enjuicia una suspensión en el ejercicio del cargo parlamentario y la consiguiente suspensión de derechos políticos y económicos que le son inherentes, prevista en el ordenamiento jurídico nacional para determinados supuestos; y porque no es una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impugnación de la decisión de la mesa sobre las prestaciones de la seguridad social y la póliza de accidentes (punto 7 del acuerdo) que el recurrente entiende que vulnera su derecho fundamental al ejercicio del cargo del artículo 23.2 en relación con el artículo 33.3 CE, al privarle de un derecho que forma parte de su estatus parlamentario, el Ministerio Fiscal pone de relieve que si bien si bien el Reglamento del Congreso de los Diputados contempla entre los derechos que integran el estatuto de los diputados, los concernientes a las prestaciones sociales, cuya cobertura es asumida por el Congreso con cargo a sus presupuestos, de acuerdo con la propia doctrina del Tribunal Constitucional, no cabe estimar que cualquier infracción de las disposiciones reglamentarias sobre el estatus parlamentario o de las disposiciones legales que resultan de aplicación, pueda constituir una vulneración del núcleo esencial del ius in officium del cargo parlamentario representativo (con cita de la STC 110/2019, de 2 de octubre, FJ 2). La supuesta infracción de la normativa en materia de cobertura de las prestaciones sociales de los diputados que se denuncia por el demandante, no puede considerarse como constitutiva de una vulneración del núcleo esencial del ius in officium (artículo 23.2 CE) y del correlativo derecho de los ciudadanos a participar en los asuntos públicos a través de sus representantes (artículo 23.1 CE). La supuesta infracción de la normativa aplicable a los diputados en materia de prestaciones sociales por estimar el recurrente que, de acuerdo con la misma, no podía producirse la baja en la cobertura de las prestaciones sociales de los diputados suspendidos en el ejercicio del cargo al mantener estos su titularidad, es una cuestión de infracción de la legalidad ordinaria, cuyo examen es ajeno a la jurisdicción constitucional en un recurso de amparo parlamentario. En el mismo sentido, el pronunciamiento del punto 7 del acuerdo sobre la baja en la póliza de accidentes que las Cortes Generales tienen contratada en tanto dure la suspensión en el ejercicio del cargo, no puede estimarse tampoco constitutiva de una posible vulneración del derecho fundamental al ejercicio del cargo público del artículo 23.2 CE. Estos derechos, además, eran expectativas de derechos que podían ser adquiridas, si efectivamente hubieran llegado a desempeñar la función y el cargo parlamentario, lo que no tuvo lugar al declararse suspendidos automáticamente en su ejercicio mismo en el instante mismo en que adquirieron la condición plena de diputado y desplegó sus efectos el art. 384 bis LECrim que era ya aplicable con anterioridad, por lo que no se vulnera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impugnación de los pronunciamientos sobre el funcionamiento de la Cámara y la adopción de acuerdos por sus órganos, el Ministerio Fiscal considera que lo que el recurrente alega al respecto es que resulta arbitrario que la mesa, en su acuerdo, determine que la mayoría absoluta se calcule computando el número total de miembros que tiene la cámara, incluyendo a los diputados suspendidos que mantienen la titularidad del cargo, pero no se compute a los mismos para establecer la proporcionalidad de los diputados que corresponden al Grupo Mixto en las comisiones, o para los supuestos de ponderación de voto. Al respecto, parte de la doctrina constitucional que de acuerdo con la autonomía parlamentaria (artículo 72 CE) y la naturaleza del derecho del artículo 23.2 CE como derecho de configuración legal, pone de manifiesto la necesidad de que se otorgue a los órganos rectores de los parlamentos un margen de apreciación en el ejercicio de su función técnico-jurídica, al calificar y decidir sobre los escritos y documentos parlamentarios. Esta doctrina también pone de relieve que la posible limitación que las decisiones de los órganos rectores de los parlamentos pueden suponer para el ejercicio de la función parlamentaria (artículo 23.2 CE) y para el derecho de participación política de los ciudadanos a través de sus representantes políticos (artículo 23.l CE), exige que tales decisiones apliquen la normativa parlamentaria y estén motivadas formal y materialmente. Pues bien, el acuerdo de la mesa del Congreso de 16 de julio de 2019 expresa los motivos por los que no deben ser computados los diputados declarados suspendidos en el ejercicio del cargo, en relación con la composición de los órganos de la cámara o para la adopción de acuerdos en determinados casos, por lo que, a su juicio, está debidamente motivado, sin que su razonamiento infrinja algún precepto del Reglamento del Congreso de los Diputados o pueda ser considerado irracional o arbitrario. Pone de manifiesto que, si bien estos diputados siguen ostentando la titularidad del cargo y, en cuanto que mantienen su condición de diputados, computan como miembros de la cámara (350), la suspensión en el ejercicio del cargo supone que ninguna de las funciones que son inherentes al cargo pueden ser desempeñadas mientras dure la suspensión, lo que impacta en la importancia numérica que materialmente debe asignarse al grupo parlamentario en el que son incluidos, en los casos en los que reglamentariamente se dispone que dicha importancia numérica debe ser tenida en cuenta. En definitiva, dicho acuerdo debe ser como un acuerdo motivado y no arbitrario, que se sustenta en la exigencia de que la suspensión en el ejercicio del cargo, declarada en aplicación del art. 384 bis LECrim, sea efectiva. La declaración de suspensión ex lege carecería de efectividad si los diputados suspendidos son computados como si realmente, pudieran desempeñar las funciones inherentes al cargo suspendido. Considera el Ministerio Fiscal que se plantea en el presente caso y, en lo que concierne al sistema de ponderación de voto en caso de empate en las comisiones (art. 88.2 RCD) o en la junta de portavoces (art. 39.4 RCD), una cuestión similar a la que se planteó en el recurso de amparo núm. 5887-2018, que se encuentra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Ministerio Fiscal que los acuerdos impugnados no hacen una interpretación arbitraria o desproporcionada, cuando establecen que no se tendrá en cuenta a los diputados suspendidos ex lege en el ejercicio del cargo, en aquellos casos en que el Reglamento del Congreso de los Diputados establece que hay que atender de manera proporcional a la importancia numérica del grupo parlamentario al que están asignados, puesto que ello es consecuencia de que no puede computarse a quienes carecen de las funciones inherentes al desempeño del cargo, sin hacer con ello ineficaz la propia suspensión declarada. Existiría además una contradicción en los casos en los que el Reglamento del Congreso contempla la ponderación de voto, en cuanto que en el Pleno no se computaría el voto de los diputados suspensos, al no poder ejercitar el derecho, mientras que cobraría virtualidad, al incluirlo en el cómputo del voto ponderado en caso de empate en las comisiones o en la votación en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refiere a que determinados pronunciamientos de los acuerdos de la mesa impugnados supondrían una restricción de los derechos que en el Reglamento del Congreso de los Diputados son atribuidos al Grupo Parlamentario Mixto y, por ello, habiéndose personado el recurrente a título individual, carece de legitimación para su impugnación. Se trata de derechos titularidad de los grupos parlamentarios de la cámara que se atribuyen a aquellos proporcionalmente a su importancia numérica, en consideración al eficaz desempeño de las funciones parlamentarias por los diputados que se integran en ellos. De acuerdo con la doctrina del Tribunal Constitucional, el derecho a la constitución de un grupo parlamentario es una manifestación relevante del ius in officium y constituyen un instrumento imprescindible y principal para la organización y funcionamiento de la cámara y para el desempeño de las funciones parlamentarias propias del estatus parlamentario (STC 76/2017, de 19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y el resto de los diputados suspendidos han sido incorporados al Grupo Mixto en cuanto ostentan la condición de diputados y en cumplimiento de lo dispuesto en el art. 25.1 RCD, pero al no poder ejercer durante su suspensión las funciones parlamentarias, ni las facultades que integran el ius in officium, esa asignación no puede dar lugar a que materialmente, aquellos sean computados para atribuir al grupo parlamentario los derechos previstos en función de las facultades que son inherentes al ejercicio del cargo. En cualquier caso y, con independencia de la falta de legitimación para impugnar la vulneración de los derechos que resultan de los grupos parlamentarios, la precisión del punto 2 del acuerdo de la mesa de 5 de junio, que dispone que la imposibilidad de formar parte de las comisiones y otros órganos de la cámara, deberá ser tenida en cuenta en el momento de determinar el número de miembros que en los distintos órganos corresponderá designar al Grupo Parlamentario Mixto, que el acuerdo de la mesa de 16 de julio, pone de manifiesto que no ha sido adoptada, debe considerarse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del Tribunal el 13 de julio de 2020, la letrada de las Cortes Generales presentó alegaciones en nombre y representación del Congreso de los Diputados, solicitando la inadmisión de la demanda por falta de agotamiento de la vía previa, mutación subjetiva del ejercicio de la acción y consiguiente falta de legitimación, considerando infringidos los artículos 31.2 RCD y 42 y 46.1 a) LOTC y, subsidiariamente, la desestimación del recurso de amparo en su integridad. Sus alegaciones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los antecedentes de hecho del presente recurso de amparo, poniendo de manifiesto que no existe ningún acuerdo de la mesa del Congreso de los Diputados de 25 de julio de 2019 sino que esta es la fecha de notificación del acuerdo de 16 de julio del mismo año. A continuación, aborda las siguientes cuestiones de carácter jurídico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falta de agotamiento de la vía previa, mutación subjetiva del ejercicio de la acción y consiguiente falta de legitimación en la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el recurrente carece de legitimación para recurrir los acuerdos de la mesa de 5 de junio y 16 de julio de 2019 ya que no fue él quien interpuso la solicitud de reconsideración (artículo 31.2 RCD), preceptiva para considerar agotada la vía previa exigida por el artículo 42 LOTC, sino que lo hizo la portavoz del Grupo Mixto. Por tanto, no se puede considerar que se haya cumplido el requisito del artículo 42 LOTC puesto que el “directamente afectado” [como exige el art. 46.l a) LOTC] no es el que ha solicitado la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discrepancia en la titularidad de la acción imposibilita encontrar la imprescindible continuidad procesal entre el escrito de reconsideración y la demanda de amparo, en un supuesto que puede tener algún parecido estructural con la llamada desviación procesal en el recurso contencioso-administrativo. El Congreso se sitúa en un plano de clara indefensión, en cuanto que quien solicita la reconsideración es una persona y es otro sujeto diferente quien interpone la demanda de amparo. Se trata de una mutación subjetiva que se plantea al Congreso de los Diputados de forma sorpresiva, pues las alegaciones que pueda realizar la portavoz del Grupo Parlamentario Mixto no tienen nada que ver con las que pueda formular el recurrente en amparo quien ni siquiera pertenece “como activo” al Grupo Mixto, al estar suspendido. Discute también la legitimación de la portavoz del Grupo Mixto en lo que se refiere a la parte de los acuerdos que tratan sobre los efectos de la suspensión en el diputado afectado, en cuanto que ella no se puede considerar directa ni indirectamente afectada por dicha parte de los acuerdos, dado su carácter personalísimo. Tampoco puede actuar la referida portavoz en representación del recurrente en amparo al interponer la reconsideración porque en escrito de 20 de junio de 2019, complementario de su escrito de reconsideración, manifiesta que dicho escrito “fue registrado a iniciativa exclusiva de JxCAT-Junts”. Ello plantea que, para ser congruentes, el recurso de amparo se tendría que haber presentado por todos los miembros de JxCAT- Junts del Grupo Mixto, o incluso por todos los miembros dicho grupo, en cuanto se estaban invocando los derechos de todos. Del mismo modo, desde la perspectiva del demandante de amparo, solo son sus derechos personales lo que resultan afectados, ya que su condición de miembro del Grupo Mixto lo es en calidad de suspenso, por lo que ningún tipo de vinculación puede encontrarse entre el acuerdo de suspensión de su condición y la personalidad y actividad del propio Grupo Parlamentario Mixto. Por tanto, las alegaciones que lleva a cabo sobre la posible afectación de los derechos del Grupo Mixto no pueden ser invocadas en una demanda de amparo planteada por un diputado suspendido aunque esté en el propio Grupo Mixto. Esta incongruencia procesal, incluso en el caso de suponer que la legitimación en la reconsideración sea correcta, acredita un defecto de orden público procesal que determina la inadmisión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letrada de las Cortes Generales se opone a la acumulación de este recurso de amparo con el recurso de amparo núm. 5196-2019, en el entendimiento que no se cumplen los requisitos del artículo 83 LOTC. Cada uno de los acuerdos debe tener plena autonomía a los efectos de su impugnación, pues las cuestiones a analizar en cada uno son diferentes, y no se da la unidad de tramitación ni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fundamentos jurídico-materiales, se expone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remisión que realiza el recurrente a los argumentos del recurso de amparo núm. 5196-2019, se considera que es irrelevante pues el objeto del presente recurso no versa sobre la aplicación del artículo 384 bis LECrim y la supuesta inconstitucionalidad del acuerdo de declaración de suspensión en sí mismo considerado, sino sobre otra cuestión distinta, por mucho que derive de la anterior, que es la conformidad constitucional de los efectos derivados de esa suspensión, esto es, la privación al diputado suspendido de determinados derechos asociados a su condición, así como de otros efectos en relación al Grupo Mixto, ponderación del voto, atribución de iniciativas y composición de los órganos de la cámara. En este recurso, lo que se trata de dilucidar no es si es procedente o no la suspensión del diputado, lo que se decide en el anterior recurso, sino si, partiendo de la suspensión, son conforme a Derecho las medidas adoptadas por la mesa. Por ello, en su opinión, resultan ajenas al objeto de este recurso todas las alegaciones contenidas en la demanda de amparo que reiteran, se remiten o pretenden ampliar de algún modo los argumentos ya expuestos en el anterior recurso, en relación con la aplicación por la mesa de la Cámara del artículo 384 bis LECrim y la inconstitucionalidad de la suspensión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 la vista de las “consideraciones adicionales”, se podría decir que el recurrente no está planteando un recurso para acumular al otro, sino una ampliación de su anterior demanda de amparo, completamente extemporánea y al margen de cauce procesal previsto, razón por la cual todas las alegaciones que pretenden reabrir el debate sobre la aplicación del artículo 384 bis LECrim, no pueden ser tenidas en cuenta a los efectos del presente recurso de amparo. No obstante lo anterior, la letrada de las Cortes reproduce sus alegaciones en el recurso de amparo núm. 5196-2019 sobre la sentencia de 14 de octubre de 2019 de la Sala de lo Penal del Tribunal Supremo. Se aduce que lo que se considera relevante, no es dicha sentencia, sino la STC 11/2020, de 28 de enero, que avala la constitucionalidad de la suspensión automática y ex lege de la condición de diputados del Parlament de Catalunya de los recurrentes por imperio del artículo 384 bis LECrim que acordó el magistrado instructor de la causa especial número 20907-2017, en la que se afirma que dicho precepto no deja margen alguno en su aplicación, más allá de la verificación de la concurrencia de los presupuestos a los que la norma liga tal medida: procesamiento firme y prisión provisional por razón de los delitos a los que se refiere el precepto (en el mismo sentido, cita las SSTC 37/2020 y 38/2020,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reseñados por la doctrina del Tribunal Constitucional son semejantes a los que se desprenden de la jurisprudencia del Tribunal Europeo de Derechos Humanos sobre el art. 3 del Protocolo núm. 1 al CEDH, cuyos principios generales aparecen expuestos en la STEDH de 8 de abril de 2010, asunto Namat Aliyev c. Azerbaiyán, § 70- 73. Con cita de diferentes SSTEDH, destaca que el art. 3 del Protocolo núm. 1 consagra un principio fundamental en un régimen político verdaderamente democrático y, por tanto, reviste en el sistema del convenio una importancia capital, sin embargo, los derechos reconocidos en el art. 3 del Protocolo núm. 1 no son absolutos sino que pueden estar sometidos a “limitaciones implícitas”, disponiendo los Estados de un amplio margen de apreciación al respecto, correspondiendo al Tribunal Europeo de Derechos Humanos determinar en última instancia si los requisitos de este artículo se han cumplido. Para ello, “tiene que convencerse de que las condiciones no restringen los derechos en cuestión hasta el punto de menoscabar su propia esencia y privarlos de su eficacia; que se impongan en pos de un fin legítimo; y que los medios empleados no son desproporcionados o arbitrarios (SSTEDH asunto Mathieu-Mohin y Clerfayt c. Bélgica, § 52, y asunto Gitanas y otros c. Grecia, § 39)” [SSTEDH de 6 de abril de 2000 (asunto Labita c. Italia, § 201 ) y 21 de febrero de 2012 (asunto Abil c. Azerbayan, § 43)]. La noción de “limitación implícita” significa también que, al enjuiciar su alegada vulneración, el Tribunal Europeo de Derechos Humanos no aplica los criterios tradicionales de “necesidad” o de “necesidad social imperiosa”. Cuando tiene que conocer de cuestiones referidas a la conformidad de una restricción al art. 3 del Protocolo núm. 1, el Tribunal Europeo de Derechos Humanos se atiene esencialmente a dos criterios: por una parte, investiga si hubo arbitrariedad o falta de proporcionalidad y, por otra, si la restricción atentó contra la libre expresión de la opinión pública (asunto Zdanoka c. Letonia, de 16 de marzo de 2006, citada, § 115). Teniendo en cuenta esta doctrina, no parece fundamentado, en su opinión, que el recurrente invoque como vulnerado el artículo 3 del Protocolo núm. 1 CEDH, puesto que la misma jurisprudencia europea admite sus límites. Afirmado este carácter limitado del derecho fundamental, el siguiente paso ha de venir constituido, como exige la jurisprudencia, por el juicio de proporcionalidad que se debe hacer de la medida limitadora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la letrada de las Cortes Generales analiza, siguiendo el orden de los motivos de la demanda de amparo, si las medidas adoptadas en el acuerdo de la mesa de 5 de junio de 2019 pueden considerarse una “injerencia proporcionada” desde la perspectiva del derecho fundamental reconocido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alegación de la demanda de que el acuerdo de 5 de junio de 2019 fue dictado por un órgano manifiestamente incompetente, lo que comporta la vulneración del derecho del diputado recurrente por su adopción sin audiencia de la junta de portavoces, considera que el recurrente incurre en este punto en cierta confusión respecto a la naturaleza de los acuerdos de la mesa y a las fuentes del Derecho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los acuerdos de la mesa del Congreso de los Diputados han sido adoptados tanto al amparo de su competencia residual (artículo 31.1.7 RCD), como de la competencia en su condición de órgano rector y de gobierno de la cámara (artículo 30.1 RCD). Y también implícitamente de acuerdo con el artículo 31.1.1 RCD, en las que encaja un acuerdo que tiene un contenido tanto relativo al régimen de los diputados como a diversas cuestiones de funcionamiento y organización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funda la competencia de la mesa en el artículo 31.1.4 y 5 RCD que le atribuye la función de calificar y decidir la tramitación de todos los escritos y documentos de índole parlamentaria, entendiendo por tramitación dar el curso conforme a ley de los citados documentos. En efecto, la mesa, cuando en su día recibió testimonio de la resolución de 14 de mayo de 2019, dictada por la Sala Segunda del Tribunal Supremo, en la causa especial 3720907- 2017, tomó conocimiento de la situación procesal en la que se encontraba el recurrente y procedió a la calificación de este escrito y a la adopción de la declaración de suspensión. El posterior acuerdo de 5 de junio, que ahora se recurre, complemento del anterior, es al igual que aquél, producto del ejercicio por la mesa de su competencia de calificación de escritos y de determinar la tramitación y los efectos de cada uno de ellos. A todo lo dicho, se puede añadir que la citada competencia de la mesa es la consecuencia de un efecto que se produce por ministerio de la ley, en concreto, la suspensión operada ex artículo 384 bis LECrim, pudiéndose sostener que dicho acuerdo de 5 de junio constituye un acto debido, ya que la previsión legal del artículo 384 bis y la declaración judicial sobre su aplicación, no pueden producir sus efectos directamente sobre el ordenamiento de las cámaras, sino que es necesario que la cámara los aplique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división que realiza el recurrente entre acuerdos generales, que deben ser adoptados por la presidencia, y acuerdos concretos, que deben ser adoptados por la mesa, considera que la misma no es correcta ya que el Reglamento del Congreso de los Diputados no excluye que dichos acuerdos de la mesa tengan un alcance general, sino que es lo normal, teniendo en cuenta la competencia genérica de la mesa para adoptar medidas organizativas y de régimen interior que están pensadas precisamente para una aplicación general. Relaciona una amplia lista de ejemplos de acuerdos de carácter general. Por tanto, concluye que el Reglamento del Congreso ampara, y la práctica lo confirma, que la mesa puede adoptar disposiciones o acuerdos de este tipo. En todo caso, a su juicio, el acuerdo recurrido no tiene carácter general, ya que su objeto es determinar las consecuencias de una concreta suspensión, la de los cuatro diputados afectados, no la de otros posibles casos que se puedan dar en el futuro respecto a esos mismos diputados u otros, que plantearse, requerirían la adopción por la mesa del correspondiente acuerdo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resulta descartable que el acuerdo de 5 de junio se hubiera tenido que adoptar por la presidencia de la cámara (artículo 32.2 RCD), como defiende el recurrente. El presidente puede dictar normas que interpreten el reglamento, las denominadas resoluciones interpretativas, o que suplan sus lagunas, las denominadas resoluciones supletorias, necesitando para la aprobación de estas últimas el parecer favorable de la mesa y junta de portavoces, si bien este caso no se incluye en ninguno de estos dos supuestos, pues en ningún momento se planteó un problema de interpretación del reglamento o una laguna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falta de audiencia de la junta de portavoces, insiste en que el objeto del recurso de amparo no es una resolución supletoria de la presidencia (artículo 32.2 RCD), que se debe adoptar mediando el parecer favorable de la mesa y la junta de portavoces. Aun así, en este caso se produjo la audiencia de la junta de portavoces, no por aplicación del artículo 32.2 RCD, sino del artículo 31.2 RCD a efectos de la decisión sobre la reconsideración de su acuerdo de 5 de junio de 2019, tal y como consta en el acta de la junta de portavoces de 16 de julio de 2019. Finalmente, aduce en relación con esta cuestión, que la materia referida a la suspensión de los diputados no es competencia de la junta de portavoces, tal y como se infiere del artículo 21 RCD y, del artículo 39 RCD, que no es una norma atributiva de competencia, que pueda servir de fundamento para justificar una exigencia de audiencia previa en este o en otros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alegación de que los acuerdos son nulos de pleno derecho porque alteran las mayorías del Congreso de los Diputados, vulneran los derechos de los diputados del Grupo Mixto, con expresa infracción del Reglamento del Congreso y de los derechos del recurrente, considera que el reproche que realiza el recurrente va dirigido exclusivamente a la arbitrariedad y falta de motivación o de razonamiento en el acuerdo de la mesa. Sin embargo, a su juicio, no se puede afirmar que se haya adoptado sin razonamiento jurídico alguno o de forma arbitraria, para lo que menciona el “informe [de la Secretaría General del Congreso de los Diputados] sobre el alcance y efectos de la suspensión de los señores diputados que se encuentran en situación de prisión preventiva”, de 4 de junio de 2019, sobre cuya base la mesa adoptó el acuerdo de 5 de junio, como se desprende del acta de la reunión de ese día. Por tanto, no puede afirmarse que el acuerdo esté desprovisto de motivación, pues fue precedido de un informe jurídico en el cual la mesa se basa, y adoptado previo intercambio de pareceres por los miembros de la mesa, que han quedado reflejados documentalmente. Es decir no se trata de un acuerdo despojado de razonamiento, o como incluso llega a decir el recurrente sin “ninguna justificación jurídica que los avale”. Se podrá estar de acuerdo o no con la justificación, pero existe un claro razonamiento jurídico que sirve de apoyo al acuerdo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entra a analizar la justificación del acuerdo de la mesa respecto de cada una de las medidas adoptadas a las que se refiere el recurrente, comenzando con las recogidas en los apartados 1, 2, 3, 4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dispuesto en el apartado 1 del acuerdo de 5 de junio, pone de manifiesto que, como se justifica en el informe de la secretaría general, el diputado suspendido no pierde su condición. Se le suspende en sus derechos y deberes parlamentarios, pero le queda la condición misma de diputado, que solo se pierde por las causas previstas en el artículo 22 RCD. Consecuencia de ello, es que la mayoría absoluta y las demás mayorías especiales se siguen computando sobre 350, puesto que los diputados suspendidos siguen siendo miembros de la cámara. Este tipo de mayorías se computan sobre los “miembros de la cámara” (artículos 131, 146.2 y 147.2 RCD) o sobre los “miembros del Congreso” (artículos 164.2 y 204 RCD). La citada composición se establece con carácter general y siempre se remite al número de diputados de derecho, al margen de las situaciones diversas en que se puedan encontrar, entre ellas una suspensión de funciones y tan solo se altera con la pérdida del mandato por disolución de la cámara o por renuncia o pérdida de la condición. Al no ser un supuesto de pérdida de la condición, la suspensión no determina que deba reducirse el número de diputados de derecho a los efectos de calcular la válida constitución, o a los efectos que determinadas normas establecen teniendo en cuenta el número de diputados de derecho. La suspensión mantiene la condición de diputado y por tanto no altera el número de integrantes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apartado 2, en el que se contienen diferentes afirmaciones, la letrada de las Cortes Generales afirma que es consecuencia de la declaración de suspensión. El diputado suspendido, aunque mantiene tal condición, queda privado “de sus derechos y deberes parlamentarios”, entendiéndose por estos todos los reconocidos en el reglamento, entre los que se encuentra formar parte de las comisiones (artículo 6.2 RCD) y demás órganos parlamentarios. Dado que el diputado suspendido no puede formar parte de la comisión, ponencia o subcomisión, resulta lógico que, a la hora de atribuir miembros en esos órganos al Grupo Mixto, a este se le descuenten de su composición numérica total los diputados suspendidos.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que determina que el diputado suspendido se incorpore al Grupo Parlamentario Mixto, según la letrada de las Cortes Generales, no es discutido por el recurrente. Ello no obstante aduce que dicha incorporación es consecuencia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4, la representación del Congreso de los Diputados pone de manifiesto que el diputado suspendido por efecto del artículo 25.2 RCD queda incorporado directamente al Grupo Mixto. Ahora bien, dado que en ese grupo no puede ejercer ningún derecho, al grupo se le debe descontar del total de sus miembros el número de diputados suspendidos en todas aquellas ocasiones en que se haya de tener en cuenta el número de miembros del grupo para atribuirle un cupo de iniciativas.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apartado 6, que detrae la parte proporcional de la subvención del Grupo Parlamentario Mixto, en lo relativo a la pertenencia al mismo de los diputados suspendidos, la letrada de las Cortes Generales justifica la misma en que, si la finalidad de la subvención es el apoyo al grupo en el ejercicio de sus funciones parlamentarias, es lógico que solo se tenga en cuenta el número de sus diputados que efectivamente pueden realizar tales funciones porque no se encuentren suspendidos. Computar también a los diputados suspendidos a efectos de la subvención, supondría desvirtuar la finalidad de tales ayudas económicas, de acuerdo con el artículo 8 RCD. No considera aplicable la STC 15/1992, que invoca el recurrente, a este caso, ya que no se ha privado al Grupo Parlamentario Mixto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a juicio la letrada de las Cortes Generales, no se puede decir que los referidos apartados del acuerdo de la mesa carezcan de una lógica de razonamiento y sean fruto de la arbitrariedad, pues todos ellos responden a un principio del funcionamiento parlamentario que es el de proporcionalidad en la composición de los órganos, conforme a la importancia numérica de cada grupo parlamentario en el total de la cámara. Si bien en este caso la mesa ha tenido que ajustar o modular la aplicación de dicha proporcionalidad, debido a la situación de suspensión de determinados diputados que, aun siendo miembros de un grupo, y contando en el cómputo total, no ejercen su función parlamentaria, y de acuerdo con el principio de ejercicio de la función parlamentaria, no han de ser tenidos en cuenta a efectos del reparto de miembros en los órganos, la atribución de cupos de iniciativas o la determinación de la cuantía de la subvención a los grupos, o de cualesquiera otros efectos que pudieran derivarse. Considera que con ello no se ha vulnerado el principio de igualdad, como se alega por el recurrente. La justificación del acuerdo de la mesa es el “ejercicio de la función parlamentaria”, que es el fundamento de la atribución de derechos. De forma que cualquier acuerdo que tenga que ver con el reparto o atribución de derechos entre los grupos que se decida en virtud del número de miembros de cada grupo conforme al principio de proporcionalidad, habrá de atender solo al número de miembros del grupo que, de forma efectiva, estén ejerciendo sus funciones, quedando por tanto, excluidos, los diputados suspendidos.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 función parlamentaria es, por tanto, el parámetro que marca la separación entre el diputado activo que la ejerce plenamente y el suspendido, y viene a justificar el diferente tratamiento que ambos deben tener. Entiende que la propia STC 15/1992, que se cita en la demanda de amparo, sirve para justificar esta conclusión. La finalidad de cualquier reconocimiento de derechos a los diputados o a los grupos en que se integran, es para facilitar el ejercicio de sus funciones parlamentarias. De forma que es consecuente con este principio no reconocer tales derechos cuando no se da como presupuesto de hecho el ejercicio de tales funciones. Este caso pone de manifiesto que el estatuto de derechos del diputado suspendido es diferente al diputado activo. Tal distinción no infringe el principio de igualdad, puesto que se justifica en la imposibilidad del ejercicio de la función parlamentaria por el diputado ausente. Tampoco vulnera el artículo 23.2 CE, puesto se trata de un derecho limitado, de configuración legal. El artículo 21 RCD determina que los diputados suspendidos quedan privados de sus derechos y deberes parlamentarios. Además, destaca que en el marco de la disciplina parlamentaria, la suspensión puede extenderse a la parte proporcional de la subvención (artículo 99.2 RCD). Por tanto, y conforme exige la jurisprudencia, la injerencia en el derecho fundamental del artículo 23.2 CE en el caso que nos ocupa, a juicio de la letrada de las Cortes Generales, ha resultado proporcionada, deriva de la aplicación de normas legales, responde a un fin legítimo y se han justificado de una forma razonable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letrada analiza las alegaciones en relación con los apartados 5 y 7 del acuerdo de la mesa de 5 de junio de 2019, a las cuales les resultan trasladables las conclusiones que antes se han realizado respecto a la no vulneración del artículo 23.2 CE. Respecto al apartado 5, afirma que el no ejercicio de la función parlamentaria que supone la condición de suspendido, justifica que los diputados suspendidos no perciban las retribuciones económicas propias de los diputados (artículo 8.1 RCD). Reitera que todos los acuerdos de la mesa responden al no ejercicio de la función parlamentaria de los diputados suspendidos, de acuerdo con el informe de la secretaría general de 4 de junio de 2019, que sirvió de apoyo al citado acuerdo de la mesa. Además, la letrada aduce que el recurrente no aporta ninguna razón autónoma a la nulidad del acuerdo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afirmación de que se vulnera el derecho a un proceso equitativo, el derecho a la legalidad penal (dado el carácter claramente sancionador del artículo 384 bis LECrim), los derechos a las libertades de expresión, ideológica y de reunión, el derecho a un recurso efectivo, así como la prohibición de discriminación, aduce que se trata de una afirmación ajena a este recurso que, tiene como objeto de impugnación los efectos de la suspensión, no la medida de prisión provisional ni tampoco la suspensión aparejada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alega, la mesa es competente para determinar el inicio del devengo de las percepciones económicas, de acuerdo con sus competencias genéricas sobre régimen interior y sus competencias subsidiarias. A su vez, en cuanto a la autonomía de la cámara para la regulación de las percepciones de los diputados, afirma que la autonomía normativa que se reconoce a las cámaras (art. 72 RCD) y la autonomía presupuestaria, fundamentan que el artículo 8 RCD concrete el artículo 71.4 CE. El momento del devengo es correcto (art. 68.4 CE); sin embargo, aunque la suspensión se declara por la mesa con fecha 21 de mayo, ya que antes no era posible porque el diputado no había adquirido plenamente su condición, los efectos de la suspensión, al estar vinculados a la aplicación automática del artículo 384 bis LECrim, se producen desde antes de esa fecha, desde el acuerdo judicial de adopción de la medida de prisión provisional, la cual seguía manteniéndose a fecha de 28 de abril de 2019, día de las elecciones generales. Al encontrarse los diputados afectados en situación provisional ya desde el momento de las elecciones y con posterioridad, los efectos de la suspensión han de retrotraerse a esa fecha de las elecciones. Por esta razón, la mesa acuerda que no procede el abono de la retribución que les correspondería en ese periodo entre el 28 de abril de 2019 y el 21 de mayo de 2019. La sentencia del Tribunal Europeo de Derechos Humanos de 20 de noviembre de 2018 no es aplicable al caso que nos ocupa y no actúa de forma directa sobre nuestro sistema de protección de los derechos fundamentales exigiendo una proyección automática como ejecución de esta (cita los AATC 131/2018, de 18 de diciembre, y 21/2019,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al apartado 7, aduce que las ayudas a las que se refiere tienen como justificación el ejercicio de las funciones parlamentarias, tal y como se establece en el artículo 9 RCD, como consecuencia de su dedicación parlamentaria. Y si bien el recurrente alega que ha acudido a la sesión constitutiva del Congreso el día 21 de mayo de 2019, pero que, por el acuerdo de la mesa, lo hizo sin asignación económica, sin cotización a la Seguridad Social y sin póliza de accidentes durante ese día, considerando que, aunque solo fuera por ese día, se han violado sus derechos, entiende que por aplicación del artículo 384 bis LECrim, este debe ser el efecto correcto. En el mismo momento en que perfeccionó su condición de diputado en la sesión constitutiva, quedó automáticamente suspendido en el ejercicio de sus funciones, estando entonces justificado que no figure como beneficiario de las prestaciones que se relacionan en el apartado 9 del acuerdo de la mesa, al haber desaparecido la causa que las justifica, que es el efectivo ejercicio de la función parlamentaria. Asimismo aduce que la previsión normativa que ampara la baja en la cobertura de protección social es el artículo 9.1 RCD, que vincula la cobertura a “la dedicación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cita de la normativa sobre Seguridad Social que contiene la demanda no contradice en nada las consideraciones realizadas, pues es obvio que para cotizar a la Seguridad Social, es necesario ser trabajador por cuenta ajena o asimilado que realice alguna actividad, lo que no se da en el caso de los diputados suspendidos porque no están ejerciendo dicha actividad. De esta manera, no se puede considerar que la privación de estos derechos vulnere el artículo 33.3 CE, puesto que no es una privación ilegítima, ni tampoco los derechos reconocidos en el artículo 17 CDFUE y el artículo 1 del Protocolo núm. 1 al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rechazarse la alegación respecto a la falta de un proceso debido, por el hecho de no haberse dado audiencia al diputado cuando la mesa adoptó sus acuerdos. El Reglamento del Congreso, que es la norma que regula los procedimientos internos en el ámbito de la cámara, no contempla una fase de audiencia previa a la adopción de los acuerdos de la mesa. La cita que se realiza del artículo 6 CEDH, por considerarlo vulnerado por esta razón, es inadecuada, puesto que este artículo solo se aplica respecto a las garantías de los procesos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acuerdos adoptados por la mesa el 5 de junio de 2019, son proporcionados y necesarios, y derivan directamente del primer acuerdo de declaración de la suspensión y de sus consecuencias en la relación jurídica representativa, ordenadas básicamente por el Reglamento del Congreso de los Diputados. No cabe por tanto una discrecionalidad en su contenido, que deje al albur de lo que disponga un órgano de la cámara la efectividad de los derechos y obligaciones que deriva del Reglamento del Congreso. En cuanto a sus presupuestos de hecho y consecuencias, estos son completamente reglados. Están contemplados en la propia norma de forma completa y cerrada, sin que quepa modificarlos. La mesa de la cámara se encuentra no solo obligada a adoptar el acuerdo sino también a ceñirse al supuesto fundamental, la suspensión ex artículo 384 bis LECrim, y a deducir los efectos que permiten hablar de tal suspensión, conforme a las propias normas del Reglamento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marzo de 2021, se señaló para deliberación y votación de la presente sentencia el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acuerdos de la mesa del Congreso de los Diputados, de 5 de junio y 16 de julio de 2019. En la primera de estas resoluciones, la mesa adoptó un acuerdo complementario de su acuerdo de 24 de mayo del mismo año por el que había declarado “automáticamente suspendidos en el ejercicio del cargo y, por tanto, en los derechos y deberes establecidos en el Reglamento de la Cámara” a cuatro diputados, entre ellos, al ahora recurrente en amparo. Instada por la portavoz del Grupo Parlamentario Mixto la reconsideración de esta decisión con arreglo al artículo 31.2 del Reglamento del Congreso de los Diputados (RCD), la mesa adoptó la segunda de las resoluciones impugnadas y confirmó en ella su acuerdo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los términos que se han expuesto con detalle en los antecedentes de esta sentencia, que dichos acuerdos habrían infringido los artículos 23.2 y 24.2 CE, en conexión con los artículos 9.3, 16.1, 20.1 a), 23.1, 24.1, 25, 33.3, 70 y 71 de la misma norma fundamental; determinadas reglas del Derecho de la Unión Europea y otras enunciadas en tratados internacionales de aquellos a los que remite el artículo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tal y como se ha dado cumplida cuenta en los antecedentes de esta sentencia, solicita que se inadmita parcialmente el recurso de amparo, y se desestime en todo lo demás. La representación del Congreso de los Diputados, a su vez, solicita la inadmisión del recurso de amparo y, subsidiariamente,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que plantea el presente recurso de amparo resulta necesario resolver una serie de cuestiones, tanto de orden procesal como de orden sustantivo, a los efectos de poder precisar el objeto del recurso de amparo y las pretensiones que en el mismo se formulan.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demanda se impugna el acuerdo de la mesa del Congreso de los Diputados de 25 de julio de 2019; sin embargo, como ponen de relieve tanto el Ministerio Fiscal como la letrada de las Cortes Generales, el acuerdo de la mesa por el que se desestima la solicitud de reconsideración fue adoptado con fecha de 16 de julio de 2019, siendo el 25 de julio la fecha de la comunicación de dicho acuerdo por la presidenta del Congreso de los Diputados a la portavoz del grupo parlamentario. Por tanto, el presente recurso debe entenderse dirigido contra el acuerdo de la mesa del Congreso de 16 de julio de 2019, resolución esta que desestimó la solicitud de reconsideración formulada por el grupo parlamentario contra el acuerdo inicial de 5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las Cortes Generales solicita la inadmisión del presente recurso de amparo, por lo que ha de abordarse ahora la comprobación de los requisitos procesales (por todas, STC 36/2020, de 25 de febrero, FJ 2). La razón que alega es que el recurrente no interpuso la solicitud de reconsideración (artículo 31.2 RCD), requisito necesario para considerar agotada la vía previa para la interposición del recurso de amparo (artículo 42 LOTC). Dicha solicitud fue planteada por la portavoz del Grupo Parlamentario Mixto. Alega que no hay continuidad procesal entre el escrito de reconsideración y la demanda de amparo, y que la parte a la que representa se sitúa en un plano de clara indefensión, en cuanto que quien solicita la reconsideración es una persona y quien interpone la demanda de amparo es otro sujeto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pormenorizadamente en los antecedentes de esta sentencia, para sustentar su pretensión de inadmisión pone de manifiesto diferentes circunstancias que concurren: las alegaciones que pueda realizar la portavoz del Grupo Parlamentario Mixto no son las que pueda formular el recurrente en amparo, quien ni siquiera pertenece “como activo” al Grupo Mixto, al estar suspendido; es discutible la legitimación de la portavoz para solicitar la reconsideración de los aspectos del acuerdo que pueden calificarse de personalísimos; la portavoz interpuso la reconsideración en nombre de los diputados de JxCAT-Junts; y, en fin, las alegaciones que lleva a cabo sobre la posible afectación de los derechos del Grupo Mixto no pueden ser invocadas en una demanda de amparo planteada por un diputado suspendido aunque esté en dicho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42 LOTC permite la impugnación a través del recurso de amparo de las decisiones o actos sin valor de Ley del Congreso de los Diputados y de sus órganos una vez que, con arreglo a las normas internas de las cámaras, sean firmes. Este tribunal ha entendido que dicha firmeza exige agotar las instancias internas parlamentarias previamente a la interposición del recurso de amparo (por todas, STC 27/2000, de 31 de enero, FJ 2). Hemos considerado el incumplimiento de este requisito causa de inadmisibilidad por “falta de agotamiento de la vía previa” (SSTC 20/2008, de 31 de enero, FJ 4; 119/2011, de 5 de julio, FJ 2, y 159/2019,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portavoz del Grupo Parlamentario Mixto planteó solicitud de reconsideración contra el acuerdo de la mesa del Congreso de los Diputados de 5 de junio de 2019 que, tal y como ha quedado constancia en los antecedentes de esta sentencia, contiene pronunciamientos sobre los efectos de la suspensión en el ejercicio del cargo y en los derechos y deberes establecidos en el Reglamento de la Cámara de cuatro diputados, tanto en la composición y funcionamiento de la Cámara, como en el Grupo Parlamentario Mixto y sobre determinadas cuestiones que afectan a dichos diputados. A su vez, el ahora recurrente en amparo, que es uno de los cuatro diputados que quedó automáticamente suspendido en el ejercicio de su cargo, según los acuerdos de 24 de mayo y 11 de junio de 2019, interpuso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pueden acogerse, en este punto, las diferentes apreciaciones realizadas al respecto por la letrada de las Cortes Generales que, a su juicio, conducirían a la inadmisión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en este caso, no se puede negar que la portavoz del Grupo Parlamentario Mixto podía solicitar a la mesa del Congreso de los Diputados la reconsideración del acuerdo de 5 de junio de 2019. El artículo 31.2 RCD establece que si un diputado o un grupo parlamentario discreparen de la decisión de la esa, podrán solicitar su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venido entendiendo en el ámbito del recurso de amparo del artículo 42 LOTC que los grupos parlamentarios, en aplicación del principio del favor actionis, ostentan una representación institucional de los miembros que los integran que les otorga capacidad procesal ante este tribunal para defender las eventuales vulneraciones de los derechos fundamentales de sus miembros que tengan relación con el ejercicio del cargo representativo (STC 24/2020, de 13 de febrero, FJ 3). Este mismo entendimiento de la representación que ostenta el portavoz de un grupo parlamentario, podría hacerse extensivo a la solicitud de reconsideración (artículo 31.2 RCD), cuanto más la mesa del Congreso de los diputados, en el acuerdo de 16 de julio de 2019, que desestimó la reconsideración solicitada, no cuestionó la legitimación de la portavoz del Grupo Parlamentario Mixto para su planteamiento y dio contestación a todos los extremos planteados en la misma, incluidos los derechos que ahora se entiende son personalísimos del recurrente. No es obstáculo para ello, tampoco, que la entonces portavoz del Grupo Parlamentario Mixto especificase que la solicitud de reconsideración fue registrada a iniciativa exclusiva de JxCAT-Junts, ya que nada añade ni tampoco restringe a su legitimación como portavoz del Grupo Parlamentario Mixto, que le correspondería precisamente por ostentar dicha condición de portavoz. En todo caso, el ahora recurrente en amparo fue elegido diputado del Congreso por la candidatura de Junts per Catalunya. Finalmente, el hecho de que el recurrente hubiese sido suspendido en su condición no tiene efectos tampoco en la legitimación de la portavoz para solicitar la reconsideración del acuerdo de 5 de junio de 2019, puesto que, según establece el propio acuerdo, el diputado recurrente forma parte del Grupo Mixto cuya portavoz solicitó dicha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no habría obstáculo para que la portavoz del Grupo Mixto hubiese planteado la solicitud de reconsideración del acuerdo de 5 de junio de 2019. En este caso, debemos entender, además, que, con la misma se ha agotado la vía previa para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se debe a que, conforme a la jurisprudencia constitucional, la exigencia de haber agotado las instancias internas parlamentarias deriva del principio de subsidiariedad, así como del debido respeto a la autonomía parlamentaria, de tal modo que no cabe recabar el amparo de este tribunal si la lesión pudo haber sido remediada mediante procedimientos parlamentarios que sin embargo no se utilizaron [SSTC 96/2019, de 15 de julio, FJ 4, y 97/2020, de 21 de julio, FJ 2 B) b)]. Pues bien, en este caso, se planteó solicitud de reconsideración por la portavoz del Grupo Parlamentario Mixto en relación con el acuerdo de 5 de junio de 2019, en la que esgrimió consideraciones similares a las que se alegan en la demanda de amparo, en relación con los referidos acuerdos: la incompetencia de la mesa para su adopción y la falta de audiencia de la junta de portavoces; la afectación de dichos acuerdos al Grupo Parlamentario Mixto y la vulneración de los derechos de carácter económico y social de los diputados suspendidos. En consecuencia, la mesa tuvo ocasión de analizar, al plantearse la solicitud de reconsideración, las vulneraciones que, de una manera u otra, se plantean en el presente recurso de amparo. Se respetaron, de esta manera, los principios de subsidiariedad, así como del debido respeto a la autonomía parlamentaria, que informan la exigencia de agotamiento de la vía previa en los recursos de amparo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afirmado que, en este caso, la portavoz del Grupo Parlamentario Mixto, al plantear la solicitud de reconsideración actuó, también, en representación del diputado ahora recurrente en amparo, y que este planteó el presente recurso con el mismo fundamento que la misma, en la mayoría de sus extremos, y que, además, resulta afectado por los acuerdos que impugnan que, en su criterio, lesionan, entre otros, los derechos garantizados por el artículo 23.2 CE [STC 93/1998, de 4 de mayo, FJ 2 b)], debemos desestimar el óbice planteado por la letrada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sin perjuicio de que las diferencias que pueda haber en alguno de sus extremos entre la solicitud de reconsideración y la demanda deban conducir a la delimitación del objeto del presente recurso de amparo, como se expondrá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ha solicitado la inadmisión del recurso de amparo en relación con los pronunciamientos del acuerdo de 5 de junio de 2019, contenidos en los puntos 2, 4 y 6, confirmados por el acuerdo de 16 de julio, por falta de legitimación del recurrente en cuanto dichos pronunciamientos afectan a los derechos atribuidos al Grupo Parlamentario Mixto, cuya representación legal no ostenta el demandante. En concreto, aduce, de acuerdo con lo afirmado en la STC 24/2020, FFJJ 3 y 4, que los mismos inciden en los derechos que el reglamento atribuye a los grupos parlamentarios y, en concreto, al Grupo Parlamentario Mixto, y el recurrente carece de legitimación para impugnar los mismos, en cuanto ha comparecido a título individual y sin ostentar la representación legal del grupo parlamentario en el que resulta integrado. Por su parte, y como se acaba de exponer, la letrada de las Cortes Generales afirma que la afectación de los derechos del Grupo Mixto no pueden ser invocada en una demanda de amparo planteada por un diputado suspendido de dicho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24/2020, FJ 4, el tribunal recordó que los parlamentarios que comparecen en el recurso de amparo a título individual sin ostentar la representación del grupo parlamentario o de sus miembros, salvo que se personen todos sus componentes, carecen de legitimación para arrogarse la defensa de los derechos y facultades del grupo al que pertenecen. Y, entre los pronunciamientos de dichas sentencias se refirió [STC 24/2020, FJ 4 b)], con cita de la STC 168/2012, de 1 de octubre, FJ 6 b), a que, “la sola condición de miembros de un grupo parlamentario no es suficiente para arrogarse la defensa de los derechos del grupo a que pertenecen, pues de lo contrario cada uno de los diputados de un grupo sería titular de una facultad impugnatoria que podría ejercitar individualmente, incluso en contra de la posible voluntad de los otros diputados del mismo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constancia en los antecedentes de esta sentencia, los puntos 2, 4 y 6 del acuerdo de 5 de junio de 2019 contienen pronunciamientos que hacen referencia a: (i) que la circunstancia de que diputados suspendidos no pueden pertenecer a ninguna comisión, ni formar parte de otros órganos como las ponencias o subcomisiones, habrá de ser tenida en cuenta en el momento de determinar el número de miembros que en los distintos órganos corresponderá designar al Grupo Parlamentario Mixto (punto 2); (ii) la ponderación de voto y el número de iniciativas que corresponden al Grupo Parlamentario Mixto con referencia a un sistema de cupo, en el que se descontará los cuatro diputados suspendidos del número total de diputados de dicho grupo (punto 4); (iii) la detracción de la parte proporcional de la subvención correspondiente al Grupo Parlamentario Mixto, en lo relativo a la pertenencia al mismo de dichos diputados (punto 6). Contienen, en definitiva, las consecuencias de la suspensión de los cuatro diputados en el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expuesta, y en tanto la sola condición de miembro de un grupo parlamentario no es suficiente para arrogarse la defensa de los derechos del grupo a que pertenecen, debemos convenir con el Ministerio Fiscal, que el diputado recurrente en amparo no estaba legitimado para impugnar los puntos 2, 4 y 6 del acuerdo de la mesa del Congreso de los Diputados de 5 de junio de 2019, confirmado por el acuerdo de 16 de julio del mismo año, en lo que hace referencia a los derechos del Grupo Mixto. Dichos pronunciamientos, en consecuencia, no serán objeto de nuestro enjuiciamiento en los extremos en los que la demanda entienda que los mismos vulneran los derechos del grupo parlamentario, pues el recurrente no ostenta legitimación para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por el recurrente no ha perdido objeto por el hecho de que cesara definitivamente en esa condición tras la disolución de la cámara y convocatoria de elecciones por Real Decreto 551/2019, de 24 de septiembre (art. 68.4 CE) antes de que recayera, el 14 de octubre del mismo año, sentencia 459/2019, de 14 de octubre, de la Sala de lo Penal del Tribunal Supremo, puesto que, como afirma el Ministerio Fiscal, los acuerdos frente a los que el recurrente ejerce su pretensión desplegaron sus efectos, al menos, y sin perjuicio de lo que posteriormente precisaremos, desde el día 21 de mayo de 2019 hasta la fecha de la disolución de la cámara, el 24 de septiembre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demanda se ha solicitado, con cita del artículo 89.1 LOTC, la práctica de la prueba consistente en libramiento de oficio al registro central de medidas cautelares, requisitorias y sentencias no firmes para que se certificara “si algún juez o tribunal ha decretado la medida prevista en el artículo 384 bis LECrim en relación con la condición de diputado” de quien recurre, así como libramiento de atento oficio al Congreso de los Diputados, por medio de la presidenta de su diputación permanente, para que aporte copia del convenio especial vigente con la Seguridad Social aplicable a los diputados del Congreso, así como de la póliza de accidentes contratada por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sin embargo, como también se afirma en la STC 97/2020, de 21 de julio, FJ 2 C), y por las mismas razones que dicha sentencia expresa, la práctica de prueba que se ha solicitado. No se trata solo de que, conforme al artículo 89.1 LOTC, el tribunal solo acordará la práctica de prueba “cuando lo estime necesario” y de que tal necesidad no sea de apreciar si los extremos sobre los que aquella hubiera de versar pudieran acreditarse en virtud de lo previsto en el artículo 88.1 LOTC, de conformidad con el cual, esta jurisdicción podrá recabar de los poderes públicos y de los órganos de cualquier administración la remisión del expediente y de los informes y documentos relativos a la disposición o acto origen del proceso constitucional (al respecto, STC 155/2017, de 21 de diciembre, FJ 2). Se trata de que lo que así se interesa en la demanda, lo es para dilucidar o confirmar la naturaleza, cautelar o no, de la medida prevista en el repetido artículo 384 bis LECrim, así como de la concreta regulación del sistema de Seguridad Social y de la póliza de accidentes contratada por las Cortes Generales, aspectos sobre los que unas partes y otras han expuesto sus respectivos pareceres y que constituye, como es obvio, una quaestio iuris, no una quaestio facti, acerca de la que el tribunal no necesitaría, si el caso llegara, de ilustración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objeto y fundamento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Congreso de los Diputados, en sus resoluciones de 24 de mayo y 11 de junio de 2019, declaró “automáticamente suspendidos en el ejercicio del cargo y, por tanto, y en los derechos y deberes establecidos en el Reglamento de la Cámara” a cuatro diputados, entre ellos a quien hoy demanda amparo, con efectos desde el 21 de mayo del mismo año, fecha en la que unos y otros adquirieron tal condición, por concurrir las “circunstancias necesarias para la aplicación” del artículo 384 bis LECrim. Contra dichas resoluciones se interpuso recurso de amparo núm. 5196-2019, por quien ahora también recurre, que fue desestimado por STC 97/2020,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sentencia, y los acuerdos sobre los que se pronuncia la misma,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descartarse la nulidad de los acuerdos ahora recurridos por derivar de la nulidad de los acuerdos de 24 de mayo y 11 de junio de 2019 por remisión a lo alegado en el citado recurso de amparo núm. 5196-2019. Baste para ello, la remisión a lo afirmado en la STC 97/2020.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además, formula alegaciones adicionales sobre la nulidad de los acuerdos de 24 de mayo y 11 de junio. Dichas alegaciones, de las que se ha dado cumplida cuenta en los antecedentes de esta sentencia, no serían imputables a los acuerdos de la mesa del Congreso de los Diputados de 5 de junio y 16 de julio de 2019, que ahora se impugnan, únicas resoluciones aquí enjuiciables (en este sentido, STC 97/2020, FJ 3) sino, en su caso, a los de 24 de mayo y 11 de junio de 2019. Estos y los que se impugnan en el presente recurso de amparo, como destaca la letrada de las Cortes Generales, son diferentes, aunque los segundos sean complementarios de los primeros. Y también lo es el objeto de la controversia, ya que si en el recurso de amparo núm. 5196-2019 se cuestionaba la suspensión de la condición del recurrente, ahora se discuten determinados efectos de la misma precisados por los acuerdos de 5 de junio y de 16 de julio de 2019. En consecuencia, las alegaciones adicionales sobre la nulidad de los acuerdos de 24 de mayo y 11 de junio quedan fuera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presente sentencia ha de partir de que en el acuerdo de la mesa del Congreso de 24 de mayo de 2019, ratificado por el de 11 de junio, ya se declaró “automáticamente suspendidos en el ejercicio del cargo y, por tanto, en los derechos y deberes establecidos en el Reglamento de la Cámara” al demandante y a otros tres diputados. La STC 97/2020 descartó, como se ha señalado, que los acuerdos impugnados incurrieran en las vulneraciones que alegaba la demanda y que ahora se reiteran por remisión al citado recurso. Por lo tanto, debemos limitarnos ahora únicamente a las vulneraciones autónomas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Rechazadas las vulneraciones alegadas en la demanda que se sustentan en la nulidad de los acuerdos de 24 de mayo y 11 de junio de 2019, deben ahora analizarse los motivos por los que, a juicio del recurrente, los acuerdos ahora recurridos vulnerarían los artículos 14 y 23 CE, así como el artículo 3 del Protocolo núm. 1 al CEDH. Precisando, en todo caso, respecto a la denuncia de la vulneración del artículo 14 CE que alega el demandante , que la eventual lesión de la igualdad ha de examinarse en el contexto del artículo 23.2 CE y no en el del artículo 14, a no ser que el tratamiento diferenciado controvertido se deba a alguno de los criterios expresamente mencionados en el artículo 14 CE (por todas, STC 4/2018, de 22 de enero, FJ 2), lo que no se aduce en el presente recurso de amparo. La suspensión de sus derechos económicos alegada por el recurrente, no se corresponde con un derecho fundamental susceptible de amparo constitucional de los previstos en la sección primera, capítulo II, título I de la Constitución, por lo que su análisis habrá de limitarse a su posible afectación al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Jurisprudencia constitucional sobre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97/2020, FJ 6 A) hizo un recordatorio general de las líneas capitales de la doctrina de este tribunal sobre el derecho fundamental enunciado en el artículo 23.2 CE, y a propósito de su conexión con el reconocido en el apartado primero del mismo artículo, con referencia a las SSTC 155/2019, de 28 de noviembre, FJ 15; 159/2019, de 12 de diciembre, FJ 5; 3/2020, de 15 de enero, FJ 10; 4/2020, de 15 de enero, FJ 3, y 9/2020, de 28 de enero, FJ 4. Especial relevancia tiene en el presente recurso de amparo, asimismo, la doctrina constitucional sobre el contenido de este derecho [entre otras, además de las anteriores, STC 110/2019, de 2 de octubre, FJ 2 A)]. La doctrina contenida en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las SSTC 10/1983, de 21 de febrero, y 32/1985, de 6 de marzo, FFJJ 2 y 3 de una y otra, tiene declarado este tribunal que el derecho a acceder a los cargos de naturaleza representativa implica también el de mantenerse en ellos y desempeñarlos de acuerdo con la ley, sin constricciones o perturbaciones ilegítimas.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se trata de tales cargos representativos, el derecho enunciado en el artículo 23.2 CE ha de ponerse en conexión con el de todos los ciudadanos a participar en los asuntos públicos por medio de representantes, libremente elegidos en elecciones periódicas por sufragio universal (art. 23.1 CE), pues son los representantes quienes actualizan aquel derecho de los ciudadanos, al margen ahora la participación directa a la que el propio precepto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establecido en el artículo 23.2 CE, como se desprende del inciso final del precepto, es de configuración legal, correspondiendo a la ley, concepto en el que se incluyen los reglamentos parlamentarios, ordenar los derechos y facultades que correspondan a los distintos cargos públicos y que pasan así a integrarse en el estatus propio de cada uno de ellos, con la consecuencia de que podrá su titular defender, al amparo de esta disposición constitucional, el ius in officium que estime ilegítimamente constreñido o ignorado por actos de los poderes públicos. En todo caso, en el artículo 23.2 no ha asumido la Constitución un genérico derecho, con la condición de fundamental, al respeto de todas y cada una de las prescripciones de aquellos reglamentos, con la consecuencia de que el derecho de los representantes, y en particular su ius in officium, solo podrá considerarse vulnerado si las alegadas contravenciones de las normas internas de las asambleas afectan al núcleo de los derechos y facultades de los representantes o, en otros términos, a su estatuto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legislador dispone de un amplio margen de libertad para regular el ejercicio del derecho, si bien con límites, tanto generales, como el respeto al principio de igualdad y a los demás derechos fundamentales, como referidos, cuando se trata de cargos representativos, a la necesaria salvaguarda de la naturaleza de la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derecho fundamental de que se trata no es incondicionado o absoluto, sino que queda delimitado en su contenido tanto por su naturaleza como en atención a su función. Aunque el derecho se impone en su contenido esencial al legislador, puede este establecer limitaciones y restricciones a su ejercicio que, respetando ese contenido y los imperativos del principio de igualdad, se ordenen, desde la perspectiva constitucional, a un fin legítimo y en términos proporcionados a esa válida finalidad. Limitaciones y restricciones legales que habrán de aplicarse, en especial por los órganos judiciales, mediante resolución especialmente motivada y no incursa en desproporción en relación con aquella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criterios reseñados, son según se puntualiza con detalle en las mencionadas sentencias, semejantes a los que se desprenden de la jurisprudencia del Tribunal Europeo de Derechos Humanos sobre el artículo 3 del Protocolo adicional número 1 al CEDH, jurisprudencia que constituye relevante referencia hermenéutica para la determinación del sentido y alcance de los derechos que la Constitución reconoce en su artículo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las vulneraciones alegadas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las vulneraciones del artículo 23 CE aducidas en la demanda hay que partir de que este tribunal ya consideró que la aplicación por los acuerdos de 24 de mayo y de 11 de junio de 2019 del artículo 384 bis LECrim no fue lesiva del derecho fundamental enunciado en el artículo 23.2 CE [STC 97/2020, FJ 6 B) e)]. En el acuerdo de 24 de mayo, confirmado por el acuerdo de 11 de junio, se declaró automáticamente suspendido al ahora recurrente en amparo, en el ejercicio del cargo y en los derechos y deberes establecidos en el Reglamento del Congreso. Entre esos derechos se encuentran los derechos y las facultades a las que se refieren los acuerdos ahora recurridos, que por ser complementarios de los anteriores, se limitan, como los propios acuerdos expresan, a establecer el alcance y los efectos de la suspensión. Partiendo de dicha premisa, deben ahora analizarse las diferentes quejas que aduce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alega, en primer lugar, que el acuerdo de 5 de junio de 2019, fue dictado por un órgano manifiestamente incompetente, la mesa, y que se ha producido la vulneración del derecho del diputado recurrente por su adopción, sin audiencia de la junta de portavoces. A su juicio, un inciso del apartado 2 del citado acuerdo, que establece que la suspensión de determinados diputados supone que los mismos no pueden pertenecer a ninguna comisión, ni formar parte de otros órganos como las ponencias o subcomisiones, “habrá de ser tenida en cuenta en el momento de determinar el número de miembros que en los distintos órganos corresponderá designar al Grupo Parlamentario Mixto”, es una disposición de carácter general, siendo competente para su adopción la presidencia de la Cámara, oída la junta de portavoces (artículo 32.2 RCD). La vulneración del artículo 23 CE se habría producido, a decir de la demanda, precisamente, por no haber oído a la junta de portavoces, ya que conforme a las SSTC 107/2016, 108/2016 y 109/2016, de 7 de junio, dicha falta de audiencia es la que comporta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acoger, sin embargo,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5 de junio de 2019, confirmado por el de 16 de julio, es un acuerdo de carácter complementario del de 24 de mayo de 2019, confirmado por el de 11 de junio de 2019, en el que se declaró la suspensión en el ejercicio del cargo y de los derechos y deberes establecidos en el reglamento de la Cámara, entre otros, del ahora recurrente en amparo, y que define los efectos de dicha suspensión en la composición y funcionamiento de la cámara y de sus órganos y, en relación con los derechos económicos y de prestaciones sociales de los diputados suspensos.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24 de mayo, del que este es complementario, fue adoptado por la mesa de la Cámara. Al respecto la STC 97/2020, FJ 6 C) b) afirmó que no cabía “en definitiva censura jurídico-constitucional alguna por el hecho de que la mesa de la Cámara asumiera la declaración de suspensión, acto debido para cuya adopción se acomodó bien la condición de un órgano de gobierno que tiene cometidos, en general, de carácter técnico-jurídico [STC 110/2019, FJ 3 A) b), por todas], y que cuenta, como han recordado quienes se oponen al recurso, con competencia para cualesquiera funciones ‘que no estén atribuidas a un órgano específico’ del Congreso (art. 31.1.7 RCD)”. Por lo tanto, si entendimos que la mesa era competente para la adopción de la declaración de suspensión, no hay razón alguna para entender que no lo es para definir los efectos de la misma, cuanto más en la medida en que la mesa, como alega la letrada de las Cortes Generales, es el órgano rector y de gobierno de la Cámara (artículo 30.l RCD), al que le corresponde “adoptar cuantas decisiones y medidas requieran la organización del trabajo y el régimen y gobierno interiores de la Cámara” (artículo 31.1.1 RCD), la función de calificar y decidir la tramitación de todos los escritos y documentos de índole parlamentaria (artículos 31.1.4 y 5 RCD), así como “cualesquiera otras que le encomiende el presente reglamento y las que no estén atribuidas a un órgano específico” (artículo 3.1.7 RCD). A lo que ha de añadirse que, en todo caso, el inciso al que hace referencia la demanda y que determinaría el vicio de incompetencia que se alega, no podría considerarse, como también alega la letrada de las Cortes Generales, una resolución de carácter general cuya adopción encomienda el artículo 32.2 RCD a la presidencia de la Cámara, oída la mesa y la junta de portavoces, en la que se ejerza una función supletoria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 lo que funda la demanda la vulneración del artículo 23.2 CE es en la falta de audiencia de la junta de portavoces (SSTC 107/2016, 108/2016 y 109/2016). Y lo cierto es, como alegan las partes que se oponen al recurso, que la junta fue efectivamente oída por el órgano de gobierno de la cámara antes de resolver sobre la solicitud de reconsideración, de acuerdo con el artículo 31.2 RCD. En consecuencia, y como afirma la STC 110/2019, FJ 2 B a) “oída así la junta sobre este extremo, es ya del todo intrascendente, a efectos jurídico-constitucionales, que el parecer recabado lo fuera con fundamento en uno u otro precepto reglamentario […] pues lo decisivo es que la audiencia —de ser relevante para el derecho fundamental invocado— tuvo lugar, sin que el recurso de amparo del artículo 42 LOTC sirva en modo alguno de cauce para discutir sobre infracciones puramente formales, reales o supuestas, de la legalidad parlamentaria y que nunca habrían deparado, por tanto, lesiones reales y efectivas de los derechos fundamentales (SSTC 129/2006, de 24 de abril, FJ 4, y 78/2016, de 24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alega que los apartados 2, 4 y 6 del acuerdo de 5 de junio vulneran los derechos del Grupo Parlamentario Mixto y del recurrente. Dichos apartados, como ha quedado constancia en los antecedentes, precisan las consecuencias de la suspensión de los diputados a los que se refiere el acuerdo de 24 de mayo de 2019, en las mayorías del Congreso y de sus órganos, y en los derechos del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apartado 2 establece que, en el momento de determinar el número de miembros que, en los distintos órganos corresponderá designar al Grupo Parlamentario Mixto, ha de tenerse en cuenta que los diputados suspendidos no pueden pertenecer a ninguna comisión, ni formar parte de otros órganos como las ponencias o subcomisiones. Por su parte, el apartado 4 establece que se descontarán los cuatro diputados suspendidos del número total de miembros de la cámara a efectos de ponderar el voto en los casos en que sea precisa tal ponderación y para la asignación del número de iniciativas correspondientes al Grupo Parlamentario Mixto cuya inclusión se establezca con referencia a un sistema de cupo. A su vez, el apartado 6 establece que se ha de detraer la parte proporcional de la subvención correspondiente al Grupo Parlamentario Mixto, en lo relativo a la pertenencia al mismo de dichos diputados, una vez se formalice su incorporación a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la vulneración sería, según se infiere de lo expuesto en la demanda, que determinadas consecuencias que se atribuyen a la suspensión de la condición de diputado, vulneran el principio de interdicción de la arbitrariedad de los poderes públicos, así como el derecho a una resolución motivada. Entre las alegaciones que realiza el recurrente, como se ha expuesto en los antecedentes de esta sentencia, pone de manifiesto que se han alterado las mayorías de los órganos de la cámara y resulta arbitrario que los diputados suspendidos computen para la mayoría del pleno y no en relación con los derechos del Grupo Parlamentario Mixto. Dichas alegaciones se extienden al apartado 6 que, a su vez, vulneraría el artículo 23.2 CE, de acuerdo con la STC 15/1992, de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tal y como ha quedado expuesta, ha de entenderse limitada a la denuncia de falta de motivación y arbitrariedad de tales acuerdos vulneradora, a decir de la demanda de los derechos del recurrente. Debe recordarse, al respecto, que, en el fundamento jurídico 2 c) de esta sentencia hemos afirmado que los apartados 2, 4 y 6 del acuerdo de 5 de junio de 2019 no van a ser objeto de nuestro enjuiciamiento en los extremos en los que la demanda entienda que los mismos vulneran los derechos del grupo parlamentario, pues el recurrente no ostenta legitimación para su impugnación [STC 24/2020,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cabe acoger las quejas que en la demanda se exponen, de falta de motivación de las resoluciones que dictó la mesa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tener en cuenta que la autonomía parlamentaria garantizada constitucionalmente (art. 72 CE) implica otorgar a los órganos rectores de las cámaras “un margen de aplicación en la interpretación de la legalidad parlamentaria que este tribunal no puede desconocer” [STC 34/2018, FJ 3 c), con cita a su vez de la STC 215/2016, de 15 de diciembre, FJ 5 b)]. Además, que el Tribunal Constitucional, ante la denuncia de falta de motivación de acuerdos de órganos de las diferentes cámaras ha entendido que la misma ha podido ser expresada tanto en el acuerdo inicial, como en la contestación a la solicitud de reconsideración (en este sentido, STC 173/2020, de 19 de noviembre, FJ 3), y también en el acta de la reunión en la que se adoptó el correspondiente acuerdo (STC 110/2019, de 2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y como destaca la letrada de las Cortes Generales, el acuerdo de 5 de junio de 2019 se adoptó teniendo en cuenta el “[i]nforme sobre el alcance y efectos de la suspensión de los señores diputados que se encuentran en prisión preventiva” de la Secretaría General del Congreso de los Diputados de 4 de junio de 2019, tal y como consta en el acta de la mesa del referido día. Asimismo, en el acuerdo de 16 de julio de 2016, por el que se desestimó la solicitud de reconsideración planteada por la portavoz del Grupo Parlamentario Mixto contra el acuerdo de 5 de junio, la mesa expuso los motivos por los que había adoptado las diferentes decisiones que ahora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han de entenderse satisfechas las exigencias de motivación y por lo tanto no cabría tildar de arbitraria la interpretación aun en la hipótesis de que no sea la única posible, que la mesa del Congreso de los Diputados realizó en dichos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demanda aduce que los apartados quinto y séptimo del acuerdo de 5 de junio de 2019 son nulos de pleno derecho por privar al recurrente de la asignación económica y de otros derechos de carácter económico. Son muy heterogéneas las razones por las que, a juicio del demandante, dichos apartados serían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descartarse, como ya hicimos en el fundamento jurídico 3 A) a) de esta sentencia, por remisión a la STC 97/2020, que estos acuerdos sean nulos por serlo los de 24 de mayo y 11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resulta atendible la queja de falta de motivación de los acuerdos impugnados en este punto, por las mismas razones expuestas en el fundamento jurídico 6 B) de esta sentencia, habiendo razonado, además, la mesa, en su acuerdo de 16 de julio de 2019, en el que desestima la solicitud de reconsideración, que la suspensión de dichos derechos ya se resolvió en el acuerdo de 24 de mayo, encontrándose entre dichos derechos los previstos en los artículos 8 y 9 RCD, por lo que no se puede entender que carezcan de fundamentación jurídica como aduce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que el artículo 71.4 CE prevé que todos los diputados tienen derecho a una asignación económica (cita la STC 36/2014, de 27 de febrero, FJ 6 b). A juicio de la demanda y, de conformidad con el artículo 8 RCD, la mesa tiene derecho a determinar la cuantía, pero no puede privar absolutamente de esa asignación a un diputado, aun en el caso de que se hallase legalmente suspendido de sus funciones. Por lo tanto, la mesa del Congreso, al negar el abono de la asignación económica constitucionalmente prevista al recurrente, habría vulnerado sus derechos, entre los que se cuenta tal asignación, a lo que añade, como consta en los antecedentes de esta sentencia, que dichos acuerdos han situado al recurrente en peor condición que el diputado kurdo señor Selahattin Demirtas. Específicamente se refiere la demanda a la privación de la asignación económica correspondiente entre los días 28 de abril y 21 de mayo de 2019, en los términos que había acordado, para todos los miembros de la Cámara, la mesa del Congreso de los Diputados el 23 de mayo de 2019, habiendo participado en la sesión constitutiva de la XIII legislatura, sin asignación económica, sin cotización a la Seguridad Social, así como sin póliza de accidentes durante ese día, por lo que son acuerdos arbitrarios.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que no hay previsión normativa alguna que ampare la baja en la cobertura de protección social, siendo contraria a las disposiciones normativas aplicables en materia de Seguridad Social. Idénticas consideraciones, se añade, son de aplicación a la póliza de accidentes suscrita por las Cortes Generales. La privación de todos estos derechos vulneraría, a su juicio, el artículo 23 CE, en relación con el artículo 33.3 CE, así como los derechos reconocidos en el artículo 17 CDFUE y el artículo 1 del Protocolo núm. 1 al CEDH. Además, alega que dicha privación de derechos se habría producido sin dar audiencia al recurrente por lo que se habrían vulnerado los derechos del artículo 6 CEDH. Finalmente menciona el artículo 13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vulneraciones alegadas se habrían producido, según la demanda, por lo dispuesto en los apartados 5 y 7 del acuerdo de 5 de junio de 2019. Conforme al primero de los apartados, no se autoriza el abono de las percepciones económicas propias de la condición de diputado, incluidas las que habrían correspondido a los citados diputados entre el 28 de abril y el 21 de mayo de 2019 conforme el acuerdo adoptado por la mesa de la cámara el día 23 de mayo de 2019, en relación con el devengo de las retribuciones de los diputados de la XIII legislatura. En el segundo de los apartados se procede a dar de baja a los mencionados diputados en la cobertura de protección social prevista en el artículo 9 del Reglamento de la Cámara, así como en la póliza de accidentes contratada por las Cortes Generales, mientras se mantenga la suspensión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puede compartir los argumentos expuestos en la demanda sobre los apartados 5 y 7 del acuerdo de 5 de junio de 2019, confirmado por el acuerdo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como ya hemos recordado reiteradamente el tribunal consideró que la aplicación del artículo 384 bis LECrim por los acuerdos de 24 de mayo y de 11 de junio de 2019 no lesionó el derecho fundamental enunciado en el artículo 23.2 CE [STC 97/2020, FJ 6 B) e)], y en el acuerdo de 24 de mayo, confirmado por el acuerdo de 11 de junio, se declaró automáticamente suspendido al ahora recurrente en amparo, en el ejercicio del cargo y en los derechos y deberes establecidos en el Reglamento del Congreso, con efectos desde el 21 de mayo del mismo año, fecha en la que unos y otros adquirieron tal condición, por concurrir, se puntualizó las “circunstancias necesarias para la aplicación” del artículo 384 bis LECrim. Entre esos derechos se encuentran los derechos, y otras previsiones, a los que se refieren los apartados 5 y 7 del acuerdo de 5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artículo 71.4 CE establece que “los diputados y senadores percibirán una asignación que será fijada por las respectivas cámaras” y el artículo 8.1 RCD dispone que “los diputados percibirán una asignación económica que les permita cumplir eficaz y dignamente su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 RCD, que también alega la demanda, determina que “correrá a cargo del presupuesto del Congreso el abono de las cotizaciones a la Seguridad Social y a las mutualidades de aquellos diputados que, como consecuencia de su dedicación parlamentaria, dejen de prestar el servicio que motivaba su afiliación o pertenencia a aquellas” y que “el Congreso de los Diputados podrá realizar con las entidades gestoras de la Seguridad Social los conciertos precisos para cumplir lo dispuesto en el apartado anterior y para afiliar, en el régimen que proceda, a los diputados que así lo deseen y que con anterioridad no estuvieren dados de alta en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ha de añadirse que, como ya hemos recordado, la Constitución no ha asumido en el artículo 23.2 CE un genérico derecho fundamental al respeto de todos y cada uno de los derechos y facultades del estatuto del parlamentario, sino tan solo el de aquellos que pudiéramos considerar pertenecientes al núcleo de la función representativa, como son, principalmente, los que tienen relación directa con el ejercicio de las potestades legislativas y de control de la acción del gobierno [por todas, STC 159/2019, de 12 de diciembre,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Tribunal Constitucional se ha pronunciado en algunas ocasiones en el entendimiento de que los derechos de contenido económico no forman parte del núcleo del ius in officium de los diputados autonómicos (STC 159/2019, FJ 6, con remisión a lo afirmado en la STC 36/2014, de 27 de febrero, FJ 6), sin perjuicio de lo dispuesto en el artículo 71.4 CE. La previsión constitucional de que los diputados percibirán una asignación que será fijada por las respectivas cámaras, ha de ser entendida, como lo ha hecho el artículo 8 RCD, en el sentido de que dicha asignación será la necesaria para el ejercicio de sus funciones. Al ser la asignación un instrumento para el ejercicio de las funciones, su privación comportará la vulneración del art. 23.2 CE solo cuando le impida el ejercicio de las funciones que tiene encomendadas. En este caso, sin embargo, es la suspensión de la condición de diputado y por ende de la posibilidad de ejercicio de sus funciones lo que ha determinado la suspensión de la asignación económica que ahora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ya se ha recordado, el acuerdo de 24 de mayo de 2019, confirmado por el de 11 de junio del mismo año, ya había declarado automáticamente suspendido en el ejercicio del cargo y en los derechos y deberes establecidos en el Reglamento del Congreso, entre otros, al ahora recurrente en amparo. Entre los derechos que han sido suspendidos se encuentran los previstos en el artículo 8 RCD, derechos de contenido económico que se establecen para el ejercicio de la función parlamentaria que quedó suspendida desde el momento de la adquisición de la condición de diputado, esto es desde el 21 de mayo de 2019. A ello hemos de añadir que el Tribunal Constitucional consideró que la suspensión de los derechos de contenido económico (ATC 334/1993, de 10 de noviembre, FJ 2) no vulnera el artículo 23.2 CE precisamente porque se impone por la falta de ejercicio de las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consideraciones resultan también aplicables al apartado 7 del acuerdo, a lo que se ha de añadir que, si bien está prevista la posibilidad de la cotización a la seguridad social en el artículo 9 RCD, no puede entenderse que forme parte del núcleo del ius in officium, cuya afectación pueda provocar una vulneración del artículo 23.2 CE. Tampoco la contratación de una póliza de accidentes, que no se encuentra prevista en el reglamento de la cámara. Ambas prestaciones son accesorias del ejercicio de la función parlamentaria y su privación, en su caso, sería una cuestión de legalidad ordinaria, como aduce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realiza una serie de consideraciones adicionales que si bien no constituyen verdaderas alegaciones, conviene dar una breve respuesta. En primer lugar, respecto a la falta de audiencia, en este caso no puede ser entendida como una exigencia constitucional al no tratarse de un procedimiento sancionador. En todo caso, el recurrente tuvo la oportunidad de alegar a través de la solicitud de reconsideración y ninguna merma de sus derechos puede ser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cita del artículo 13 CEDH, que equivaldría a una supuesta queja de violación del artículo 24 CE, debe señalarse que, además de su falta de desarrollo argumentativo, carece de contenido, puesto que el recurrente, en este caso por medio de la portavoz del Grupo Parlamentario Mixto, ha tenido ocasión de solicitar la reconsideración del acuerdo impugnado y, especialmente, de presentar el presente recurso de amparo, constituyendo esta sentencia la prueba evidente de que ha tenido ocasión de que un tribunal analice sus pretensiones de fondo de manera motivada y razonada, no debiendo confundirse el derecho al recurso efectivo del art. 13 CEDH con un hipotético derecho a que un tribunal falle en favor de las pretensiones planteadas.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Jordi Sànchez i Picanyol.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