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227-2019, promovido por doña Felicidad Teresa González del Valle, representada por la procuradora de los tribunales doña Isabel Covadonga Juliá Corujo y asistida por el abogado don Raúl Bocanegra Sierra, frente a la sentencia de la Sección Séptima de la Sala de lo Contencioso-Administrativo de la Audiencia Nacional de 11 de diciembre de 2017, que desestimó el recurso (procedimiento ordinario núm. 858-2016) interpuesto contra la desestimación presunta por el Tribunal Económico-Administrativo Central de la reclamación económico-administrativa promovida contra resolución de la Dirección General de Costes y Pensiones Públicas del Ministerio de Hacienda y Administraciones Públicas de 2 de enero de 2015, desestimatoria de la solicitud de revisión de la pensión ordinaria de jubilación forzosa por edad que le había sido reconocida. Ha sido parte el abogado del Estado, en la representación que ostenta,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11 de enero de 2019, la procuradora de los tribunales doña Isabel Covadonga Juliá Corujo, en nombre y representación de doña Felicidad Teresa González del Valle,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actora, junto con otros compañeros, interpuso recurso contencioso-administrativo contra la desestimación presunta del recurso de reposición promovido frente a la resolución de la Dirección General de Personal y Servicios del Ministerio de Educación y Ciencia, denegatoria de la solicitud de reconocimiento del derecho de clasificación en el grupo A de la función pública docente, adscritos a los servicios de apoyo psicopedagógico y orientación educativa. Este recurso fue tramitado con el número 683-1994 y resuelto por sentencia de la Sala de lo Contencioso-Administrativo del Tribunal Superior de Justicia de Cantabria de 16 de febrero de 1995, en cuya parte dispositiva se declaró: “El derecho de los recurrentes a ser integrados en el grupo A, con todos los efectos derivados de tal asignación que tendrá eficacia desde la fecha de sus nombramientos definitivos para sus respectivos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Habiendo ganado firmeza la sentencia, la Dirección Provincial en Cantabria del Ministerio de Educación y Cultura dictó resolución el día 22 de septiembre de 1997, por la que se daba traslado, entre otros, a la demandante de amparo, del acuerdo de la Dirección General de Personal y Servicios de dicho ministerio en el que se indicaba que, en relación a la ejecución de la sentencia del Tribunal Superior de Justicia de Cantabria, a la vista de que los profesores incluidos en dicha sentencia se encontraban desempeñando sus puestos en comisión de servicios, sin haber sido nombrados con carácter definitivo para ocupar los mismos, dejarían de acreditar las retribuciones básicas correspondientes al grupo A, razón por la que se les comunicaba que dejaban de percibir en sus retribuciones básicas las correspondientes al cuerpo A, pasando a percibir las del cuerpo al que pertenecen, esto es, al de maestros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 esta resolución promovieron incidente de ejecución de la sentencia, declarando la Sala sentenciadora no haber lugar al mismo, al considerar el referido acuerdo como un acto nuevo y distinto del que fue objeto de recurso, cuya anulación no podía llevarse a cabo en ejecución de sentencia. Por tal razón, interpusieron recurso en vía administrativa, que les fue inadmitido, remitiéndoles al correspondiente incidente de ejecución de sentencia. Por ello, interpusieron nuevo recurso contencioso-administrativo, que fue seguido con el núm. 1652-1998 ante la Sala de lo Contencioso-Administrativo del Tribunal Superior de Justicia de Cantabria. La Sala desestimó el recurso en sentencia de 27 de abril de 1999, que se replanteó lo resuelto en su sentencia previa a la luz de la sentencia del Tribunal Supremo de 19 de abril de 1996, que estimó el recurso de casación en interés de ley promovido por el abogado del Estado contra una sentencia anterior de la misma Sala de lo Contencioso-Administrativo del Tribunal Superior de Justicia de Cantabria, que efectuaba idéntico pronunciamiento respecto de maestros pertenecientes a los servicios de orientación escolar y vocacional. En aplicación de esa doctrina general, y teniendo en cuenta que los recurrentes no accedieron al puesto de trabajo que ocupaban en virtud de un concurso de méritos sino a través de las listas de interinos del Ministerio de Educación y Ciencia (aunque en el mismo se hubiera dado valor preponderante a la titulación correspondiente a los cuerpos del grupo superior), no se podía reconocer la existencia dentro del cuerpo de profesores de la Enseñanza General Básica (EGB) de una clase específica e individualizada para la que se exige el título superior, que da derecho a la clasificación en el grupo A, sino que debían continuar perteneciendo al cuerpo de maestros. Por tal razón, se rechazaba la pretensión retributiva, en tanto que dirigida al reconocimiento de una situación jurídica individualizada que no era posible atender si el acto del que derivaba la misma no era declarado disconforme con el ordenamiento jurídico, cuál era el recurrido por los titulares en propiedad de la plaza que en sucesivos recursos ante la misma Sala solicitaron la inclusión en el grupo A, y a los cuales les fueron denegadas sus pretensiones de abono de diferencias retributivas.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tal pronunciamiento interpusieron recurso de amparo, seguido ante el Tribunal Constitucional con el núm. 2912-1999, y que fue estimado por la STC 204/2003, de 1 de diciembre, en la que se apreció la vulneración del derecho de los recurrentes a la tutela judicial efectiva en su vertiente del derecho a la intangibilidad de las resoluciones judiciales firmes. La sentencia apreció que la sentencia del Tribunal Superior de Justicia de Cantabria de 16 de febrero de 1995 había declarado a favor de los recurrentes una situación jurídica consolidada, un derecho a ser integrados en el grupo A, con todos los efectos derivados de tal asignación, declaración que vincularía al órgano judicial en virtud de las exigencias del art. 24.1 CE, y que fue desatendida por este, que emitió un pronunciamiento en sentido frontalmente contrario, ignorando el efecto prejudicial o positivo de la cosa juzgada material de las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Llegada la edad de jubilación forzosa de la actora, por resolución de la Dirección General de Costes y Pensiones Públicas del Ministerio de Hacienda y Administraciones Públicas, de 13 de julio de 2013, se procedió a reconocerle pensión ordinaria de jubilación forzosa por edad, como funcionaria del cuerpo de maestros. El 30 de octubre de 2014 solicitó la actora revisión de la indicada resolución, interesando que se calculara de nuevo la pensión, computando como prestados en el grupo A los servicios desempeñados desde su toma de posesión en el servicio de apoyo psicopedagógico y orientación educativa, con abono de las cantidades dejadas de percibir desde la fecha de jubilación y los intereses que procedieran. La petición fue desestimada por resolución de la Dirección General de Costes y Pensiones Públicas de 2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dicha resolución interpuso reclamación económico-administrativa ante el Tribunal Económico-Administrativo Central en febrero de 2015. Al no recibir respuesta a su reclamación, el 16 de noviembre de 2016 promovió contra la desestimación presunta recurso contencioso-administrativo ante la Sala de lo Contencioso-Administrativo de la Audiencia Nacional, cuyo conocimiento correspondió a la Sección Séptima de dicha Sala (procedimiento ordinario núm. 858-2016). El recurso fue desestimado en sentencia de 11 de diciembre de 2017. Tras la cita de los antecedentes del caso, incluidas la sentencia del Tribunal Superior de Justicia de Cantabria de 16 de febrero de 1995 y la STC 204/2003, la Sala afirma que, para determinar el alcance de la primera de esas sentencias, es preciso atender a las consideraciones efectuadas en sus sentencias previas de 18 de julio de 2011 y 22 de octubre de 2012, y en las que en ellas se citan, referidas a funcionarios docentes jubilados que pretendían el cómputo dentro del grupo A de los servicios prestados en el cuerpo de maestros pero en plazas de los servicios de orientación escolar y vocacional del Ministerio de Educación y Ciencia, a los que no se reconoció el derecho a la integración en determinado cuerpo docente, ni mucho menos en un determinado cuerpo docente del mismo grupo y nivel de complemento de destino de aquel al que se optaba, sino que tan solo se les reconoció el derecho a ser integrados a título personal en el grupo A pero sin reconocerles el derecho a la integración en determinado cuerpo docente del mismo grupo y nivel de complemento de destino, puesto que su cuerpo de pertenencia y del que no pidieron la excedencia era el de maestros. Ese pronunciamiento solo se refiere a la vida activa de quien recurre, y no es aplicable a la situación de clases pasivas, apoyándose, además, en la sentencia del Tribunal Supremo de 19 de abril de 1996, dictada en recurso de casación en interés de ley que estableció como doctrina legal que los funcionarios públicos pertenecientes a los servicios de orientación escolar y vocacional del Ministerio de Educación y Ciencia no tienen derecho a pertenecer a título personal al grupo A ni a los derechos que derivan de esa situación. La aplicación al caso de lo resuelto en esas resoluciones previas conduce a la Sala a determinar “la improcedencia de la revisión de la situación jurídica prestacional pretendida en la demanda. Porque como se indicara en la información anexa a la propia resolución de reconocimiento y alta en nómina de pensión de jubilación de la demandante, ‘A efectos del cálculo de la pensión, el período de servicios prestados desde 01-09-1992 hasta 30-06-2013 se computa al grupo B de clasificaci6n de los funcionarios correspondiente al cuerpo de maestros al que pertenece, al no haber superado la interesada proceso selectivo alguno que suponga su ingreso en el Cuerpo de Profesores de Enseñanza Secundaria, perteneciente al grupo A, requisito que resulta imprescindible en virtud de lo establecido en la disposición adicional undécima de la LOGSE’ Y porque, en función de las consideraciones realizadas en la sentencia anotada, la sentencia del TSJ de Cantabria de 16 de febrero de 1995 [Rec. 683/1994], invocada en la demanda, no tuvo incidencia en los elementos configuradores del haber regulador de la pensión de jubilación, establecidos en los arts. 30.1 y 31 del TR de la Ley de Clases Pasivas del Estado, y en la correspondiente Ley de Presupuestos Generales del Estado. Tampoco tuvo incidencia en tales elementos la posterior sentencia del TSJ de Cantabria de 13 de febrero de 2004 [Rec. 1652/1998], dictada en virtud de lo resuelto por el Tribunal Constitucional núm. 203/2004 (sic), dado que aquella se limitó al ‘reconocimiento del derecho de los actores a seguir percibiendo las retribuciones básicas correspondientes al grupo A desde la fecha en que fueron nombrados para sus respectivos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sentencia promovió la actora recurso de casación, que fue inadmitido por providencia de la Sala Tercera del Tribunal Supremo de 13 de junio de 2018. Acto seguido, planteó incidente de nulidad de actuaciones frente a la sentencia de la Audiencia Nacional, en el que, en síntesis, se denunciaba la vulneración del derecho a la tutela judicial efectiva en las siguientes vertientes: (i) intangibilidad de las resoluciones judiciales firmes, incluida la STC 204/2003, de 1 de diciembre (con exposición de la doctrina constitucional en la materia); (ii) desconocimiento del derecho subjetivo a la pensión de jubilación de clases pasivas por los servicios prestados en el grupo A, reconocido por la sentencia citada del Tribunal Constitucional; (iii) infracción por la Sala de la doctrina vinculante del Tribunal Constitucional establecida en aquella sentencia, que ignoró y contradijo con apoyo en doctrina de la propia Sala, y iv) la notoria falta de motivación suficiente y razonable en la sentencia para justificar la aplicación de su propia doctrina frente a la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incidente de nulidad fue desestimado por auto de 31 de octubre de 2018 (notificado el 22 de noviembre de 2018), en el que la Sala reitera los argumentos de la sentencia y añade que no nos encontramos en el supuesto planteado en la STC 216/2009, en el que se precisó en ejecución de sentencia que el reconocimiento de la clasificación en el grupo A producía efectos también en relación con los derechos pasivos de los funcionarios litigantes, que, además, empezaron a cotizar dentro del grupo A. En cambio, en este caso, no se ha reconocido que la clasificación en el grupo A sea a efectos de derechos pasivos, ni consta que la demandante cotizara en momento alguno dentro de este grupo, ni se acordó extender los efectos del pronunciamiento judicial a cuestiones distintas a las remuneraciones, por lo que la desestimación de la pretensión de la actora no desconoce los derechos reconocidos en anteriores pronunciamientos judiciales, que limitaron sus efectos a las demandas de reclamación de diferencias salariales, sin extenderse a los derechos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se ha vulnerado el derecho a la tutela judicial efectiva de la recurrente desde tres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sentencia de la Audiencia Nacional ha desconocido la intangibilidad de las situaciones jurídicas declaradas en resoluciones judiciales firmes, incluida la propia STC 204/2003, que reconocieron el derecho de la recurrente a integrarse en el grupo A de clasificación “a todos los efectos derivados de tal asignación”, incluidos los derivados de esa clasificación a efectos de clases pasivas. Y lo hace al margen de la vía de recurso que procediera, apoyándose en gran medida en la sentencia del Tribunal Supremo que el Tribunal Constitucional determinó que no podía alterar el primitivo fallo de reconocimiento del derecho, contraviniendo con ello la intangibilidad de la misma sentencia del Tribunal Constitucional, que declaró vulnerado el derecho fundamental de la actora a la intangibilidad de las resoluciones firmes por una sentencia que reproduce en gran parte la Audiencia Nacional en la resolución impugnada, reabriendo procesos fenecidos y modificando situaciones jurídicas consolidadas, con directa afección del núcleo mismo de la doctrina constitucional sobre la intangibilidad de las resoluciones judiciales firmes. Afirma la actora que, en lugar de respetar el efecto vinculante de la sentencia del Tribunal Constitucional, la Audiencia Nacional la ha menospreciado y ha prescindido de ella, “pese a haberle sido puesta de manifiesto por activa y por pasiva en el pleito”, anteponiendo su propia doctrina “por razones de unidad de doctrina y de seguridad jurídica e igualdad en la aplicación de la ley”, obviando lo dispuesto en el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queja de que la sentencia recurrida incurre en incongruencia omisiva, al no resolver la pretensión sostenida en la demanda de que la ilegalidad cometida por la administración y por el Tribunal Económico-Administrativo Central lo fue con infracción de la doctrina constitucional y del propio fallo de la STC 204/2003, ignorándola, contradiciéndola y enfrentándose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denuncia la notoria falta de motivación suficiente y razonable capaz de exteriorizar las reflexiones que condujeron al fallo, pues no explica por qué la integración en el grupo A no lo es “a todos los efectos”, a pesar de haberlo dicho así las tres sentencias firmes que lo declararon. Y lo hace por razones de unidad de doctrina, de seguridad jurídica y de igualdad en la aplicación de la ley por toda justificación, lo que no supera los estándares de motivación establecidos por el Tribunal Constitucional. Entre otras cosas, no explica por qué esas razones son más poderosas que la garantía de seguridad jurídica que proporciona el reconocimiento mediante sentencia judicial firme de todos los efectos inherentes a la integración de la demandante en el grupo A, algo expresamente reconocido por el Tribunal Constitucional. La sentencia impugnada ni siquiera se toma la molestia de discutir expresamente el contenido del fallo de las sentencias de la Sala del Tribunal Superior de Justicia de Cantabria o del Tribunal Constitucional, que reconocieron su integración en el grupo A “con todos los efectos derivados de tal asignación”, incluidos, naturalmente, los derivados de la aplicación del régimen de clases pasivas. Pero para la Sala solo lo es a efectos de la relación funcionarial, y no para clases pasivas, que es lo que tendría que demostrar.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2020, la Sección Segunda de este tribunal acordó admitir a trámite el recurso de amparo, apreciando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FJ 2 f)]. Por ello, en aplicación de lo dispuesto en el art. 51 LOTC, se ordenó dirigir atenta comunicación a la Sección Séptima de la Sala de lo Contencioso-Administrativo de la Audiencia Nacional, para que, en plazo que no exceda de diez días, remitiera certificación o fotocopia adverada de las actuaciones correspondientes al procedimiento ordinario núm. 858-2016; debiendo previamente emplazarse a quienes hubieran sido parte en dicho procedimiento, excepto a la recurrente en amparo, a fin de que, en el plazo de diez días,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se personó en el recurso de amparo mediante escrito presentado el 5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noviembre de 2020 se tuvo por personado al abogado del Estado en la representación que ostenta, teniéndose también por recibidos los testimonios de las actuaciones remitidos por la Sala de lo Contencioso-Administrativo de la Audiencia Nacional. Asimismo, a tenor de lo dispuesto en el art. 52 LOTC, se acordó dar vista de las actuaciones a las partes personadas y al Ministerio Fiscal por el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diciembre de 2020 tuvo entrada en el registro de este tribunal el escrito de alegaciones del abogado del Estado, en el que solicitó la desestimación del recurso de amparo. Después de resumir los antecedentes que consideró relevantes, puso de relieve que nos encontramos ante un debate jurídico de legalidad ordinaria que la recurrente transmuta en hipotética pretensión de orden constitucional. El criterio que subyace en las resoluciones administrativas denegatorias de la pretensión de clases pasivas, confirmadas por la sentencia de la Audiencia Nacional de 11 de diciembre de 2017, parte de la diferenciación jurídica entre la pertenencia a un cuerpo de funcionarios del grupo A o B, y, por otro lado, que, perteneciendo a un cuerpo integrado en el grupo B, se otorgara al funcionario o funcionarios, por la ejecución de funciones propias de un cuerpo del grupo A, el reconocimiento de derechos retributivos atribuidos legalmente a dicho cuerpo, a título personal, en virtud del ejercicio ocasional de funciones por razón o título legal que fuese, y por un periodo más o menos largo. Ese fue el criterio legal que sentó el Tribunal Supremo en la sentencia de 19 de abril de 1996, que estimó el recurso de casación en interés de ley interpuesto por el Estado, aunque, como establecía la normativa procesal, esa sentencia no afectaba a las situaciones jurídicas particulares derivadas de las sentencias alegadas. En este caso, sin embargo, el problema no subyace en la afectación o no de las situaciones jurídicas individualizadas, sino en cuál fue el alcance objetivo material de la sentencia del Tribunal Superior de Justicia de Cantabria de 16 de febrero de 1995; es decir, en si abarcaba no solo a las retribuciones propiamente dichas, como refiere textualmente la propia sentencia mencionada, sino si también se extendía a los eventuales derechos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abogado del Estado que no cabe equiparar, sin una declaración explícita al efecto, la asignación de derechos retributivos (activos) con los derechos pasivos. La sentencia del Tribunal Superior de Justicia de Cantabria de 16 de febrero de 1995 declaró el derecho de los recurrentes a ser integrados en el grupo A con todos los efectos derivados de tal asignación. El quid de la cuestión reside en determinar cuál es el alcance de efectos de ese derecho a la integración en el grupo A. La sentencia de la Audiencia Nacional impugnada en amparo aclara que el pronunciamiento previo no reconoció a la parte recurrente el derecho a la integración en determinado cuerpo docente, sino que se limitó a reconocerle el derecho a ser integrado a título personal en el grupo A, puesto que su cuerpo de pertenencia, y del que nunca pidió la excedencia, era el de maestros. A continuación, tras exponer la doctrina legal del Tribunal Supremo, fijada en interés de ley en la sentencia de 19 de abril de 1996, deduce el abogado del Estado que la anterior sentencia, del Tribunal Superior de Justicia de Cantabria, que viene a referirse a la vida activa o a la situación activa de quien recurre, no es aplicable a la situación actual de clases pasivas. El texto refundido de la Ley de clases pasivas establece en su art. 30 que los haberes reguladores se establecerán en la Ley de presupuestos generales del Estado, y se asignan en función del grupo de clasificación en que se encuadren los cuerpos, escalas, plazas, empleos o categorías en que se prestaran servicios, de acuerdo con la titulación académica exigida para el acceso a los mismos y conforme a las reglas del art. 25 de la Ley 30/1984,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problema que se suscitaba, en el plano de la legalidad ordinaria, era la distinción entre derechos retributivos (activos) y derechos pasivos, condicionada, a su vez, sobre la base de distinguir entre la pertenencia a un cuerpo del grupo A y el derecho al reconocimiento a percibir emolumentos de ese grupo por el hecho de haber desempeñado funciones propias de algún cuerpo perteneciente al mismo. Materia que la sentencia del Tribunal Supremo, dictada en su día en casación en interés de ley, consideró como una cuestión de fondo sobre la que no cabe ahora argüir el principio de intangibilidad de las resoluciones judiciales firmes, en tanto que los procesos ordinarios decididos en su día respecto a la recurrente en amparo no se referían al aspecto de los derechos pasivos, sino al derecho de los funcionarios a percibir la retribuciones propias del grupo A, y ello no supone una vulneración de la norma de no afectación del criterio sentado en interés de ley sobre las situaciones particulares, sino que se trata de apreciar si, en el caso concreto, se hallaban abarcados por el alcance de la sentencia confrontada, realmente, los derechos pasivos o no, como situación particular de quienes obtuvieron el reconocimiento de pertenencia al grupo, que no al cuerpo, en el que se hallaban en activo. Como entendió la sentencia impugnada, no basta con alegar la existencia de una equiparación reflejada en sentencia “a todos los efectos” con respecto del grupo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efecto, la denegación efectuada por la Dirección General de Costes de Personal y Pensiones Públicas, en su resolución de 2 de enero de 2015, confirmada posteriormente en vía judicial, no resulta contradictoria o reformadora de la sentencia primigenia en su día recaída en favor de la actora —la sentencia del Tribunal Superior de Justicia de Cantabria de 16 de febrero de 1995—, ya que esta resolvió sobre el reconocimiento a favor de la recurrente de unos derechos retributivos correspondientes a las funciones desempeñadas del grupo A. En cambio, lo que después resuelve la administración es un aspecto relativo solo al pretendido reconocimiento de derechos pasivos, aspecto no referido en dicha sentencia, y que, de estimarse, vulneraría o acarrearía la quiebra, como dijo la sentencia del Tribunal Supremo de 19 de abril de 1996, del sistema o régimen de acceso a los cuerpos de funcionarios civiles y el régimen derivado de tal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del Estado que no hay quiebra de la intangibilidad de lo decidido en sentencias, ni vulneración del art. 24 CE, pues no cabe invocar la STC 204/2003, de 1 de diciembre, que se basa en que, al no haber tenido en cuenta la sentencia de 27 de abril de 1999 lo que había establecido previamente la anterior sentencia de 16 de febrero de 1995 respecto de unos derechos que esta le había reconocido, se le vulneró el derecho fundamental garantizado por el art. 24 CE en la modalidad referida de respeto a la intangibilidad de las sentencias firmes. Pero no cabe invocar ahora esta STC 204/2003, pues de la misma se deriva claramente que la contradicción entre ambas sentencias de la jurisdicción ordinaria que se confronta lo es solo en tanto que referidas al problema retributivo, exclusivamente, de devengo y percepción de derechos activos, no de derechos pasivos, sin que de su tenor se infiera en modo alguno que las sentencias que se ponen en controversia se refieran a algo más que a derechos económicos de carácter activo, tal y como se desprende de su fundamento jurídico 5. No hay, por tanto, violación del principio de intangibilidad de las sentencias, como modalidad del derecho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tampoco existe infracción del derecho la tutela judicial efectiva en sus modalidades de falta de motivación o de motivación arbitraria o manifiestamente errónea, ni de incongruencia omisiva, pues, partiendo del criterio defendido en el escrito de alegaciones, la sentencia de la Audiencia Nacional, objeto de impugnación en el recurso de amparo, contiene motivación suficiente y razonada en relación con el problema suscitado, sin que a la recurrente se le hayan hurtado facultades procesales de defensa de su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presentado en este tribunal el 13 de enero de 2021, formuló sus alegaciones, solicitando la estimación del recurso de amparo. Tras exponer los antecedentes del caso, el objeto del recurso y el contenido de la demanda de amparo, señala, ante todo, que, aunque el recurso de amparo se dirija exclusivamente contra la sentencia de la Audiencia Nacional de 11 de septiembre de 2017, lo cierto es que la principal lesión deriva de la resolución de la Dirección General de Costes y Pensiones Públicas de 2 de enero de 2015, que desestimó la solicitud de revisión de la resolución de 13 de julio de 2013, de la misma dirección general. Por ello, se trae a colación la doctrina sentada en la STC 216/2009, conforme a la cual, en la estrecha e inmediata conexión y vinculación que presentan la resolución administrativa y la jurisdiccional se asienta la vulneración denunciada, lo que determina su valoración conjunta. En cuanto al orden de examen de las quejas, siguiendo la doctrina constitucional en la materia, que otorga prioridad a aquellas de las que pudiera derivarse la retroacción de actuaciones, y, dentro de estas, a las que determinan la retroacción a momentos anteriores, considera el fiscal que debe comenzarse el examen con la que se refiere al principio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el fiscal que se impute alguna vulneración autónoma al auto que desestimó el incidente de nulidad de actuaciones, que, en todo caso, quedaría integrado en la atribuida a la sentencia de la Audiencia Nacional, por lo que comienza por el examen de la vulneración del derecho a la tutela judicial efectiva en su vertiente del derecho a la intangibilidad de las resoluciones judiciales firmes, que se imputa a dicha sentencia. Previa exposición de la doctrina constitucional sobre ese derecho, cita el fiscal, como referida específicamente a este supuesto, la STC 204/2003, de 1 de diciembre, cuyos fundamentos jurídicos 4 y 5 extracta en lo fundamental, para apoyarse a continuación en la STC 216/2009, de 14 de diciembre, que, a su juicio, guarda una marcada analogía con el supuesto ahora contemplado. Y, a partir de lo expuesto, afirma que tanto la sentencia de la Audiencia Nacional impugnada como la resolución de la Dirección de Costes de Personal y Pensiones Públicas fundamentan su decisión en la sentencia del Tribunal Supremo de 19 de abril de 1996, dictada en recurso en interés de ley, desplazando la eficacia de cosa juzgada de lo resuelto en la previa sentencia del Tribunal Superior de Justicia de Cantabria de 16 de febrero de 1995. La sentencia de la Audiencia Nacional se remite a su propia doctrina y descarta la aplicación de la establecida en la sentencia del Tribunal Superior de Justicia de Andalucía de 2 de marzo de 2003, que no considera aplicable a la situación de clases pasivas, ajustándose, en definitiva, a la doctrina legal sentada por la ya mencionada sentencia del Tribunal Supremo de 19 de abril de 1996, a partir de la cual estima que la sentencia del Tribunal Superior de Justicia de Cantabria de 16 de febrero de 1995 no tuvo incidencia en los elementos configuradores del haber regulador de la pensión de jubilación, como tampoco lo tuvo la posterior sentencia de 13 de febrero de 2004, limitada al reconocimiento de retribuciones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entiende el fiscal que, a la vista de la doctrina constitucional citada, la conclusión de la Audiencia Nacional no puede considerarse concorde con lo resuelto en la sentencia firme del Tribunal Superior de Justicia de Cantabria del 16 de febrero de 1995, desde la perspectiva que ofrecen las SSTC 204/2003 y 216/2009. La primera de ellas establece (fundamento jurídico 5) que la sentencia de 16 de febrero de 1995 había declarado a favor de los allí recurrentes una situación jurídica consolidada, un derecho “a ser integrados en el grupo A, con todos los efectos derivados de tal asignación”, pronunciamiento que guardaba con la resolución revisada en aquel caso la relación de estricta dependencia que de por sí vincularía al órgano judicial en virtud del art. 24.1 CE. Y la STC 216/2009 resolvió un supuesto similar al presente, concluyendo que el alcance del fallo de la sentencia incluía los derechos pasivos, con independencia de que los recurrentes siguiesen formando parte del cuerpo de maestros, pues lo que se les había reconocido era la integración en el grupo A, a título personal. Esto fue también lo que reconoció la sentencia del Tribunal Superior de Justicia de Cantabria de 16 de febrero de 1995, por lo que entiende el fiscal que, dada la analogía existente con el supuesto de la STC 216/2009 (cuyas particularidades son objeto de detenido examen por parte del ministerio público para reforzar la conclusión alcanzada), ello implicaba también el reconocimiento de los derechos pasivos que se derivaban del derecho a la integración que les había sido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conducen al fiscal a concluir que la sentencia de la Audiencia Nacional impugnada se excedió en su competencia al limitar el sentido del fallo de la sentencia del Tribunal Superior de Justicia de Cantabria, que no tenía ningún condicionante, excluyendo la inclusión de los derechos pasivos e ignorando la vinculación a la fuerza de cosa juzgada de dicha sentencia, declarativa de la situación jurídica individual. La sentencia impugnada incurrió en una confusión entre el alcance de la sentencia de 16 de febrero de 1995 y el acceso y la pertenencia a un cuerpo superior, que estaba expresamente descartado en aquella resolución judicial. Y todo ello se hacía fuera de las vías legales, en aplicación retroactiva del criterio establecido por la doctrina emanada de la sentencia del Tribunal Supremo de 19 de abril de 1996, posterior a la que era objeto de aplicación y al efecto prejudicial de la cosa juzgada, lo que, en suma, comporta una interpretación que se aparta de la doctrina establecida por las SSTC 204/2003 y 216/2009. En definitiva, procede el otorgamiento del amparo solicitado por la recurrente, por vulneración del derecho a la tutela judicial efectiva en la vertiente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que denuncia que la sentencia de la Audiencia Nacional ha incurrido en incongruencia omisiva, advierte el fiscal que esta vulneración no aparece planteada ni en el escrito de preparación del recurso de casación ni en el incidente de nulidad de actuaciones. Por consiguiente, en aplicación de la doctrina constitucional que destaca el carácter subsidiario de la jurisdicción constitucional, dado que esta vulneración se invoca ex novo, incurriría en la causa de inadmisión de falta de invocación de la vulneración del derecho fundamental, exigido por el art. 50.1 a) en relación con el art. 44.1 c) LOTC. En todo caso, y teniendo en cuenta la jurisprudencia constitucional sobre dicho vicio, entiende el fiscal que no resulta posible apreciar la vulneración alegada, porque la sentencia de la Audiencia Nacional ha dado respuesta a las alegaciones del recurrente, aunque sea de forma tácita en el caso de la constitucionalidad de las resoluciones administrativas, por cuanto su criterio ha sido coincidente con el de estas, lo que implica descartar la infracción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queja de falta de motivación, cree el fiscal que se encuentra subsumida en la primera, sin que pueda añadirse una vulneración autónoma por insuficiente motivación, cuya ponderación queda incluida dentro del examen de la vulneración del principio de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de acuerdo con lo expuesto, solicita el fiscal el otorgamiento del amparo por vulneración del derecho a la tutela judicial efectiva, en la vertiente de intangibilidad de las resoluciones judiciales firmes, y restablecer a la actora en su derecho con declaración de nulidad de la sentencia de la Sección Séptima de la Sala de lo Contencioso-Administrativo de la Audiencia Nacional de 11 de diciembre de 2017, así como del auto de 31 de octubre de 2018, que desestimó el incidente de nulidad de actuaciones, y retroacción de las mismas al momento anterior al dictado de la indicada sentencia, para que por el órgano judicial se dicte una nueva resolución que resulte respetuosa con el derecho fundamental de la actora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demandante de amparo no ha presentado escrito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octubre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dirige su impugnación contra la sentencia de la Sección Séptima de la Sala de lo Contencioso-Administrativo de la Audiencia Nacional, de 17 de diciembre de 2017, que desestimó el recurso contencioso-administrativo promovido contra la resolución de la Dirección General de Costes y Pensiones Públicas del Ministerio de Hacienda y Administraciones Públicas de 2 de enero de 2015, desestimatoria de la solicitud de revisión de la pensión ordinaria de jubilación forzosa por edad que le había sido reconocida por resolución del mismo centro directivo de 13 de julio de 2013, y contra la desestimación presunta por el Tribunal Económico-Administrativo Central de la reclamación económico-administrativa promovida contra la resolución denegatoria de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la actora de que ha sido vulnerado su derecho a la tutela judicial efectiva en una triple vertiente: (i) El desconocimiento de la intangibilidad de situaciones declaradas en resoluciones judiciales firmes, en concreto, en la sentencia de la Sala de lo Contencioso-Administrativo del Tribunal Superior de Justicia de Cantabria, de 16 de febrero de 1995, y en la STC 204/2003, de 1 de diciembre, que reconocieron el derecho de la recurrente a integrarse en el grupo A de clasificación “a todos los efectos derivados de tal asignación”, y, por tanto, también los derivados de esa clasificación a efectos de clases pasivas. (ii) La sentencia impugnada incurre en incongruencia omisiva, al no resolver la pretensión relativa a la infracción de la doctrina constitucional por las resoluciones de la administración y del Tribunal Económico-Administrativo Central. (iii) Falta de motivación suficiente y razonable en la sentencia en cuanto a las reflexiones que condujeron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solicitado la desestimación del recurso de amparo, afirmando que no se han vulnerado los derechos alegados. No hay quiebra de la intangibilidad de lo resuelto en sentencias firmes, porque la sentencia primigenia solo reconoció a la recurrente unos derechos retributivos correspondientes a las funciones del grupo A que desempeñaba, pero no unos derechos pasivos. Y, en cuanto a las otras quejas, alega que la sentencia impugnada resuelve con motivación suficiente y razonada la cuestión que le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la estimación del recurso de amparo, por entender que se ha vulnerado el derecho de la demandante a la tutela judicial efectiva en la vertiente del derecho a la intangibilidad de las resoluciones judiciales firmes. Las otras dos quejas deberían desestimarse, si bien aduce, además, la inadmisión de la relativa a la existencia de incongruencia omisiva en la sentencia de la Audiencia Nacional, por no haber sido planteada previamente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y a la vista de contenido de la demanda, es preciso determinar contra qué actuaciones del poder público se dirige la imputación de las vulneraciones alegadas, para establecer qué perspectiva de análisis debe adoptar este tribunal a la hora de dar respuesta a las cuestiones formuladas en la demanda y, en caso de apreciarse alguna de las lesiones invocadas, para restablecer a la recurrente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punto a considerar es necesario destacar que, según reiterada doctrina de este tribunal, cuando se impugna una resolución judicial confirmatoria de otras resoluciones anteriores, sean administrativas o judiciales, que han sido lógica y cronológicamente presupuesto de aquella, han de considerarse también recurridas las precedentes decisiones confirmadas, aunque no lo hayan sido expresamente en el recurso (por todas, SSTC 182/1990, de 15 de noviembre, FJ 2; 20/2001, de 29 de enero, FJ 7, y 119/2012, de 4 de junio, FJ 1). De acuerdo con este criterio, habría que entender dirigido el presente recurso no solo contra las resoluciones judiciales desestimatorias de las pretensiones de la recurrente, sino, también, contra las resoluciones administrativas que aquellas venían a confirmar, en particular la resolución de la Dirección General de Costes y Pensiones Públicas del Ministerio de Hacienda y Administraciones Públicas de 2 de enero de 2015, que denegó la solicitud de la actora de revisión de la pensión, formulada con fundamento en la sentencia del Tribunal Superior de Justicia de Cantabria de 16 de febrero de 1995 y en la STC 204/2003,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hay que poner de relieve que la demandante de amparo solo impugna la sentencia de la Sección Séptima de la Sala de lo Contencioso-Administrativo de la Audiencia Nacional, de 17 de diciembre de 2017, que desestimó el recurso contencioso-administrativo promovido contra la actuación administrativa, interesando la anulación de la misma para que el tribunal que la dictó la sustituya por otra que reconozca la pertenencia de la recurrente al grupo A de clasificación, “a todos los efectos derivados de tal asignación” incluidos los efectos pasivos, por venir así establecido en anteriores sentencias firmes. Este petitum lo fundamenta la demanda, entre otros razonamientos, en que es únicamente la sentencia judicial impugnada la resolución que puede infringir el derecho fundamental a la tutela judicial efectiva del art. 24.1 CE, en su vertiente de intangibilidad de las situaciones jurídicas protegidas por sentencias judiciales firmes, y que el incumplimiento de estas por la administración no pasaría de ser una infracción de la legalidad pero no la vulneración del derecho fundamental. Aunque esta argumentación no es correcta, en la medida en que una decisión administrativa también podría incurrir en la vulneración del derecho invocado, lo cierto es que, tal y como ha articulado su pretensión la demandante de amparo, este tribunal no puede proyectar el examen que se le solicita sobre la resolución de la Dirección General de Costes y Pensiones Públicas del Ministerio de Hacienda y Administraciones Públicas de 2 de enero de 2015, pues, dado que “no le corresponde reconstruir de oficio las demandas” (STC 21/2021, de 15 de febrero, FJ 3), debe limitarse a verificar si la resolución judicial impugnada ha respetado el derecho fundamental invocado y, en caso de apreciar infracción del mismo, retrotraer las actuaciones al momento anterior a aquel en que se dictó la sentencia de la Sección Séptima de la Sala de lo Contencioso-Administrativo de la Audiencia Nacional, de 17 de diciembre de 2017, para que emita un nuevo pronunciamiento que sea respetuoso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del óbice procesal alegado por el Ministerio Fiscal: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quejas formuladas, debemos ahora comprobar si, como plantea el Ministerio Fiscal, procede la inadmisión de la queja que denuncia la incongruencia omisiva de la sentencia impugnada por no haber respondido a determinada pretensión de la actora. Señala el fiscal que dicha vulneración no aparece planteada ni en el escrito de preparación del recurso de casación ni en el incidente de nulidad de actuaciones, sino que su invocación se produce ex novo en el presente recurso de amparo, por lo cual incurriría en la causa de inadmisión de falta de invocación de la vulneración del derecho fundamental, exigido por el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es preciso acudir a nuestra doctrina, que ha otorgado especial relevancia al requisito de la denuncia formal en el proceso previo del derecho constitucional lesionado. Esta exigencia tiene como finalidad, por una parte, permitir que los órganos judiciales tengan la oportunidad de pronunciarse sobre su eventual vulneración y restablecer, en su caso, el derecho fundamental, y, por otra, preservar con ello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[por todas, SSTC 77/2015, de 27 de abril, FJ 1; 123/2018, de 12 de noviembre, FJ 2, y 1/2019, de 14 de enero, FJ 2 a)]. No obstante, ha señalado también este tribunal que tal requisito ha de ser interpretado de manera flexible y con un criterio finalista, atendiendo, más que al puro formalismo de la expresada invocación del precepto constitucional que se estime infringido, a la exposición de un marco de alegaciones que permita al órgano judicial cumplir con su función de tutelar los derechos fundamentales y libertades públicas susceptibles de amparo constitucional (por todas, STC 96/2012, de 7 de mayo, FJ 3),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(entre otras, SSTC 195/1995, de 19 de diciembre, FJ 2; 62/1999, de 26 de abril, FJ 3; 88/2005, de 18 de abril, FJ 3, y 161/2005,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como bien advierte el fiscal, ninguna referencia a la existencia de incongruencia omisiva en la sentencia de la Audiencia Nacional se atisba ni en el escrito de preparación del recurso de casación, que fue inadmitido por providencia de la Sala Tercera del Tribunal Supremo, ni en el incidente de nulidad de actuaciones que, con posterioridad, promovió la actora ante la propia Sección Séptima de la Sala de lo Contencioso-Administrativo de la Audiencia Nacional. Las únicas cuestiones que se plantearon en el escrito de preparación del recurso de casación se referían a la infracción del art. 24.1 CE en la vertiente de intangibilidad de las resoluciones judiciales firmes, la infracción de la STC 204/2003, de 1 de diciembre, y la infracción del art. 14 CE, en relación con el art. 23.2 CE. Y en el incidente de nulidad de actuaciones se insistió en la vulneración del art. 24.1 CE, en la vertiente de la intangibilidad de las resoluciones judiciales firmes, añadiendo, asimismo, la falta de motivación suficiente y razonable que exteriorizara las reflexiones que condujeron al fallo, aunque en esta última vuelve a contraponer los pronunciamientos firmes del Tribunal Superior de Justicia de Cantabria y de este Tribunal Constitucional frente a la argumentación de la Sala. No se encuentra, pues, en ninguno de ambos escritos referencia alguna al vicio de incongruencia omisiva que se denuncia en este recurso de amparo, ni es posible identificar en los razonamientos desarrollados en ellos alguna alegación que permita inferir ese vicio lesivo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habiéndose planteado dicha queja por primera vez en sede de este recurso de amparo, no se ha satisfecho por la actora la exigencia del art. 44.1 c) LOTC, por lo que su pretensión incurre en causa de inadmisión del recurso en este punto, conforme a lo dispuesto en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anterior queja, debemos determinar el orden para proceder al examen de las otras dos. En las SSTC 37/2018, de 23 de abril, FJ 2, y 78/2019, de 3 de junio, FJ 2, entre otras muchas, hemos declarado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 En este caso no nos sirve para determinar el orden de examen de las quejas articuladas por la actora el criterio de la “mayor retroacción” (SSTC 180/2015, de 7 de septiembre, FJ 3, y 102/2020, de 21 de septiembre, FJ 2), que implica conceder prioridad al examen de aquellas causas que, de prosperar, determinarían la retroacción a un momento procesal anterior, lo que haría innecesario un pronunciamiento sobre las restantes (SSTC 90/2010, de 15 de noviembre, FJ 2, y 25/2012, de 27 de febrero, FJ 2), puesto que la eventual estimación de cualquiera de ambas quejas daría lugar a la retroacción al mismo momento procesal para que se dictara una nueva sentencia que resultara acorde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existe una diferencia de matiz entre ellas que impele a dar prioridad al examen de una sobre otra. Mientras que la estimación de la segunda queja tan solo obligaría al órgano judicial a completar la motivación de su sentencia, en la hipótesis de que se apreciara la primera quedaría descalificada la argumentación misma de la sentencia impugnada por no haber respetado el derecho a la tutela judicial efectiva de la actora, que le obligaba a la observancia de los pronunciamientos obtenidos por aquella en previas resoluciones firmes, en cuyo caso, la nueva sentencia a dictar debería incluir una fundamentación nueva y distinta, que fuera respetuosa con el derecho fundamental reconocido. Por consiguiente, la lógica impone comenzar nuestro estudio por esta, dada su mayor incidencia sobre la sentencia impugnada. En todo caso, y a mayor abundamiento, la denuncia de falta de motivación se encuentra estrechamente conectada con la primera queja, tal y como señala acertadamente el Ministerio Fiscal, puesto que lo que se arguye es que la sentencia de la Audiencia Nacional no explica por qué se aparta de lo fallado en las previas resoluciones firmes, especialmente de la doctrina establecida en la STC 204/2003, de modo que esta queja quedaría en gran medida absorbida por la otra, cuya fundamento es que ese apartamiento de los anteriores pronunciamientos firmes no respeta el derecho de la demandante a la intangibilidad de los mismos, reconocido por el art. 24.1 CE, de acuerdo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la primera de las quejas de la recurrente denuncia la vulneración del derecho a la tutela judicial efectiva, en la vertiente del derecho a la intangibilidad de las resoluciones judiciales firmes. Es doctrina reiterada de este tribunal que “una de las perspectivas del derecho a la tutela judicial efectiva que reconoce el art. 24.1 CE es la que se manifiesta en el derecho a que las resoluciones judiciales alcancen la eficacia perseguida por el ordenamiento, lo que supone tanto que aquellas se ejecuten en sus propios términos como el respeto a las situaciones jurídicas declaradas, sin perjuicio de que se haya establecido legalmente su eventual modificación o revisión por medio de ciertos cauces extraordinarios” (por todas, STC 193/2009, de 28 de septiembre, FJ 2). Existe, en efecto, “una innegable conexión entre la inmodificabilidad de las resoluciones judiciales y el derecho fundamental a la tutela judicial efectiva del art. 24.1 CE, pues si este comprende la ejecución de los fallos judiciales, su presupuesto lógico ha de ser el principio de la inmodificabilidad de las resoluciones judiciales firmes, que así entra a formar parte de las garantías que el art. 24.1 CE consagra […]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(entre otras, SSTC 285/2006, de 9 de octubre, FJ 2 a); 234/2007, de 5 de noviembre; 67/2008, de 23 de junio, FJ 2; 185/2008, de 22 de diciembre, FJ 2, y 22/2009,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 un órgano judicial modificase una resolución judicial anterior al margen de los mecanismos establecidos al efecto por el legislador, “‘quedaría vulnerado el derecho a la tutela judicial efectiva, puesto que la protección judicial carecería de eficacia si se permitiese reabrir un proceso ya resuelto por sentencia firme’. Queda de esta forma protegida y garantizada por el art. 24.1 CE ‘la eficacia de la cosa juzgada material, en su aspecto positivo o prejudicial, impidiendo que los tribunales, en un proceso seguido entre los mismos sujetos, puedan desconocer o contradecir las situaciones jurídicas declaradas o reconocidas en una sentencia que haya adquirido firmeza, efecto que se produce cuando se desconoce lo resuelto en sentencia firme, en el marco de procesos que examinan cuestiones que guardan con aquellas un relación de estricta dependencia. No se trata solo de una cuestión que afecte a la libertad interpretativa de los órganos jurisdiccionales, sino de salvaguardar la eficacia de una resolución judicial firme (STC 163/2003, de 29 de septiembre, FJ 4)’” (STC 216/2009, de 14 de diciembre, FJ 3).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(por todas, STC 66/2008, de 29 de mayo, FJ 3). Por lo demás, debe tenerse muy presente que la determinación del alcance que quepa atribuir a la cosa juzgada constituye una cuestión que corresponde a la estricta competencia de los órganos judiciales, por lo que sus decisiones en esta materia solo son revisables en sede constitucional cuando han incurrido en incongruencia, arbitrariedad, carecen de razonabilidad o evidencian la dejación por parte del órgano judicial de su obligación de hacer ejecutar lo juzgado. Nuestra jurisdicción está habilitada únicamente para un control externo que se ciñe al examen de la razonabilidad de la interpretación que los titulares de la potestad de ejecución realicen del fallo en el marco de la legalidad ordinaria. Se trata, por consiguiente, de garantizar que, en aras precisamente al derecho a la tutela judicial efectiva, los jueces y tribunales no lleven a cabo interpretaciones de los fallos que, por alterarlos o apartarse de ellos, incurran en arbitrariedad, incongruencia, irrazonabilidad o error (entre otras, SSTC 140/2003, de 14 de julio, FJ 6; 223/2004, de 29 de noviembre, FJ 6; 96/2005, de 28 de abril, FJ 5, y 35/2018,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queja: antecedentes de necesaria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 demanda y de las actuaciones judiciales, la actora y otros compañeros, adscritos a los servicios de apoyo psicopedagógico y orientación educativa dependientes del Ministerio de Educación y Ciencia, interpusieron recurso contencioso-administrativo solicitando el reconocimiento del derecho a la inclusión en el grupo A, por haber sido adscritos en comisión de servicio a puestos de ese grupo, para los que reunían la titulación precisa (licenciados en psicología y pedagogía), y haberse prolongado de manera indefinida la comisión de servicios. Su pretensión fue estimada por sentencia de la Sala de lo Contencioso-Administrativo del Tribunal Superior de Justicia de Cantabria, de 16 de febrero de 1995 (recurso núm. 683-1994), que declaró “el derecho de los recurrentes a ser integrados en el grupo A, con todos los efectos derivados de tal asignación, que tendrá eficacia desde la fecha de sus nombramientos definitivos para sus respectivos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pronunciamiento, que quedó firme, la administración determinó que dejaran de percibir las retribuciones básicas correspondientes al grupo A, lo que originó un nuevo recurso contencioso-administrativo, en el que la misma Sala del Tribunal Superior de Justicia de Cantabria, cambió de criterio y entendió que sus consideraciones previas sobre la cuestión debían ser replanteadas a la vista de la sentencia del Tribunal Supremo de 19 de abril de 1996, que resolvió definitivamente la cuestión, en sentido contrario a las sentencias de aquella Sala recaídas en procedimientos análogos, al estimar el recurso de casación en interés de ley promovido por el abogado del Estado. En consecuencia, desestimó el recurso porque no se podía emitir un pronunciamiento sobre la pretensión retributiva, en tanto que dirigida al reconocimiento de una situación jurídica individualizada que la Sala no consideraba posible atender, ya que se había desestimado en recursos análogos la pretensión inicial, de inclusión en el grupo A, lo cual resultaba directamente aplicable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motivó la interposición del recurso de amparo núm. 2912-1999, en el que se dictó la STC 204/2003, con un pronunciamiento favorable a los allí actores (entre los que se encontraba la demandante de amparo), pues entendió este tribunal que los demandantes vieron lesionado su derecho a la tutela judicial efectiva (art. 24.1 CE), en su vertiente del derecho a la inmodificabilidad e intangibilidad de las situaciones jurídicas declaradas en resoluciones judiciales firmes, ya que la sentencia del Tribunal Superior de Justicia de Cantabria de 16 de febrero de 1995 había declarado a favor de los recurrentes una situación jurídica consolidada, un derecho “a ser integrados en el grupo A, con todos los efectos derivados de tal asignación”.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acude la recurrente ante este tribunal impugnando la sentencia de la Sección Séptima de la Sala de lo Contencioso-Administrativo de la Audiencia Nacional de 11 de diciembre de 2017, que desestimó el recurso promovido contra la resolución de la Dirección General de Costes de Personal y Pensiones Públicas del Ministerio de Hacienda y Administraciones Públicas, de 2 de enero de 2015, que rechazó, a su vez, la solicitud de revisión de la pensión de jubilación, en la que había interesado que se computaran como servicios prestados en el grupo A los desempeñados desde su toma de posesión en el servicios de apoyo psicopedagógico y orientación educativa, en atención al derecho reconocido en virtud de la sentencia de la Sala de lo Contencioso-Administrativo del Tribunal Superior de Justicia de Cantabria, de 16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impugnada, la Sala ha negado que el pronunciamiento de dicha sentencia de 16 de febrero de 1995 alcance al régimen de clases pasivas, basándose en doctrina previa de la propia Sala, según la cual la sentencia que se aporta del Tribunal Superior de Justicia “no reconoció a la parte recurrente el derecho a la integración en determinado cuerpo docente, ni mucho menos en determinado cuerpo docente del mismo grupo y nivel de complemento de destino de aquel al que opta, sino que se limitó a reconocerle el derecho a ser integrado a título personal en el grupo A de los previstos en el art. 25 de la Ley 30/84 […] puesto que su cuerpo de pertenencia y del que nunca pidió la excedencia era el de maestros”. Y añade a continuación que “la anterior sentencia que viene a referirse a la vida activa o a la situación activa de quien hoy recurre, no es aplicable a la situación actual de clases pasivas”, afirmación que se sustenta en la sentencia del Tribunal Supremo de 19 de abril de 1996, dictada en recurso de casación en interés de ley, que fijó como doctrina legal “que los funcionarios públicos pertenecientes a los servicios de orientación escolar y vocacional del Ministerio de Educación y Ciencia, no tienen derecho a pertenecer a título personal al grupo A […] ni a los derechos que derivan de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esa doctrina al supuesto de la actora conduce a la Sala a considerar improcedente la revisión de la situación jurídica prestacional pretendida en la demanda, pues, según se indicara en anexo a la resolución de reconocimiento de la pensión de jubilación, a efectos del cálculo de estas, “el período de servicios prestados desde 01-09-1992 hasta 30-06-2013 se computa al grupo B de clasificación de los funcionarios correspondiente al cuerpo de maestros al que pertenece, al no haber superado la interesada proceso selectivo alguno que suponga su ingreso en el cuerpo de profesores de enseñanza secundaria, perteneciente al grupo A, requisito que resulte imprescindible en virtud de lo establecido en la disposición adicional undécima de la LOGSE”. Y porque la sentencia del Tribunal Superior de Justicia de Cantabria de 16 de febrero de 1995 “no tuvo incidencia en los elementos configuradores del haber regulador de la pensión de jubilación, establecidos en los arts. 30.1 y 31 del texto refundido de la Ley de clases pasivas del Estado, y en la correspondiente Ley de presupuestos generales del Estado. Tampoco tuvo incidencia en tales elementos la posterior sentencia del Tribunal Superior de Justicia de Cantabria de 13 de febrero de 2004 [Rec. 1652/1998], dictada en virtud de lo resuelto por el Tribunal Constitucional núm. 203/2004 [sic], dado que aquella se limitó al ‘[…] reconocimiento del derecho de los actores a seguir percibiendo las retribuciones básicas correspondientes al grupo A desde la fecha en que fueron nombrados para sus respectivos puestos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constitucional al supuesto examinado: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a partir de la exposición realizada en el fundamento anterior, la sentencia de la Audiencia Nacional no solo priva de valor a los efectos de derechos pasivos al fallo de la sentencia de 16 de febrero de 1995, sino que, además, omite toda consideración acerca de la STC 204/2003, de 1 de diciembre. Es cierto que ese recurso de amparo fue motivado por una cuestión retributiva, pero ello no autorizaba a entender ni que el alcance de nuestra sentencia no fuera otro que ese, ni que el pronunciamiento firme contenido en la sentencia del Tribunal Superior de Justicia de Cantabria de 16 de febrero de 1995 quedara reducido a ese extremo. Antes al contrario, este tribunal ya precisó que, si bien la cuestión principal suscitada en el último proceso judicial se refería al derecho de los recurrentes a percibir las retribuciones básicas correspondientes a los funcionarios integrados en cuerpos o escalas del grupo A del art. 25 de la Ley 30/1984, de 2 de agosto, tal pretensión “fue decidida por el órgano judicial en conexión con la solución que habría que otorgar a otra antecedente, consistente en si tenían el derecho a su ‘inclusión en el grupo A”. Y, a continuación, nos referimos, sin restricción alguna, a esa integración en el grupo A “con todos los efectos derivados de tal asignación”, no solo los económicos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5 se indicó que la sentencia allí recurrida en amparo negó a los recurrentes la denominada pretensión retributiva —los llamados efectos retributivos—, “haciéndose eco para ello de determinada doctrina legal del Tribunal Supremo pronunciada en interés de ley que desautoriza el criterio que sobre la cuestión había inspirado anteriores sentencias estimatorias firmes del Tribunal Superior de Justicia de Cantabria”. Y en relación con tal postura afirmamos de manera precisa que “contra lo dicho por la Sala sentenciadora, hay que recordar de nuevo que sus sentencias de 16 de febrero de 1995 y de 17 de enero de 1996 habían declarado a favor de los hoy recurrentes —como apunta el Ministerio Fiscal— una situación jurídica consolidada, un derecho ‘a ser integrados en el grupo A, con todos los efectos derivados de tal asignación, que tendrá eficacia desde la fecha de sus nombramientos definitivos para sus respectivos puestos de trabajo’ (sentencia del Tribunal Superior de Justicia de 16 de febrero de 1995) o un ‘derecho de los recurrentes a ser integrados en el grupo A, con todos los efectos derivados de tal asignación, que tendrá eficacia desde la fecha de sus nombramientos, en comisión de servicios, para sus respectivos puestos de trabajo’ (sentencia del Tribunal Superior de Justicia de 17 de enero de 1996). Son declaraciones que guardan con la revisada en la sentencia impugnada en amparo la relación de estricta dependencia que de por sí vincularía al órgano judicial en virtud de las exigencias del art. 24.1 CE (SSTC 182/1994, de 20 de junio, FJ 3; o 190/1999, de 25 de octubre, FJ 4), con lo que el órgano judicial, excediéndose de su competencia para determinar el alcance que cabe atribuir a sus anteriores pronunciamientos declarativos firmes, los desatendió, emitiendo otro en sentido frontalmente contrario y que ignora el efecto prejudicial o positivo de la cosa juzgada material de las resoluciones firmes que, recordemos, ha de prevalecer aún en la hipótesis de que el juzgador entendiese que su decisión anterior no se ajusta a la legalidad (STC 187/2002, de 14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más, señalamos que esa alteración de lo fallado en firme, que se había realizado al margen de cualquiera de los cauces previstos en el ordenamiento procesal, ni siquiera podía tener lugar por la vía de otorgar efecto retroactivo a la doctrina pronunciada en interés de ley por el Tribunal Supremo, desconociendo la fuerza de la cosa juzgada (STC 80/1999, de 26 de abril, FJ 3), declaración concerniente a la sentencia del Tribunal Supremo de 19 de abril de 1996, dictada en recurso interpuesto en interés de ley, en cuya doctrina se ha apoyado el pronunciamiento de la Audiencia Nacional que aquí se impugna, y que, asimismo, ha invocado nuevamente el abogado del Estado en sus alegaciones —al igual que hizo en aquel caso— como obstáculo a la pretensión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resolvió un supuesto muy similar al que ahora nos ocupa en la STC 216/2009, de 14 de diciembre, que traía causa de una sentencia dictada por el Tribunal Superior de Justicia de Madrid, en la que se había reconocido el derecho de los allí recurrentes “a ser integrados en el grupo A de los previstos en el art. 25 de la Ley 30/84 desde las fechas de sus nombramientos definitivos para servir puestos en los servicios de orientación escolar y vocacional, con todos los efectos derivados de tal asignación; incluido el complemento de destino”. Aunque el asunto presentaba algunas particularidades por los diversos pronunciamientos producidos en ejecución de sentencia, en lo sustancial, la situación era igual a la que nos ocupa. Así, en el fundamento jurídico 4 concluyó este tribunal que se había producido la vulneración del derecho a la tutela judicial efectiva, razonando que “la cuestión que aquí se suscita es si la administración, primero, y la Audiencia Nacional, después, han desconocido el efecto prejudicial o positivo de la cosa juzgada material derivada de la sentencia del Tribunal Superior de Justicia de 3 de octubre de 1995 que reconoció a la recurrente (entre otros) el derecho a ser integrada a título personal en el grupo A. La determinación de qué haberes reguladores (grupo A o grupo B) deben tenerse en cuenta para calcular la pensión de jubilación de la demandante de amparo —cuestión que resuelven las resoluciones aquí impugnadas— es un asunto que guarda una relación de estricta dependencia con el derecho reconocido en aquella primera sentencia; es decir, con lo que deba entenderse incluido en ‘la integración en el grupo A con todos sus efectos económicos y administrativos’, por lo que tanto la administración como la Audiencia Nacional se encontraban vinculadas por lo decidido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señalamos que “de la lectura de la fundamentación jurídica y del fallo de aquella primera sentencia, así como del contexto del proceso y de los posteriores (y numerosos) incidentes de ejecución que se suscitaron […] se deduce, sin ningún tipo de duda, que el Tribunal Superior de Justicia de Madrid entendió que la integración a título personal en el grupo A incluía los llamados derechos pasivos. Así lo dijo de forma explícita en el auto de 11 de diciembre de 2002, si bien a petición de otra de las favorecidas por la sentencia de 3 de octubre, subrayando que los efectos inherentes a tal integración ‘obviamente incluyen los correspondientes para su jubilación, y para el cálculo de su pensión deberá tener en cuenta la modificación correspondiente y los derechos económicos derivados de aquella situación’. Y, nuevamente, en el auto de 7 junio de 2005 en el que disponía que “el alcance de la ejecución debe ser estrictamente el que se ha realizado, es decir, el efectivo reconocimiento de su pertenencia al grupo A, a efectos administrativos, económicos y derechos pasivos a excepción de la pertenencia a un cuerpo o escala distinto del de su procedencia, entre ellos la asignación de número de registro”. En definitiva, lo que se reconoció en la sentencia de 3 de octubre de 1995, tal como se recuerda en el auto de 7 de junio ya mencionado, fue la integración de la recurrente (entre otros) en el grupo A de los previstos en el art. 25 de la Ley 30/1984 pero no la pertenencia a un cuerpo o escala que no fuera el de maestros, circunstancia esta que ni siquiera fue controvertida en aquel proceso”. Así las cosas —añadimos—, la administración, “considera en el momento de calcular la pensión de jubilación de la demandante, que el Tribunal Superior de Justicia de Madrid le había reconocido unos derechos económicos que le afectaban mientras la recurrente se encontraba en servicio activo, ‘pero que no pueden trasladarse directamente a su situación como jubilada ya que el importe de la pensión debe calcularse no en función de las retribuciones percibidas sino de acuerdo al haber regulador asignado al Cuerpo de pertenencia’. La negación del cálculo de la pensión se fundamenta, entonces, en su falta de pertenencia al cuerpo de profesores de enseñanza secundaria; criterio este que confirmó en primer lugar el Tribunal Económico-Administrativo Central y luego la Audiencia Nacional”. Y concluimos que, al obrar así “las resoluciones impugnadas no tienen en cuenta que el alcance del fallo de aquella sentencia incluía los derechos pasivos, con independencia de que los entonces recurrentes siguiesen formando parte del cuerpo de maestros, pues lo que se les había reconocido era la integración en el grupo A, a título personal. Y, al desestimar la pretensión de la recurrente por considerar que solo correspondería si perteneciese al cuerpo de profesores de secundaria, las resoluciones impugnadas modificaron la situación jurídica creada por una sentencia firme al margen de los procedimientos legalmente establecidos a tal efecto y sin ninguna razón que justifique dicha alteración, vulnerando el derecho a la tutela judicial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situación en este caso ha sido prácticamente idéntica, pues tanto la Dirección de Costes y Pensiones Públicas como la Audiencia Nacional, en la sentencia impugnada, han rechazado que el reconocimiento por la sentencia del Tribunal Superior de Justicia de Cantabria de 16 de febrero de 1995 del derecho de la recurrente a ser integrada en el grupo A “con todos los efectos derivados de tal asignación” incluyera los derechos pasivos, a pesar de que esa declaración es idéntica a la efectuada por la sentencia del Tribunal Superior de Justicia de Madrid de 3 de octubre de 1995, cuyo desconocimiento constituyó el objeto del recurso de amparo resuelto por la STC 216/2009. Y lo hacen, además, apoyándose en la doctrina establecida por la sentencia del Tribunal Supremo de19 de abril de 1996, dictada en casación en interés de ley, a pesar de que este Tribunal Constitucional ya dijo expresamente en su STC 204/2003, FJ 5, que esa doctrina no podía aplicarse retroactivamente para alterar lo fallado con carácter firme por 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rechazar que se hayan desconocido los derechos de la actora reconocidos en anteriores pronunciamientos judiciales, arguye el auto de la Sección Séptima de la Sala de lo Contencioso-Administrativo de la Audiencia Nacional de 31 de octubre de 2018, resolutorio del incidente de nulidad de actuaciones promovido por la actora contra la sentencia de 11 de diciembre de 2017, que el reconocimiento de la integración de la demandante lo fue a título personal y a los efectos de la reclamación de diferencias salariales deducidas en el correspondiente proceso, pero que ello no determinó su inclusión en el cuerpo de profesores de enseñanza secundaria, sino que continuó en el cuerpo de maestros. Añade que no estamos en presencia del supuesto contemplado en la STC 216/2009, en el cual se precisó en ejecución de sentencia que el reconocimiento de la clasificación en el grupo A producía efectos también en relación con los derechos pasivos de los funcionarios litigantes, que empezaron a cotizar dentro de dicho grupo, mientras que en este caso ni se ha reconocido en la sentencia que el reconocimiento de la clasificación en el grupo A lo sea a los efectos de derechos pasivos ni consta que la demandante cotizara en momento alguno dentro de ese grupo, ni en ejecución de sentencia se acordó extender los efectos del pronunciamiento judicial a cuestiones distintas de las relativas a las remuneraciones.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tales argumentos, hay que objetar, en primer lugar, que lo que se ventilaba en el procedimiento seguido ante la Sala de lo Contencioso-Administrativo del Tribunal Superior de Justicia de Cantabria no era simplemente una pretensión de alcance retributivo como se afirma en el auto. Lo que los recurrentes en aquel proceso pretendían era, como queda recogido en la sentencia de 16 de febrero de 1995, “el reconocimiento del derecho a la inclusión en el grupo A de los recurrentes, adscritos a los servicios de apoyo psicopedagógico y orientación educativa dependientes del Ministerio de Educación y Ciencia”, y lo que la Sala acordó fue, como ya ha sido relatado reiteradamente, el derecho a la integración en el grupo A, “con todos los efectos derivados de tal asignación” —volvemos a recalcarlo—, y, además, como otro derecho inherente a su situación, no agotador de los efectos que debía producir la integración, “el derecho al abono de las diferencias retributivas dejadas de percibir desde la fecha de su nombramiento” (FJ 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reconocimiento de ese derecho de integración en el grupo A se acuerda “con independencia de la falta de creación formal de un cuerpo funcionarial de apoyo psicopedagógico y orientación vocacional, pues no puede desconocerse la realidad fáctica del desempeño de tales funciones, a las que han sido adscritos los recurrentes a través de una irregular e indefinida comisión de servicios”. No se niega que el reconocimiento del derecho no ha implicado la inclusión en el cuerpo de profesores de enseñanza secundaria, ni en ningún otro, por la irregular actuación administrativa puesta de relieve en la sentencia del Tribunal Superior de Justicia de Cantabria. Pero, como advierte acertadamente el Ministerio Fiscal, ello no puede ser un obstáculo para entender que en ella quedaban incluidos los derechos pasivos, pues así lo dispuso la STC 216/2009, al afirmar en su FJ 4 que el fallo que allí se invocaba los incluía “con independencia de que los entonces recurrentes siguiesen formando parte del cuerpo de maestros, pues lo que se les había reconocido era la integración en el grupo A, a título personal. Y, al desestimar la pretensión de la recurrente por considerar que solo correspondería si perteneciese al cuerpo de profesores de secundaria, las resoluciones impugnadas modificaron la situación jurídica creada por una sentencia firme al margen de los procedimientos legalmente establecidos a tal efecto y sin ninguna razón que justifique dicha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aceptarse tampoco como argumento para excluir la aplicación de la doctrina establecida en la STC 216/2009 el dato de que en el supuesto al que esta se refiere se precisara en ejecución de sentencia que el reconocimiento de la clasificación en el grupo A producía efectos también en relación con los derechos pasivos de los funcionarios, y que estos empezaran a cotizar dentro de dicho grupo. En cuanto al primer extremo, porque los pronunciamientos emitidos en ejecución de sentencia se limitan a precisar el alcance de esta, pero no pueden alterar lo fallado, ampliándolo o reduciéndolo. En efecto, es doctrina reiterada de este tribunal que “el derecho a la ejecución de las sentencias en sus propios términos impide que en fase de ejecución los órganos judiciales lleven a cabo interpretaciones de los fallos que, por alterarlos o apartarse de ellos, incurran en arbitrariedad, incongruencia, irrazonabilidad o error. Y ello incluso aunque la variación o revisión de la resolución que debe ser ejecutada se produzca en supuestos en los que los órganos judiciales ejecutantes entendieren con posterioridad que la decisión adoptada no se ajusta a la legalidad, pues constituye una manifestación tanto del principio de seguridad jurídica como del derecho a la tutela judicial efectiva que las resoluciones judiciales firmes no pueden ser modificadas al margen de los supuestos y cauces taxativamente establecidos en la ley. Esta regla general encuentra, no obstante, una excepción, pues ni la seguridad jurídica ni la efectividad de la tutela judicial alcanzan a integrar un supuesto derecho a beneficiarse de simples errores materiales o de evidentes omisiones en la redacción o trascripción de la sentencia que puedan deducirse, con toda certeza, del propio texto de la misma” (STC 211/2013, de 16 de diciembre, FJ 3, y las que en ella se citan). Por consiguiente, hay que partir del pronunciamiento primigenio de la sentencia de cuya ejecución se trata, que es idéntico en este supuesto y en el resuelto por la STC 216/2009.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tocante a la cuestión de la cotización, hay que dar la razón al fiscal cuando afirma que se trataría de una irregularidad achacable a la propia Administración y no a la funcionaria recurrente, circunstancia que ya se percibe en otros aspectos en la propia sentencia de 16 de febrero de 1995, cuando se refiere a la falta de creación formal de un cuerpo funcionarial, a la adscripción de los funcionarios al desempeño de determinadas funciones a través de una irregular e indefinida comisión de servicios, y “sin reconocimiento de los derechos inherentes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sentencia impugnada desatendió el pronunciamiento firme contenido en la sentencia del Tribunal Superior de Justicia de Cantabria de 16 de febrero de 1995, emitiendo otro en sentido frontalmente contrario y que ignora el efecto prejudicial o positivo de la cosa juzgada material de las resoluciones firmes, en relación con el derecho de la demandante de amparo a ser integrada en el grupo A, “con todos los efectos derivados de tal asignación”; derecho reconocido que vinculaba al órgano judicial en virtud de las exigencias del art. 24.1 CE, y con el que guarda una relación de estricta dependencia la cuestión relativa a la determinación de qué haberes reguladores (grupo A o grupo B) deben tenerse en cuenta para calcular la pensión de jubilación de la demandante de amparo. Y todo ello, al margen de una vía legal, y mediante la improcedente aplicación retroactiva del criterio establecido con posterioridad en la sentencia del Tribunal Supremo de 19 de abril de 1996 en interés de ley, en contra de lo resuelto sobre el particular en la STC 204/2003, de 1 de diciembre, FJ 5, e ignorando la doctrina establecida en esta última sentencia y en la STC 216/2009, de 14 de diciembre. Por todo ello, hemos de concluir que la sentencia de la Sección Séptima de la Sala de lo Contencioso-Administrativo de la Audiencia Nacional, de 11 de diciembre de 2017, ha vulnerado el derecho fundamental de la recurrente en amparo a la tutela judicial efectiva, en la vertiente del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exime a este tribunal de entrar a examinar la otra queja planteada, aunque ya se indicó en el fundamento jurídico 4 que quedaba en gran medida absorbida por la que ha sido objeto de nuestra detallada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solicitado determina la declaración de nulidad de la sentencia de la Sección Séptima de la Sala de lo Contencioso-Administrativo de la Audiencia Nacional de 11 de diciembre de 2017, así como, por consecuencia, del auto de la misma Sala de 31 de octubre de 2018, que desestimó el incidente de nulidad de actuaciones promovido contra aquella, con retroacción de las actuaciones al momento anterior al dictado de la primera de dichas resoluciones, para que por el órgano judicial se dicte una nueva que resulte respetuosa con el derecho fundamental reconocido. No resulta afectada, en cambio, la providencia de la Sala Tercera del Tribunal Supremo de 13 de junio de 2018, que inadmitió el recurso de casación promovido por la actora, que no ha sido impugnada y que, en todo caso, carece de incidencia alguna sobre el derecho fundamental cuya vulneración aquí se ha suscitado.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Felicidad Teresa González del Valle,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la vulneración del derecho a la tutela judicial efectiva (art. 24.1 CE) por incongruencia omisiva.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fundamental de la demandante de amparo a la tutela judicial efectiva sin indefensión (art. 24.1 CE), en la vertiente de intangibilidad de las resoluciones judiciales firmes.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 derecho y, a tal fin, declarar la nulidad de la sentencia de 11 de diciembre de 2017 y del auto de 31 de octubre de 2018, dictados ambos por la Sección Séptima de la Sala de lo Contencioso-Administrativo de la Audiencia Nacional en el procedimiento ordinario núm. 858-2016.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el procedimiento al momento inmediatamente anterior al de dictarse la primera de dichas resoluciones, para que el órgano judicial pronuncie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