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8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1143-2021, promovida por la Sección Primera de la Sala de lo Contencioso-Administrativo del Tribunal Superior de Justicia de Madrid, en relación con las disposiciones transitorias primera, apartado primero, y tercera de la Ley 1/2018, de 22 de febrero, de coordinación de policías locales de la Comunidad de Madrid. Han comparecido y formulado alegaciones el abogado del Estado, el letrado de la Comunidad de Madrid y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marzo de 2021 tuvo entrada en el registro de este tribunal el escrito de la Sección Primera de la Sala de lo Contencioso-Administrativo del Tribunal Superior de Justicia de la Comunidad de Madrid por el que remite, junto con el testimonio de las actuaciones (recurso de apelación núm. 603-2020), el auto de 5 de febrero de 2021, por el que ha acordado promover cuestión de inconstitucionalidad respecto de las disposiciones transitorias primera, apartado primero, y tercera de la Ley 1/2018, de 22 de febrero, de coordinación de policías locales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funcionario del cuerpo de policía local del Ayuntamiento de Villaviciosa de Odón, que tenía categoría de sargento según la Ley 4/1992, de 8 de julio, de coordinación de policías locales de la Comunidad de Madrid, y de subinspector conforme a la nueva estructura introducida por la Ley de la Asamblea de Madrid 1/2018, instó el reconocimiento de su integración en el subgrupo de clasificación profesional A2 correspondiente a su nueva categoría, al amparo de la disposición transitoria primera, apartado primero, de dicha ley. Solicitaba que la integración se efectuara con “todos los efectos inherentes” y con carácter retroactivo al l de abril de 2018, fecha de entrada en vigor de la Ley de la Asamblea de Madrid 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Entendiendo desestimada su pretensión por silencio administrativo, interpuso recurso contencioso-administrativo, que fue también desestimado por sentencia núm. 124/2020, de 29 de julio, del Juzgado de lo Contencioso-Administrativo núm. 29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representación procesal del funcionario recurrente se interpuso recurso de apelación instando la revocación de la sentencia y, en consecuencia, la estimación del recurso deducido en la instancia, pretensión a la que se opuso el Ayuntamiento de Villaviciosa de Odón, que solicitó, subsidiariamente, el planteamiento de una cuestión de inconstitucionalidad respecto de la disposición transitoria primera de la Ley de la Asamblea de Madrid 1/2018, por ser contraria a las normas básicas que regulan la promoción interna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Declarado concluso el recurso y señalada fecha para votación y fallo, mediante providencia de fecha 3 de diciembre de 2020, se acordó oír a las partes y al Ministerio Fiscal, por plazo común de diez días, sobre la pertinencia de plantear la cuestión de inconstitucionalidad respecto de la disposición transitoria primera, apartado primero, de la Ley de la Asamblea de Madrid 1/2018, en relación con la disposición transitoria tercera, por la posible inconstitucionalidad mediata con las normas básicas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ayuntamiento de Villaviciosa de Odón y el Ministerio Fiscal se mostraron conformes con el planteamiento de la cuestión de inconstitucionalidad. La parte apelante manifestó que se sometía a lo que decidiera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Primera de la Sala de lo Contencioso-Administrativo del Tribunal Superior de Justicia de Madrid dictó auto de 5 de febrero de 2021, por el que acordó plantear cuestión de inconstitucionalidad respecto de las disposiciones transitorias primera, apartado 1, y tercera de la Ley de la Asamblea de Madrid 1/2018, por su eventual contradicción efectiva e insalvable por vía interpretativa con los apartados primero y segundo del art. 18, en relación con el art. 16.3 c), del texto refundido de la Ley del estatuto básico del empleado público aprobado por Real Decreto Legislativo 5/2015, de 30 de octubre (en adelante, TRLEEP) y con el art. 18.2 de la Ley 6/2018, de 3 de julio, de presupuestos generales del Estado para el año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la Sala comienza sus razonamientos jurídicos con la formulación de los juicios de aplicabilidad y relevancia. Al respecto, señala que ambos se cumplen toda vez que el recurso que da origen al proceso se dirigía contra la desestimación presunta de la solicitud de integración en el subgrupo de clasificación profesional A2, con “todos los efectos inherentes” y con carácter retroactivo a la fecha de entrada en vigor de la Ley de la Asamblea de Madrid 1/2018. De esta forma, es exclusivamente la aplicación de la disposición transitoria primera, apartado primero, la que se esgrime para actuar tal pretensión, en tanto que la misma prevé la directa integración en las correspondientes categorías de los subgrupos de clasificación que regula el art. 33 de la Ley de la Asamblea de Madrid 1/2018. Vinculado a lo anterior se encuentran las consecuencias retributivas de la integración y, con ello, la forma en la que ha de interpretarse la disposición transitoria tercera de la Ley de la Asamblea de Madrid 1/2018. Añade que aquí se plantea un problema de inconstitucionalidad mediata o indirecta, recordando las exigencias de la doctrina constitucional al respecto (cita la STC 109/2017,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segundo analiza el marco normativo, reproduciendo los preceptos cuestionados, así como el art. 18, apartados primero y segundo, TRLEEP y el art. 18.2 de la Ley de presupuestos generales del Estado para 2018. Indica que la eventual inconstitucionalidad mediata deriva de la interpretación conjunta de la disposición transitoria primera, apartado primero, y disposición transitoria tercera. Aclara que no alcanza a la disposición transitoria primera, apartado segundo, de la Ley de la Asamblea de Madrid 1/2018, referente a la permanencia en el subgrupo de clasificación de origen como situación “a extinguir” de aquellos miembros de los cuerpos de policía local que, a la entrada en vigor de la Ley de la Asamblea de Madrid 1/2018, no tuviesen la correspondiente titulación académica; precepto que ha sido objeto de la STC 171/2020, de 16 de noviembre, que ha declarado su inconstitucionalidad y nulidad, si bien únicamente en su aplicación a la integración de los miembros de los cuerpos de policía local en el subgrupo 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justifica la eventual inconstitucionalidad mediata de la disposición transitoria primera, apartado primero, de la Ley de la Asamblea de Madrid 1/2018 por su contradicción con los arts. 16.3 c) y 18, apartados primero y segundo, TRLEEP. Señala, en primer lugar, que dichas normas son bases del régimen estatutario de los funcionarios públicos, dictadas al amparo del art. 149.1.13 y 18 CE, preceptos que exigen que la promoción interna se realice mediante procesos selectivos que garanticen los principios de igualdad, mérito y capacidad [art. 1.3 b)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primera, apartado primero, de la Ley de la Asamblea de Madrid 1/2018 prescinde absolutamente de la exigencia de superar unas pruebas selectivas, al disponer que “quedarán directamente integrados en las correspondientes categorías de dichos subgrupos de clasificación” aquellos “miembros de los cuerpos de policía local que a la entrada en vigor de la presente Ley ocupen plazas correspondientes a las categorías clasificadas en los subgrupos de clasificación profesional en el artículo 33 y tuviesen la titulación académica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aclara que la Ley de la Asamblea de Madrid 1/2018 deroga la Ley 4/1992, de 8 de julio, modificando la denominación de las categorías jerárquicas, así como los grupos y escalas de pertenencia de los agentes y los mandos de los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menciona también el acuerdo de 4 de diciembre de 2018, de la Comisión Bilateral de Cooperación Administración General del Estado-Comunidad de Madrid, que recoge el “compromiso de tramitar una iniciativa legislativa en la Asamblea de Madrid” para dar la siguiente redacción a la disposición transitoria primera: “Las corporaciones locales convocarán procesos de promoción interna, atendiendo a los requisitos y procedimientos establecidos en la legislación básica, para que el personal de los cuerpos de policía local que pertenezca a las categorías de policía y oficial pueda acceder al subgrupo de clasificación profesional Cl, y el que pertenezca a la categoría de subinspector pueda acceder al subgrupo de clasificación profesional A2”. El auto indica que este compromiso de modificación normativa aún no se ha cumplido pero, de concretarse en un futuro, entiende que no podría tener efectos retroactivos, de suerte que la integración ya se habría consumado, al margen de los procesos de promoción interna que exige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las normas cuestionadas también vendría dada por su contradicción efectiva e insalvable por vía interpretativa con la norma básica representada por el art. 18.2 de la Ley de presupuestos generales del Estado para 2018, dictada al amparo de los arts. 149.1.13 y 156.1 CE. Consecuencia de la integración en los nuevos subgrupos de clasificación profesional son sus efectos retributivos. La referencia de la disposición transitoria tercera a que la integración “no implicará necesariamente” el incremento de las retribuciones totales no excluye en todo caso que tales aumentos se produzcan. Se deja así abierta la posibilidad de que se produzca un “incremento del gasto público en materia de costes de personal y/o incremento de retribuciones” por encima de lo que fija el citado art. 18.2 de la Ley de presupuestos generales del Estado para 2018. Circunstancia que deriva de la falta de previsión expresa de que tal aumento se deduzca de las retribuciones complementarias. Sobre este punto, el auto resalta la diferencia entre la norma madrileña y las de otras comunidades autónomas que, para supuestos similares, sí cierran toda posibilidad de que la integración comporte un incremento de gasto público, previendo reducciones en los complementos que compensen las mayores retribuciones básicas derivadas de la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abril de 2021, el Pleno acordó admitir a trámite la cuestión de inconstitucionalidad; y, de conformidad con lo dispuesto en el art. 10.1 c) de la Ley Orgánica del Tribunal Constitucional (LOTC), reservar para sí su conocimiento; dar traslado de las actuaciones recibidas, conforme establece el art. 37.3 LOTC, al Congreso de los Diputados y al Senado, por conducto de sus presidentes, al Gobierno, por conducto del ministro de Justicia, y a la fiscal general del Estado, así como al Gobierno y a la Asamblea de la Comunidad de Madrid, al objeto de que, en el improrrogable plazo de quince días, pudieran personarse en el proceso y formular las alegaciones que estimaran convenientes; comunicar la providencia de admisión a la Sección Primera de la Sala de lo Contencioso-Administrativo del Tribunal Superior de Justicia de Madrid, a fin de que, de conformidad con lo dispuesto en el art. 35.3 LOTC, permanezca suspendido el proceso hasta que este tribunal resuelva definitivamente la presente cuestión y publicar la incoación de la cuestión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6 de mayo de 2021, la presidenta del Congreso de los Diputados comunicó el acuerdo de la mesa de la Cámara, por la que se persona en el proceso y ofrece su colaboración a los efectos del art. 88.1 LOTC. Lo mismo hizo la presidenta del Senado por escrito que tuvo entrada en este tribunal el día 11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de Madrid, en representación del Gobierno de la Comunidad Autónoma, formuló sus alegaciones el día 14 de mayo de 2021 en las que, resumidamente, sostiene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disposición transitoria primera, apartado primero, de la Ley de la Asamblea de Madrid 1/2018, se adoptó el acuerdo de 4 de diciembre de 2018, de la Comisión Bilateral de Cooperación Administración General del Estado-Comunidad de Madrid, con el compromiso de tramitar una iniciativa legislativa en la Asamblea de Madrid para su modificación por el procedimiento de lectura única. La nueva redacción incluiría expresamente, en lo que aquí interesa, que “las corporaciones locales convocarán procesos de promoción interna atendiendo a los requisitos y procedimientos establecidos en la legislación básica para que el personal de los cuerpos de policía local que pertenezca a las categorías de policía y oficial pueda acceder al subgrupo de clasificación profesional C1, y el que pertenezca a la categoría de subinspector pueda acceder al subgrupo de clasificación profesional A2”.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con posterioridad a dicho compromiso, con fecha de 21 de febrero de 2019, el grupo parlamentario popular en la Asamblea de Madrid presentó una proposición de ley de modificación de ciertos preceptos de la Ley de la Asamblea de Madrid 1/2018, entre ellos, la disposición transitoria primera, en los términos planteados en el acuerdo referido. Con fecha de 5 de marzo de 2019, el Consejo de Gobierno se manifestó a favor de su toma en consideración y tramitación. Sin embargo, la proposición no fue tramitada “por cuestiones que son ajenas al ámbito y competencia de esta administración de la Comunidad de Madrid, sin que se haya logrado aprobar hasta la fecha la modificación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defiende la constitucionalidad de la disposición transitoria tercera. Únicamente resultaría inconstitucional si estableciese que “[l]a integración en subgrupos de clasificación profesional prevista en la presente Ley implicará necesariamente el incremento de las retribuciones totales de los funcionarios”, pues en ese caso podría entrar en colisión con la previsión contenida en el artículo 18.2 de la Ley de presupuestos generales del Estado para 2018. Señala que la duda se suscita a la Sala con la introducción del adverbio “necesariamente”, puesto que elimina la prohibición taxativa que, de otro modo, tendría la norma (“no implicará”) y, en consecuencia, deja de prohibir categóricamente el incremento retributivo. Pero tal y como está redactada la citada disposición transitoria tercera, ni impide ni obliga al citado incremento. Cualquier consecuencia que pudiera tener en las retribuciones la integración en subgrupos de clasificación profesional —hipotéticamente, tanto su aumento como su reducción o su mantenimiento— resultarían conformes con su tenor. El contenido de la norma puede enmarcarse dentro del respeto a la autonomía local y, en particular, a su potestad de autoorganización, en la medida en que corresponde a las corporaciones locales conocer y acomodar su actuación a los límites legales que establezcan las normas de carácter básico, tanto presupuestarias como en materia de función pública. No existe, por tanto, la inconstitucionalidad mediata que aprecia el órgano judicial, toda vez que no hay una colisión frontal e insalvable con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indica también que la Ley de la Asamblea de Madrid 1/2018 es una norma de carácter sustantivo, con una vocación de permanencia que trasciende el carácter temporal de las distintas leyes anuales de presupuestos, razón por la cual la redacción de su disposición transitoria tercera tiene una formulación flexible. Por tanto, dicho precepto se configura como una advertencia o cautela dirigida a las entidades locales, que han de velar para que, en el supuesto en que la ley de presupuestos en vigor al tiempo de producirse la integración estableciese un límite al aumento de gasto, como ha venido sucediendo en los últimos ejercicios, dicha limitación se aplique. Todo ello, sin olvidar que la disposición transitoria tercera se refiere, sin más, al no incremento de las retribuciones totales, mientras que las leyes de presupuestos sí han venido permitiendo incrementos, dentro de ciertos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 tenerse en cuenta que la limitación viene referida a los incrementos de la masa salarial destinada al personal al servicio de cada administración, es decir, a las retribuciones totales percibidas, con independencia de los incrementos que pudieran aprobarse para determinados empleados o grupos de empleados. Eso permite a cada administración local corregir los posibles incrementos a través de diferentes fórmulas, de modo que la partida presupuestaria municipal destinada al pago de retribuciones no se eleve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letrado autonómico sostiene que la consecuencia salarial para los miembros de los cuerpos de policía local que se encontrasen en la situación prevista en el apartado primero de la disposición transitoria primera de la Ley de la Asamblea de Madrid 1/2018 sería la misma, tanto si se produce la integración automática prevista en su actual redacción, como si accediesen a los cuerpos o escalas correspondientes previa superación de un concurso oposición. En ambos casos percibirían las retribuciones propias del puesto que pasaran a ocupar.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el día 14 de mayo de 2021 se personó el abogado del Estado, interesando la estimación de la cuestión de inconstitucionalidad por las razones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contenido de los preceptos cuestionados, estima que son inconstitucionales en cuanto que son contradictorios, sin posibilidad de una interpretación conforme, con las normas básicas referidas a la regulación de la relación de servicio de los funcionarios públicos en uno de sus aspectos esenciales, como es la promoción de la carrera administrativa; cuestión que se integra en la materia relativa al estatuto de los funcionarios públicos en la que el Estado puede establecer, entre otras, las condiciones de promoción (cita las SSTC 175/2011, de 8 de noviembre, FJ 5, y 171/2020,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lleva a descartar una interpretación integradora, compatible o conforme entre ambos textos, autonómico y estatal. Con lo cual, la ley autonómica vulnera la competencia estatal del art. 149.1.18 CE, deviniendo inconstitucional de manera mediata al contradecir la ley estatal, dictada al amparo del mencionado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sostiene la inconstitucionalidad de la disposición transitoria tercera, relativa a los efectos retributivos de la integración, en cuanto que deja abierta la posibilidad teórica de que opere un incremento del gasto público en materia de costes de personal por encima de lo que fije la respectiva ley estatal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escritos registrados los días 18 y 20 de mayo de 2021, se personó en el proceso don Fabián Robledo García, recurrente en el proceso a quo, y formuló alegaciones en las que insiste en el carácter automático de la integración en el subgrupo correspondiente cuando se está en posesión de la correspondiente titulación, en apoyo de lo cual cita la sentencia 249/2019 del Juzgado de lo Contencioso-Administrativo núm. 10 de Madrid en un recurso (núm. 168-2019) idéntico al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7 de junio de 2021, la secretaria general de la Asamblea de Madrid remitió el acuerdo de la mesa de la diputación permanente de la Asamblea de Madrid por la que se acuerda personarse en el presente procedimiento,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general del Estado formuló sus alegaciones por escrito registrado el día 14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preceptos cuestionados, advirtiendo de la relación entre ellos, ya que la eventual estimación de la inconstitucionalidad de la disposición transitoria primera, apartado primero, haría inviable la integración y, consecuentemente, los efectos económicos derivados de ella, cuyo límite establece la disposición transitoria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disposición transitoria primera, apartado primero, indica que, para el órgano judicial, se vulnera el art. 149.1.18 CE, en relación con los arts. 16.3 c) y 18, apartados primero y segundo, TRLEEP. Se trata de un supuesto de inconstitucionalidad mediata en cuanto que el precepto cuestionado regula la integración directa de los funcionarios a que se refiere, sin atenerse al proceso selectivo que exige la norma básica y que omite. Recoge la doctrina constitucional en relación con el art. 149.1.18 CE, citando las SSTC 200/2015, de 24 de septiembre, y 171/2020, de 16 de noviembre, dictadas en relación con supuestos similares al ahora cuestionado, así como las SSTC 175/2011, de 8 de noviembre, y 111/2014, de 26 de junio. También hace referencia al criterio del ATC 200/2016, de 1 de diciembre, en cuanto a la posibilidad de una interpretación constitucional de la norma que desplazaría su declaración de inconstitucionalidad en un supuesto análogo al ahora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cita el art. 26.1.28 del Estatuto de Autonomía de la Comunidad de Madrid, así como determinados preceptos de la Ley de la Asamblea de Madrid 1/2018. Alude, también, a las normas estatales que disponen que la promoción interna de los funcionarios públicos se realizará mediante concurso oposición que garantice el cumplimiento de los principios constitucionales de igualdad,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resalta las similitudes de este caso con el resuelto en la citada STC 200/2015, pues se trata de un caso de inconstitucionalidad mediata que se proyecta sobre una norma autonómica que contempla un supuesto de promoción interna para adaptar las categorías existentes a las nuevas derivadas de la Ley de la Asamblea de Madrid 1/2018. A este respecto, destaca que el art. 41 de esta misma ley efectúa un reconocimiento explícito de la sujeción a la normativa dictada por el Estado en materia de estatuto de los funcionarios públicos y expresamente alude a que la promoción interna se realizará mediante concurso oposición. La fiscal reconoce que la norma cuestionada no menciona el concurso oposición para la integración directa de los miembros del cuerpo de policía local afectados y, desde esta perspectiva, por tanto, no respetaría el contenido de la norma básica, lo que determinaría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entiende que cabría una interpretación acomodada a la Constitución que evitase la inconstitucionalidad de la norma cuestionada. Esta norma no puede ser interpretada de forma aislada sino en el contexto legislativo en el que se integra. Aunque la disposición transitoria primera, apartado primero, no se refiera directamente al sistema de concurso oposición para hacer efectiva la integración que regula, eso no significa que excluya su aplicación conforme al art. 41 de la Ley de la Asamblea de Madrid 1/2018. Se trataría de un caso similar al del ATC 200/2016, en el que la omisión existente se refería, no ya al sistema de acceso en el caso de promoción interna, sino a la posesión de la titulación adecuada. A juicio de la fiscal general del Estado, la normativa estatal y autonómica incorpora una regulación que responde a unos principios coordinados y homogéneos que no excluyen el concurso oposición. Ello implica que, partiendo de que los funcionarios afectados por la norma cuestionada deben tener la titulación académica correspondiente, la interpretación de que quedarán directamente integrados no puede hacerse en abstracto y al margen de los principios y normativa contenidos tanto en la propia Ley controvertida como en la legislación básica. La disposición cuestionada no regula una integración en abstracto, incondicionada, al margen de los principios de mérito y capacidad y de la legislación estatal, sino de forma integrada en la norma más amplia de la que forma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concluye que, si nos atenemos al texto literal de la disposición cuestionada, en cuanto omite toda referencia al sistema de concurso oposición para la denominada integración directa de los funcionarios de la policía local afectados, entraría en contradicción con los arts. 16.3 c) y 18, apartados primero y segundo, TRLEEP. Sin embargo, ve posible una interpretación acomodada a la Constitución, en los términos que ha expuesto, lo que evitaría la declaración de nulidad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disposición transitoria tercera, indica que se trata también de un supuesto de inconstitucionalidad mediata o indirecta, por vulnerar los límites para los incrementos retributivos derivados de la Ley de presupuestos generales del Estado para 2018, que afectan a todo el personal del sector público. Destaca que la norma cuestionada se refiere a retribuciones totales de los funcionarios y determina que la integración en subgrupos de clasificación profesional no implicará necesariamente el incremento de dichas retribuciones pero, a diferencia de otras normas autonómicas para casos similares, no excluye la posibilidad de un incremento de las retribuciones, con lo que entraría en contradicción con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fiscal general del Estado entiende que, respecto a la disposición transitoria primera, apartado primero, procede en primer lugar, realizar una interpretación acorde a la Constitución. Subsidiariamente, de no admitirse dicha interpretación conforme, la norma cuestionada sería inconstitucional y nula por vulnerar la competencia estatal para dictar las bases del régimen estatutario de los funcionarios públicos, ex art. 149.1.18 CE. En cuanto a la disposición transitoria tercera, sería inconstitucional y nula por su efectiva contradicción indirecta o mediata con los arts. 149.1.13 y 156.1 CE, en relación con el art. 18.Dos LPGE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febrero de 2022, se señaló ese mismo día para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la Comunidad de Madrid ha promovido cuestión de inconstitucionalidad en relación con las disposiciones transitorias primera, apartado primero, y tercera de la Ley 1/2018, de 22 de febrero, de coordinación de policías locales de la Comunidad de Madrid. Los preceptos citados disponen lo siguiente (en cursiva lo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primera. Integración en subgrupos de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 los cuerpos de policía local que a la entrada en vigor de la presente ley ocupen plazas correspondientes a las categorías clasificadas en los subgrupos de clasificación profesional en el artículo 33 y tuviesen la titulación académica correspondiente, quedarán directamente integrados en las correspondientes categorías de dichos subgrupos de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miembros de dichos cuerpos que a la entrada en vigor de esta ley ocupen plazas correspondientes a las categorías clasificadas en los subgrupos de titulación establecidos en el artículo 33, y no tuviesen la correspondiente titulación académica, permanecerán en su subgrupo de clasificación de origen como situación ‘a extinguir’. No obstante, ostentarán la denominación de las nuevas categorías establecidas en la presente ley, y contarán con igual rango jerárquico y ejercerán las mismas funciones operativas que los funcionarios integrados en los nuevos subgrupos de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que quienes obtuvieran con posterioridad las titulaciones correspondientes, se integrarán en los subgrupos de clasificación conforme lo previsto en el apartado 1 de la presente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tercera. Efectos retributivos de la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integración en subgrupos de clasificación profesional prevista en la presente ley no implicará necesariamente el incremento de las retribuciones totales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es competencial, por cuanto suscita un caso de posible inconstitucionalidad mediata o indirecta. El órgano promotor expone que la disposición transitoria primera, apartado primero, de la Ley de la Asamblea de Madrid 1/2018 sería contraria a los apartados primero y segundo del art. 18 del texto refundido de la Ley del estatuto básico del empleado público, aprobado por Real Decreto Legislativo 5/2015, de 30 de octubre (TRLEEP), en relación con el art. 16.3 c) del mismo texto normativo. Dichas normas son formal y materialmente básicas al amparo del art. 149.1.18 CE, precepto constitucional que se vería así vulnerado. Por otro lado, la disposición transitoria tercera de la Ley de la Asamblea de Madrid 1/2018 sería contraria a los límites retributivos de los funcionarios públicos fijados por el art. 18.2 de la Ley 6/2018 de 3 de julio, de presupuestos generales del Estado para el año 2018, infringiendo, a su través,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Comunidad de Madrid mantiene que la disposición transitoria tercera no incurre en la infracción competencial que aprecia el órgano judicial y, en relación con la disposición transitoria primera, apartado primero, se remite al acuerdo de 4 de diciembre de 2018, de la Comisión Bilateral de Cooperación Administración General del Estado-Comunidad de Madrid, en cuyo seno la Comunidad asumió el compromiso de tramitar una iniciativa legislativa, que pudiera solucionar las dudas de inconstitucionalidad que ahora plantea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el abogado del Estado como la fiscal general del Estado consideran que ambos preceptos son inconstitucionales y nulos, por incurrir en contradicción con la normativa estatal básica. No obstante lo expuesto, la fiscal general del Estado razona que, eventualmente, la disposición transitoria primera, apartado primero, podría admitir una interpretación conforme con el orden competencial en los términos que hemos detallado en los antecedentes, aunque, de no acogerse ese planteamiento, interesa la declaración de inconstitucionalidad, lo que también solicita para la disposición transitoria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Contexto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la Asamblea de Madrid 1/2018 sustituye a la Ley 4/1992, de 8 de julio, de coordinación de policías locales de la Comunidad de Madrid, estableciendo una nueva estructura de los cuerpos de policía local de dicha Comunidad. En la Ley 4/1992 (art. 30) se distinguían dos escalas, la técnica y la ejecutiva. La primera comprendía las categorías de inspector, subinspector y oficial, todas ellas clasificadas en el grupo A de funcionarios. Por su parte, la escala ejecutiva incluía las categorías de suboficial (grupo B), sargento (grupo C) y cabo y policía (ambas del grupo D). Los grupos de clasificación eran los entonces vigentes según la Ley 30/1984, de 2 de agosto, de medidas urgentes para la reforma de la función pública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Ley de la Asamblea de Madrid 1/2018 (art. 33.1) pasa a regular una estructura con tres escalas, modificando, asimismo, la denominación de las categorías incluidas en cada una de ellas, con el siguiente detalle: la escala técnica comprende las categorías de comisario principal, comisario e intendente, clasificadas en el subgrupo A1; la escala ejecutiva incluye las categorías de inspector y subinspector, clasificadas en el subgrupo A2; y la escala básica engloba las categorías de oficial y policía, clasificadas en el subgrupo C1. Los citados subgrupos A1, A2 y C1 son los resultantes de la estructura del art. 76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la Asamblea de Madrid 1/2018 precisa que “[e]l acceso para cada una de las escalas exigirá estar en posesión de la titulación requerida para los subgrupos correspondientes por la vigente legislación sobre función pública” (art. 33.2). También dispone que quienes, a la entrada en vigor de la ley, ocupen plazas correspondientes a cualquiera de las categorías indicadas “quedarán directamente integrados” en ellas si “tuviesen la titulación académica correspondiente” (disposición transitoria primera, apartado primero). Las consecuencias económicas de la integración se regulan en la disposición transitoria tercera, que prescribe que tal integración en subgrupos de clasificación profesional “no implicará necesariamente el incremento de las retribuciones totales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Ley de la Asamblea de Madrid 1/2018 ha dispuesto una determinada estructura orgánica de la policía local de la Comunidad de Madrid, estableciendo, en función del ajuste de los puestos de trabajo existentes a las distintas categorías que crea el art. 33, la integración directa de los funcionarios que venían desempeñando tales puestos, en los grupos y subgrupos correspondientes atendiendo a su titulación académica y regulando las consecuencias retributivas.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plantea que la disposición transitoria primera, apartado primero, podría ser contraria al art. 18, apartados primero y segundo, en relación con el art. 16.3 c) TRLEEP. Por su parte, la disposición transitoria tercera podría infringir el art. 18.2 de la Ley de presupuestos generales del Estado para 2018. Ambas dudas guardan indudable relación entre sí, pues la contradicción con este precepto de la ley de presupuestos estatales para 2018, que se predica de las consecuencias retributivas, tiene como presupuesto que la citada integración, regulada en la disposición transitoria primera, apartado primero, sea conforme con el orden competencial. Por lógica, debemos comenzar el examen de la cuestión suscitada por la disposición transitoria primera,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controversia competencial, para su resolución debemos encuadrar la materia entre las enumeradas en la Constitución y en el Estatuto de Autonomía de la Comunidad de Madrid. Para ello, atenderemos al sentido y finalidad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miembros de la policía local son “necesariamente funcionarios públicos de la administración municipal” y “agentes de la autoridad que desempeñan especiales funciones y ostentan específicas atribuciones al participar del ejercicio de la autoridad” (SSTC 175/2011, de 8 de noviembre, FJ 4; 200/2015, de 24 de septiembre, FJ 3, y 154/2017, de 21 de diciembre, FJ 3). Esa doble condición de funcionarios públicos y de agentes de la autoridad se reconoce en la Ley de la Asamblea de Madrid 1/2018 (arts. 36.1 y 5.3,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cuestionada disposición transitoria primera, apartado primero, prevé la integración en las nuevas categorías de los miembros de los cuerpos de policía local que, a la entrada en vigor de la Ley de la Asamblea de Madrid 1/2018, ocupen plazas clasificadas en los subgrupos correspondientes, siempre que cuenten con la titulación académica exigible. Es decir, introduce una nueva estructura para los funcionarios de policía local y dispone la adaptación, automática y ex lege, a los nuevos subgrupos de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proceso a quo, el demandante tenía la categoría de sargento (grupo C de la Ley 30/1984, de 2 de agosto) en la estructura de la Ley 4/1992, que en la nueva ley se corresponde con la categoría de subinspector (grupo A2 del TRLEEP). Esto supone que, al tener la titulación de diplomado universitario, ascendería automáticamente del subgrupo C1 (equivalente al antiguo C) al subgrupo A2, lo que repercute, también, en un incremento del salario base y de los trienios, de acuerdo con los importes establecidos anualmente en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estamos ante un supuesto de promoción interna, es decir, un ascenso de quien es ya funcionario a un subgrupo superior, por mor de la modificación de las escalas y categorías de los cuerpos de policía local de la Comunidad de Madrid, resultante de una nueva regulación legal. La normativa básica no establece los grupos de clasificación de los cuerpos y escalas en atención a la titulación que posean los funcionarios, sino a la requerida para el acceso al cuerpo o escala de pertenencia (art. 76 TRLEEP), exigiendo estar en posesión del título correspondiente para acceder mediante promoción interna a cuerpos o escalas del grupo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integración como la prevista en la norma cuestionada incide en el derecho a la promoción interna (en un sentido similar, STC 200/2015, de 24 de septiembre, FJ 4). Como se aprecia en el proceso a quo, la consecuencia es que quien ya es funcionario queda directamente encuadrado en el subgrupo de titulación correspondiente a la nueva categoría que le corresponde según la Ley de la Asamblea de Madrid 1/2018, lo que implica una promoción al subgrupo inmediatamente superior respecto a aquel en el que estaba encuadrado con la precedente Ley 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promoción interna de los policías locales como derecho individual de tales funcionarios, “según principios constitucionales de igualdad, mérito y capacidad” [art. 14.1 c) TRLEEP], se integra en la materia “régimen estatutario de los funcionarios públicos” (SSTC 175/2011, de 8 de noviembre, FJ 5; 2/2012, de 13 de enero, FJ 3; 3/2012, de 13 de enero, FJ 4; 4/2012, de 13 de enero, FJ 5; 33/2013, de 11 de febrero, FJ 5; 189/2014, de 17 de noviembre, FJ 3; 200/2015, de 24 de septiembre, FJ 4, y 154/2017, de 21 de diciembre, FJ 8). En dicha materia corresponde al Estado fijar las bases ex art. 149.1.18 CE y a la Comunidad de Madrid (art. 27.2 de su Estatuto de Autonomía) el desarrollo legislativo, la potestad reglamentaria y la ejecución “[e]n el marco de la legislación básica del Estado y, en su caso, en los términos que la misma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Inconstitucionalidad de las disposiciones transitorias primera, apartado primero, y tercera de la Ley de la Asamblea de Madrid 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para poder apreciar un supuesto de inconstitucionalidad mediata o indirecta, es necesario comprobar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STC 96/2020,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pues, debe verificarse, en primer lugar, la condición de básica, en el doble sentido material y formal, de las normas estatales con la que se pone en contraste la autonómica impugnada. En este sentido, no ofrece duda alguna la competencia del Estado, ex art. 149.1.18 CE, para establecer los requisitos o criterios mínimos en materia de promoción interna, también en el caso de los policías locales, pues las condiciones de promoción de la carrera administrativa integran uno de los aspectos del régimen estatutario de los funcionarios públicos que, forzosamente, han de ser definidos por el Estado (STC 20/2017, de 2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promoción interna comprende la posibilidad de ascenso al grupo inmediatamente superior al que pertenece el funcionario, lo que afecta a los dos principios rectores de la función pública: (i) la consideración de los títulos académicos exigidos para el acceso como criterio taxonómico para clasificar los cuerpos, escalas, clases y categorías de funcionarios, y (ii) el mandato de que la promoción interna atienda a los requisitos exigidos para acceder a la función pública, entre los que se encuentra, además de la titulación necesaria, la imprescindible superación de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el art. 16.3 c) TRLEEP define la promoción interna vertical como aquella que “consiste en el ascenso desde un cuerpo o escala de un subgrupo, o grupo de clasificación profesional en el supuesto de que este no tenga subgrupo, a otro superior, de acuerdo con lo establecido en el artículo 18”. El art 18.1 TRLEEP establece el régimen de la promoción interna de los funcionarios de carrera y exige que se realice “mediante procesos selectivos que garanticen el cumplimiento de los principios constitucionales de igualdad, mérito y capacidad así como los contemplados en el artículo 55.2 de este Estatuto”. Lo que reitera el art. 18.2 al disponer que “[l]os funcionarios deberán poseer los requisitos exigidos para el ingreso, tener una antigüedad de, al menos, dos años de servicio activo en el inferior subgrupo, o grupo de clasificación profesional, en el supuesto de que este no tenga subgrupo y superar las correspondientes pruebas selectivas”. La aplicación directa a los cuerpos de policía local de lo previsto en el TRLEEP viene dispuesta expresamente por su art. 3.2 y así lo confirma el art. 92 de la Ley 7/1985, de 2 de abril, reguladora de las bases del régimen local, en la redacción dada por la Ley 27/2013, de 27 de diciembre, de racionalización y sostenibilidad de la administración local. Por consiguiente, en la medida en que los preceptos reseñados del TRLEEP, que han de servir de contraste para determinar la constitucionalidad de las normas cuestionadas, definen la promoción interna vertical, la forma en que se ha de llevar a cabo y las condiciones esenciales que se han de cumplir para acceder a la misma, deben ser consideradas materialmente básicas, puesto que quedan plenamente comprendidas dentro de las bases del régimen estatutario de los funcionarios públicos, expresión que, empleada por los arts. 103.3 y 149.1.18 CE, incluye materialmente en su ámbito la normación relativa a la promoción de la carrera administrativa y a las situaciones que en esta puedan darse, y que ha de entenderse referida a los funcionarios de todas las administraciones públicas (STC 165/2013, de 26 de septiembre,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carácter formalmente básico de los referidos preceptos, al igual que el de las demás disposiciones del TRLEEP, relativas al régimen estatutario de los funcionarios públicos, se establece en la disposición final primera del Real Decreto Legislativo 5/2015, de 30 de octubre, que aprueba el texto refundido de dicho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las bases en materia de función pública, que establecen un marco común de regulación aplicable a todos los funcionarios públicos del Estado, que puede ser desarrollado pero no desconocido por las comunidades autónomas, prohíben la integración automática de tales empleados públicos en los grupos de titulación superior, toda vez que exigen, para la promoción interna, no solo estar en posesión de la titulación requerida, sino también la superación de unas pruebas selectivas. Por tanto, una vía de promoción interna establecida por disposiciones legales autonómicas que prescindiera de alguno de estos dos elementos, titulación y proceso selectivo, implicaría el “desconocimiento de los principios de mérito y capacidad previstos para el acceso a la función pública en la normativa impugnada, que ‘menoscaba la capacidad como requisito absoluto para el desempeño de cada puesto de trabajo concreto y niega el mérito como elemento relativo de comparación y preferencia para el acceso o nombramiento’” (STC 154/2017, FJ 8, que cita la STC 388/1993, de 23 de diciembre, FJ 2). Así lo hemos recordado también en la STC 171/2020, de 16 de noviembre, que enjuició el apartado segundo de la disposición transitoria primera de la Ley de la Asamblea de Madrid 1/2018. En ese caso, el requisito básico al que afectaba la norma autonómica era el de la titulación. En concreto, desconocía una excepción prevista en la disposición adicional vigésimo segunda de la Ley 30/1984, de 2 de agosto, de medidas para la reforma de la función pública, razón por la cual el citado apartado de la ley autonómica se declaró inconstitucional y nulo, aunque únicamente en su aplicación a los miembros de los cuerpos de policía local que se podían integrar en el subgrupo C1 de clasificación, a los que se circunscribe la mencionada excepción de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Constatado el carácter básico de las normas estatales, que actúan como parámetro de contraste y el mandato taxativo que se deriva de ellas, debemos examinar, a continuación, si existe una contradicción efectiva e insalvable determinante de una invasión competencial (STC 104/2018, de 4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cuestionada, atendiendo solamente al requisito de la titulación, determina la integración directa y automática en los subgrupos A1, A2 o C1, correspondientes a las escalas técnica, ejecutiva y básica previstas en el art. 33 de la Ley de la Asamblea de Madrid 1/2018, respectivamente, de todos aquellos funcionarios de policía local que ostenten la titulación académica correspondiente a dichos subgrupos. Sin embargo, como se acaba de exponer, en el sistema de promoción interna que regulan las bases, la posesión de la titulación académica es un requisito necesario pero no suficiente, puesto que también se requiere superar unas pruebas selectivas. Frente a la taxativa exigencia de un proceso selectivo como requisito para la promoción interna, la norma autonómica dispone, por el contrario, que esa integración en los nuevos subgrupos de titulación, consecuencia de la nueva estructura introducida por la Ley controvertida, es directa y queda únicamente condicionada a ostentar la titulación académica correspondiente, sin hacer mención a prueba selectiva alguna. Parte así del presupuesto contrario al de los arts. 16.3 c) y 18, apartados primero y segundo, TRLEEP que son su parámetro de enjuiciamiento (en análogos términos, en cuanto al modo de contradecir la base, SSTC 235/2015, de 5 de noviembre, FJ 5; 260/2015, de 3 de diciembre, FJ 4, y 96/2020,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debemos concluir que la disposición transitoria primera, apartado primero, de la Ley de la Asamblea de Madrid 1/2018 contradice los citados preceptos estatales, contradicción que, como inmediatamente se expone, no puede ser salvada por vía interpretativa. La norma de referencia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puede aceptarse la interpretación conforme con la Constitución, que propone la fiscal general del Estado, según la cual la disposición transitoria primera, apartado primero, ha de ser interpretada en consonancia con el art. 41.1 de la Ley de la Asamblea de Madrid 1/2018, que afirma que “[l]a promoción interna se realizará mediante concurso oposición que garantice el cumplimiento de los principios constitucionales de igualdad, mérito y capacidad, así como los contemplados en el artículo 55.2” TRLEEP. De esta forma, el silencio de la norma cuestionada no podría entenderse como excluyente del proceso selectivo a superar, pudiendo salvarse la omisión por referencia al mencionado art. 41.1.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4/1981, de 2 de febrero, FJ 1, este tribunal viene afirmando que “siendo posibles dos interpretaciones de un precepto, una ajustada a la Constitución y la otra no conforme con ella, debe admitirse la primera con arreglo a un criterio hermenéutico reiteradas veces aplicado por este tribunal” [SSTC 176/1999, de 30 de septiembre, FJ 3; 185/2014, de 6 de noviembre, FJ 7; 118/2016, de 23 de junio, FJ 3 d); 26/2017, de 16 de febrero, FJ 6, y 62/2017, de 25 de mayo, FJ 7], siempre que tales interpretaciones posibles sean “igualmente razonables” [SSTC 168/2016, de 6 de octubre, FJ 4 b); 97/2018, de 19 de septiembre, FJ 7, y 76/2019, de 22 de mayo, FJ 8, por todas]. Este criterio implica que es necesario apurar todas las posibilidades de interpretar los preceptos de conformidad con la Constitución y declarar tan solo la inconstitucionalidad de aquellos cuya incompatibilidad con ella resulte indudable por ser imposible llevar a cabo dicha interpretación [SSTC 14/2015, de 5 de febrero, FJ 5; 17/2016, de 4 de febrero, FJ 4; 118/2016, de 23 de junio, FJ 3 d); 26/2017, de 16 de febrero, FJ 6; 62/2017, de 25 de mayo, FJ 4, y 116/2017, de 19 de octubre, FJ 3]. No obstante,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[SSTC 14/2015, FJ 5; 118/2016, FJ 3 d); 20/2017, FJ 9; 26/2017, FJ 6; 37/2017, FJ 4 e); 62/2017, FJ 7, y 116/2017, FJ 3]. Y, en todo caso, la búsqueda de las posibilidades de interpretación conforme de los preceptos impugnados deberá realizarse caso a caso y con el debido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bien este tribunal ha establecido que las normas deben preservarse cuando su texto no impida una interpretación adecuada a la Constitución, esta interpretación tiene como límite el “respeto al propio tenor literal” de los preceptos interpretados (STC 222/1992, de 11 de diciembre, FJ 2), y no permite “ignorar o desfigurar enunciados legales meridianos” (STC 24/2004, de 24 de febrero, FJ 6), ya que “la interpretación conforme no puede ser una interpretación contra legem pues ello implicaría desfigurar y manipular los enunciados legales, ni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(STC 235/2007, de 7 de noviembre, FJ 7,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resulta posible la interpretación conforme que propone la fiscal general del Estado, por cuanto colisiona con el tenor literal de la norma cuestionada. Esta dispone imperativamente la integración directa en los nuevos grupos de clasificación de aquellos miembros que dispongan de la titulación académica correspondiente. Lo cual equivale materialmente a una promoción interna, realizada sin observar las reglas básicas que regulan esta modalidad de carrera profesional. El uso de la expresión “quedarán directamente integrados” es taxativa y no admite modulación alguna, sin que el tenor de la norma en cuestión proporcione elemento alguno para entender que la integración directa requiera como presupuesto necesario la superación de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precepto cuestionado no admite un pronunciamiento sobre su entendimiento conforme a la Constitución, en cuanto que la interpretación que se propone, por forzada, debe ser rechazada, so pena de olvidar el respeto al tenor literal del precepto legal (por todas, STC 209/2014, de 18 de octubre, FJ 4) o de “reconstruir una norma que no esté debidamente explícita en un texto” (SSTC 11/1981, de 8 de abril, FJ 4, y 273/2005, de 27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se corrobora a la vista del acuerdo de 4 de diciembre de 2018, de la Comisión Bilateral de Cooperación Administración General del Estado-Comunidad de Madrid, que recoge el compromiso de tramitar una iniciativa legislativa de modificación de la disposición transitoria primera de la Ley de la Asamblea de Madrid 1/2018, precisamente para establecer que el acceso a los subgrupos C1 y A2 de la nueva clasificación se realizará mediante procesos de promoción interna “atendiendo a los requisitos y procedimientos establecidos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olvidar que, según consolidada doctrina constitucional (por todas, STC 83/2020, de 15 de julio, FJ 6), los acuerdos de este tipo no pueden impedir el pronunciamiento de este tribunal acerca de las infracciones constitucionales que se denuncian en el proceso, máxime cuando la modificación legislativa acordada ni siquiera ha llegado a entrar en vigor en el momento de dictar la presente sentencia (STC 72/2021, de 18 de marzo, FJ 2). Tampoco los eventuales acuerdos de tales comisiones pueden afectar al papel de los jueces ordinarios en el ejercicio de su jurisdicción, papel que en todo caso está presidido por las notas de independencia y colaboración con este tribunal (STC 106/2009, de 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disposición transitoria primera, apartado primero, vulnera el art. 149.1.18 CE y, en consecuencia, es inconstitucional y nula. A igual conclusión se llega respecto de la disposición transitoria tercera por cuanto —como ha señalado la fiscal general del Estado—, prevé unos efectos retributivos que tienen como presupuesto la integración prevista en aquella. Siendo inconstitucional y nula la previsión de integración directa también lo son sus efectos retributivos.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su virtud declarar que las disposiciones transitorias primera, apartado primero, y tercera de la Ley 1/2018, de 22 de febrero, de coordinación de policías locales de la Comunidad de Madrid, son inconstitucionales y nulas.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