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6314-2019, promovido por don Carles Puigdemont i Casamajó y don Antoni Comín i Oliveres, representados por el procurador de los tribunales don Javier Fernández Estrada, bajo la dirección del letrado don Gonzalo Boye, contra los autos dictados por la Sección Cuarta de la Sala Tercera del Tribunal Supremo en el recurso núm. 278-2019, en fechas 16 de julio y de 25 de septiembre de 2019, por los que, respectivamente, se desestimaron la solicitud de medidas cautelares y el recurso de reposición interpuesto contra dicha decisión. Ha sido parte la Junta Electoral Central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noviembre de 2019, el procurador de los tribunales don Javier Fernández Estrada, en nombre y representación de don Carles Puigdemont i Casamajó y de don Antoni Comín i Oliveres, y bajo la dirección del letrado don Gonzalo Boye, interpuso recurso de amparo contra los autos mencionados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de amparo fueron candidatos por la coalición “Lliures per Europa (Junts)” en las elecciones al Parlamento Europeo, celebradas 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acuerdo de 13 de junio de 2019, la Junta Electoral Central procedió a la publicación de los resultados de las elecciones de diputados al Parlamento Europeo, de 26 de mayo de 2019 (“BOE” núm. 142, de 14 de junio de 2019), con indicación del número de escaños y de votos obtenidos por las candidaturas proclamadas.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acuerdo del 13 de junio, publicado en el mismo boletín oficial, se procede a la proclamación de diputados electos. En el número 18 aparece don Carles Puigdemont Casamajó y en el número 38 don Antoni Comín Oliveres. Este segundo acuerdo concluye disponiendo que los candidatos electos prestarán juramento o promesa de acatamiento a la Constitución ante la Junta Electoral Central, de conformidad con lo establecido en el art. 224.2 de la Ley Orgánica del régimen electoral general (LOREG), el día 17 de junio, a las 12:00 horas, en el Palacio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13 de junio de 2019, la representación legal de los recurrentes en amparo se dirigió a la Junta Electoral Central, instándole a remitir al Parlamento Europeo el acta de proclamación de electos realizada en el día de la fecha, y solicitando la expedición de las oportunas credenciales de diputados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actores no acudieron personalmente a la sesión en la que debía prestar juramento o promesa de acatamiento a la Constitución. Sus representantes legales presentaron ante la Junta Electoral Central una solicitud para que se tuviera por realizado el trámite requerido, a través de sendas actas notariales otorgadas en Bélgica el 4 de junio de 2019, que reflejaban la promesa de los señores Puigdemont i Casamajó y Comín i Oliveres de acatar la Constitución por imperativo legal. La Junta Electoral Central rechazó dicha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junio de 2019 la Junta Electoral Central comunicó al Excmo. Sr presidente del Parlamento Europeo una lista de candidatos electos que no incluía a los recurrentes. El listado integraba exclusivamente a los candidatos que, habiendo sido elegidos en las elecciones celebradas el 26 de mayo, habían cumplido también el requisito, establecido en el art 224.2 LOREG, de prestar juramento o promesa de acatamiento de la Constitución ante la Junta Electoral Central. Mediante decisión adoptada en esa misma sesión, se convocó de nuevo para el 20 de junio de 2019 a quienes no hubieran formalizado el juramento o promesa, para que pudieran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20 de junio de 2019 tampoco se produjo la comparecencia personal ni del señor Puigdemont, ni del señor Comín y, ante ello, la Junta Electoral Central envió comunicación al Parlamento Europeo anunciando que, en aplicación del art. 224.2 LOREG y no habiendo concurrido los señores Puigdemont y Comín al acto de acatamiento de la Constitución, sus escaños debían ser declarados vacantes (acuerdo núm. 518-2019). Asimismo, comunicaba que debía considerarse la suspensión de cualquier prerrogativa parlamentaria asociada a su mandato hasta que cumplimentasen el trámite faltante.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igual fecha, la Junta Electoral Central desestimó la solicitud de los recurrentes de que se arbitraran fórmulas distintas a la presencial para el acatamiento de la Constitución por los candidatos. La Junta no accedió a esta solicitud a la vista de los términos del artículo 224.2 LOREG, al entender que el acto de acatamiento tiene carácter constitutivo, es de naturaleza personalísima y debe realizarse presentándose ante la junta. En esta resolución la junta electoral recuerda que los actores, contra los que estaban vigentes en ese momento sendas órdenes de busca, detención e ingreso en prisión dictadas por el instructor de la Sala Segunda del Tribunal Supremo, en la causa especial núm. 20907-2017, no tenían prohibido acudir a prestar juramento o promesa ante la Junta Electoral Central, de modo que hallarse voluntariamente fuera del territorio nacional no justificaba un trato distinto al que habían recibido los demás candidatos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junio, los señores Puigdemont y Comín interpusieron recurso contencioso-administrativo para la protección de los derechos fundamentales, de conformidad con el artículo 115 de la Ley 29/1998, de 13 de julio, reguladora de la jurisdicción contencioso-administrativa (LJCA), en relación con el acuerdo de la Junta Electoral Central de 20 de junio de 2019, por el que se rechaza la promesa de acatamiento de la Constitución por imperativo legal efectuada por los diputados electos y contra la comunicación al Parlamento Europeo de los escaños vacantes (recurso núm. 278-2019).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interposición de la demanda se solicitó la adopción de medidas cautelares inaudita parte, pero la Sala no apreció la concurrencia de las circunstancias de especial urgencia exigidas por el art. 135 LJCA para la adopción de estas medidas. Junto con la desestimación de las medidas cautelares inaudita parte solicitadas, se acordó la apertura del incidente cautelar conforme al art. 131 LJCA. Las medidas solicitadas eran: (i) la suspensión cautelar de los dos acuerdos de la Junta Electoral Central de 20 de junio de 2019 impugnados (expedientes núms. 561-72 y 561-73); (ii) la declaración cautelar de que la realización o no del acto de acatamiento de la Constitución previsto en el art. 224.2 LOREG, no constituye un impedimento legal para la toma de posesión de los escaños al Parlamento Europeo en su sesión del día 2 de julio de 2019; (iii) subsidiariamente, el tener por efectuado provisionalmente el acto de acatamiento de la Constitución ante la Junta Electoral Central por los señores Puigdemont y Comín, de conformidad con el documento fehaciente presentado ante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27 de junio de 2019, el presidente del Parlamento Europeo, rechaza tomar nota de los resultados proclamados oficialmente por España en relación con las elecciones al Parlamento Europeo de 26 de mayo de 2019, y ello en respuesta a tres solicitudes formuladas por los recurrentes en amparo los días 14, 20 y 24 de junio. Los recurrentes habían solicitado que el Parlamento Europeo aceptara como definitivos y válidos los resultados publicados en el “BOE” de 14 de junio de 2019. En cambio, el presidente del Parlamento Europeo aceptó tomar nota de la lista notificada por las autoridades españolas el 17 de junio de 2019, en la que no figuraban los demandantes. También aceptó la comunicación de la junta electoral española, de 20 de junio de 2019, relativa a la privación de efectos de la proclamación de los demandantes como miembros electos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28 de junio de 2019 se interpuso recurso de anulación ante el Tribunal General de la Unión Europea, respecto de todas las decisiones del Parlamento Europeo rechazando garantizar el derecho de los demandantes a tomar posesión de sus escaños en el Parlamento Europeo y confirmar sus privilegios e inmunidades en su condición de europarlamentarios. El asunto se identifica con el núm. T-388/19R.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separado de la misma fecha, los recurrentes solicitaron la aplicación de medidas cautelares (arts. 278 y 279 del Tratado de funcionamiento de la Unión Europea: TFUE), requiriendo al presidente del Tribunal General que, mientras se encontrara en tramitación el procedimiento de anulación, se suspendieran conforme al art. 157.2 de las Reglas de procedimiento del Tribunal General todas las decisiones del Parlamento Europeo objeto de impugnación, adoptándose al tiempo las medidas necesarias para que los solicitantes pudieran ocupar sus escaños en el Parlamento Europeo a partir de la apertura de la primera sesión el 2 de julio de 2019. Entre esas medidas se solicitaba la afirmación de sus privilegios e inmunidades, en virtud del art. 9 del Protocolo sobre privilegios e inmunidades de la Unión Europea. El presidente del Tribunal General, en decisión adoptada el 1 de julio de 2019, desestimó la solicitud de medidas provisionales, afirmando que para conceder estas han de concurrir dos requisitos: (i) que se demuestre que tal decisión está justificada, prima facie, de hecho y de derecho, y (ii) que se muestre que la medida es urgente para evitar un perjuicio grave e irreparable a los intereses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16 de julio de 2019, la Sección Cuarta de la Sala de lo Contencioso-Administrativo del Tribunal Supremo desestimó la solicitud de medidas cautelares argumentando que no se habría justificado que fueran imprescindibles para asegurar la finalidad legítima de su recurso ni tampoco se habría acreditado que les asista la apariencia de buen derecho (art. 728.2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análisis de la apariencia de buen derecho, el auto recuerda la aplicación restrictiva de este criterio, reservado por la Sala para conceder medidas cautelares; (i) a los supuestos en los que se enjuician actos de aplicación de leyes declaradas inconstitucionales, de reglamentos declarados ilegales o actos que traen causa de otros anteriormente declarados contrarios a Derecho o que son sustancialmente idénticos a los que han merecido ese juicio; (ii) o a aquellos cuya nulidad es evidente [con cita de las sentencias núm. 443/2017, de 14 de marzo (recurso de casación núm. 3212-2015) y núm. 1668/2016, de 7 de julio (recurso de casación núm. 3454-2014), y de las que en ellas se citan]. No representando el enjuiciado ninguno de los supuestos antedichos, y siendo de pacífica aplicación el art. 224 LOREG, no es posible apreciar la apariencia de buen derecho, máxime cuando no está demostrada la sujeción al Derecho de la Unión Europea de todo lo relativo a la adquisición de la condición de diputado al Parlamento Europeo por parte de los candidatos que fueron elegidos el pasado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relativo a la preservación de la finalidad legítima del recurso, la Sala afirma que, siendo evidente que el Parlamento Europeo se ha constituido sin la presencia de los recurrentes y esto constituye un perjuicio para ellos, este no supone una “situación irreversible pues, ni se han visto desposeídos de su escaño por la actuación de la Junta Electoral Central impugnada, ni hay impedimentos derivados de la Ley Orgánica de régimen electoral general para que, de prosperar su recurso contencioso-administrativo y reconocérseles el derecho a ello, accedan a él”. Y continúa “el período en que no podrán ejercer como diputados en tanto presten en persona ese acatamiento o, de proceder en su momento, vean estimadas sus pretensiones de fondo, no implica, por tanto, un perjuicio desproporcionado, tal como afirman. No lo es si se consideran, de una parte, la duración de la legislatura y, de otra, la que requiere este procedimiento especial, preferente y sumario: su sustanciación no supone un tiempo excesivo. Además, el interés particular que les asiste se debe confrontar con el vinculado al cumplimiento de las prescripciones legales. El sometimiento a la ley es uno de los rasgos distintivos del Estado de Derecho y aquí se trata del sometimiento al artículo 224 de la Ley Orgánica del régimen electoral general. Si debe ser interpretado de manera diferente a como lo ha sido hasta ahora o no, es cuestión a decidir en la sentencia. Y lo es, igualmente, considerar si la exigencia del acatamiento a la Constitución es o no coherente con los derechos fundamentales invocados, pero en este momento se ha de estar a las previsiones legales, las cuales, vale la pena recordarlo, vienen siendo entendidas de manera uniforme desde hace muchos años y se han aplicado con el mismo criterio a todos los candidatos elegidos 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la hora de apreciar los intereses en juego, el auto recuerda las circunstancias procesales que rodean a los recurrentes, y se afirma que “el perjuicio que para el Parlamento Europeo o para los electores que votaron la candidatura de los Sres. Puigdemont i Casamajó y Comín i Oliveres pueda suponer la falta de dos de sus diputados no es relevante a los efectos que aquí importan. Al margen de cuanto se ha dicho para el caso de que se estimare el recurso, es claro que el Parlamento Europeo puede funcionar sin el concurso de los recurrentes y también resulta claro que era pública la situación en que se encontraban antes de ser elegidos, al igual que lo eran las prescripciones del artículo 224 de la Ley Orgánica del régimen electoral general. En estas condiciones, se ha de insistir en que, en contra de lo que dice el escrito de interposición, las medidas cautelares solicitadas sí afectan seriamente al interés general asociado al cumplimiento de la ley en los mismos términos en que se ha venido cumpliendo hasta ahora y la han cumplido todos los candidatos electos que se presentaron ante la Junta Electoral Central para prestar en persona el juramento o promesa de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esta resolución se interpuso recurso de reposición, en el que añadieron a sus pretensiones iniciales, mediante otrosí, dos peticiones adicionales: (i) la relativa al planteamiento de ocho cuestiones prejudiciales al Tribunal de Justicia de la Unión Europea, en relación con la compatibilidad entre el art. 224 LOREG y el Derecho de la Unión; (ii) la petición de abstención de uno de los magistrados de la Sección, concretamente de don José Luis Requero, por concurrir las causas contempladas en el art. 219.1.9 de la Ley Orgánica del Poder Judicial (LOPJ), al haber publicado “numerosos artículos en prensa abiertamente contrarios al movimiento independentista”, así como contra los demandantes. Aportan al respecto cuatro artículos publicados en el diario “La Razón” los días 17 y 28 de octubre de 2017 y 26 de marzo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Tercera del Tribunal Supremo desestimó el recurso mediante auto de 25 de septiembre de 2019, sosteniendo que los argumentos contenidos en el escrito que interpone la reposición son los mismos que sostenían la pretensión de suspensión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apariencia de buen derecho, vuelve a insistir la Sala que el auto recurrido no dedica particular extensión a la cuestión, y no se pronuncia sobre la cuestión de fondo, ni siquiera a título de juicio ex ante, lo que si sucedería si se concediera la tutela pedida. De lo anterior deduce la Sala que no ha comprometido su imparcialidad en el juicio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sobre la irreversibilidad del perjuicio causado a los recurrentes, este análisis no descansa en la consideración de que no exista tal perjuicio, sino en la apreciación, en sede cautelar, de que no es superior al aparejado al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análisis se añade que la anterior consideración es “particularmente importante en cuanto concierne al proceso mediante el que se transforma en representación democrática el voto de los electores. El respeto al procedimiento legalmente establecido para ello es especialmente relevante y, por eso, la Sala lo ha considerado prevalente frente a la pretensión cautelar de los Sres. Puigdemont i Casamajó y Comín i Oliveres”. Añadiéndose en el auto la idea de que el derecho de sufragio pasivo está configurado legalmente y su ejercicio efectivo sujeto al cumplimiento de los requisitos establecidos por el legislador, situándose entre esos requisitos el acatamiento a la Constitución y “en la medida en que el Derecho de la Unión Europea se remite al de los Estados que la integran en lo relativo al procedimiento electoral en todo lo que él no regula, siempre se podrá afirmar que lo que impone es que se respete plenamente el Derecho interno. Eso mismo se puede decir en concreto del Parlamento Europeo: su interés reside en que sus diputados sean elegidos y perfeccionen su condición conforme al Derecho de cada Estado miembro. En fin, en tanto el respeto a la ley es uno de los fundamentos del orden político y de la paz social no parecen necesarias especiales explicaciones sobre la importancia de su cumplimiento por todos”. Así, en el auto impugnado, se formula una adecuada valoración de los intereses contrapuestos: el individual de los recurrentes que tiene relación con el de los electores que votaron su candidatura, y el colectivo vinculado al cumplimiento de la LOREG. Entiende la Sala que la decisión impugnada no hace más gravosa la obtención de tutela judicial por los recurrentes, complejidad asociada a su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al requerimiento de que se planteen cuestiones prejudiciales la Sala considera que estas no versan sobre el juicio cautelar, sino sobre el juicio de fondo, de modo que no corresponde elevarlas.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Sala se refiere al hecho de que los recurrentes no hacen uso de su derecho a recusar al magistrado don José Luis Requero lbáñez sino que dicen que debería abstenerse, no estando llamada la Sala a resolver peticiones de abstención de sus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14 de octubre de 2019 se dictó sentencia condenatoria en la causa especial núm. 20907-2017, en la que otros procesados, contra los que se siguió la totalidad del procedimiento al encontrarse a disposición del Tribunal, fueron condenados por sedición, malversación de caudales públicos o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19 de diciembre de 2019, el Tribunal de Justicia de la Unión Europea dicta sentencia en el asunto Junqueras Vies (asunto núm. C-502/19), aclarando que se considera electo un diputado al Parlamento Europeo desde la proclamación de candidaturas electas, momento a partir del cual se despliegan los privilegios e inmunidades propios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13 de enero de 2020, el Parlamento Europeo, de conformidad con lo contenido en la STJUE de 19 de diciembre de 2019 (asunto núm. C-502/19), toma en consideración la elección de los señores Puigdemont y Comín como diputados del Parlamento Europeo, con efectos a partir del 2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Mediante la sentencia núm. 723/2020, de 10 de junio, la Sección Cuarta de la Sala de lo Contencioso-Administrativo del Tribunal Supremo desestimó el recurso contencioso-administrativo núm. 278-2019, en el seno del cual se abre la pieza de cautelares que da lugar al presente recurso de amparo. Contra la sentencia los recurrentes promovieron incidente de nulidad de actuaciones que fue desestimado por auto de 15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noviembre de 2021 se interpuso recurso de amparo contra las citadas resoluciones judiciales y las administrativas de las que traían causa. En el mismo recurso de amparo se recurrieron resoluciones judiciales dictadas en un procedimiento distinto (procedimiento ordinario núm. 271-2020), relativo al rechazo de la solicitud de entrega de sus credenciales como diputados electos del Parlamento Europeo. Por diligencia de ordenación de 20 de noviembre de 2020, el secretario de justicia de la Sección Tercera del Tribunal Constitucional acordó la devolución de la documentación relativa al recurso núm. 278-2019, para que formulara recurso de amparo diferenciado por cada procedimiento de instancia. La diligencia fue confirmada por auto de la Sala Segunda de 15 de febrero de 2021. El 2 de marzo de 2021 se interpuso recurso de amparo limitado a las resoluciones administrativas y judiciales correspondientes al procedimiento ordinario núm. 278-2019. Esta demanda dio lugar al recurso de amparo núm. 1194-2021.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recurso de amparo núm. 5513-2020 individualiza la oposición a la sentencia del Tribunal Supremo de 10 de junio de 2020 (procedimiento ordinario núm. 271-2020), y al auto confirmatorio de 15 de septiembre de 2020, que desestimaron el recurso presentado frente al acuerdo de la Junta Electoral Central de 13 de junio de 2019 y la comunicación de 17 de junio de 2019 del vicepresidente de la Junta Electoral Central al presidente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impugnan en el presente recurso de amparo, los autos de 16 de julio y 25 de septiembre de 2019, de la Sección Cuarta de la Sala de lo Contencioso-Administrativo del Tribunal Supremo, que denegaron la adopción de las medidas cautelares solicitadas en el recurso contencioso de protección de derechos fundamentales núm. 278-2019.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denegación de justicia cautelar se asocia, en primer lugar, a la vulneración de su derecho a la tutela judicial efectiva (en su manifestación de derecho a la tutela judicial cautelar), del derecho a un proceso con todas las garantías y del derecho a una resolución motivada, y, en segundo lugar, a la lesión del derecho a un juez imparcial (art 24 CE, en relación con el art 6 del Convenio europeo de derechos humanos —CEDH— y el art 47 de la Carta de derechos fundamentales de la Unión Europea —CDFUE— y el art 14.1 del Pacto internacional de derechos civiles y políticos). Y, todo ello, en conexión con el derecho fundamental de los recurrentes a acceder en condiciones de igualdad a los cargos públicos en las condiciones establecidas por las leyes y a ejercer su cargo, de conformidad con los arts. 23.2 CE y 39.2 CDFUE, así como del derecho de los ciudadanos a participar en los asuntos públicos a través de sus legítimos representantes libremente elegidos en elecciones democráticas del art 23.1 CE y de participar en la vida democrática de la Unión Europea de conformidad con lo previsto en el art 10.3 del Tratado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justifica la especial trascendencia constitucional del recurso de amparo argumentando que el contenido de este versa sobre una cuestión sobre la que no existe jurisprudencia constitucional, refiriéndose al alcance del derecho a la tutela judicial cautelar en relación con los derechos fundamentales reconocidos por el Derecho de la Unión Europea, y al derecho al juez imparcial en el ámbito de la aplicación del Derecho de la Unión. Adicionalmente se afirma que los acuerdos impugnados afectan a los derechos contenidos en el art. 23 CE, de modo que el asunto suscitado plantea una cuestión jurídica de relevante y general repercusión social, que tiene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alegaciones de fondo, estas se sintetizan en torno a la invocación del derecho a la tutela cautelar y en torno a la invocación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queja se alega que la denegación de las medidas cautelares debe sujetarse al Derecho de la Unión, porque se refieren a la plena asunción del mandato de europarlamentario y esa obligación de sujeción no ha sido respetada por el Tribunal Supremo. Afirma la demanda que “siendo esta una controversia relativa a derechos conferidos por el ordenamiento jurídico de la Unión, pese a que la concesión de las medidas cautelares, en caso de duda sobre la conformidad de disposiciones nacionales con el Derecho de la Unión, se rige, en principio, por los criterios establecidos por el Derecho nacional, la jurisprudencia del Tribunal de Justicia de la Unión Europea ha establecido distintos límites a dicha autonomía”. Dichos límites serían el respeto al principio de equivalencia y al principio de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la demanda desarrolla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pronunciarse sobre la adopción de medidas cautelares, los órganos judiciales de los Estados miembros quedan vinculados al art. 47 CDFUE, de modo que si el Tribunal Supremo no determina si en el presente litigio es o no aplicable el Derecho de la Unión, está alterando el sistema de fuentes y vulnerando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Tercera no ha considerado los límites derivados del Derecho de la Unión, y particularmente los que se derivan del art. 47 CDFUE, a la hora de decidir sobre las medidas cautelares solicitadas, como se desprende del hecho de que la Sala no lleve a cabo consideración alguna sobre las obligaciones que, en relación con este incidente cautelar, le impone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se ha negado a plantear las cuestiones prejudiciales solicitadas. Afirma la demanda que la “resolución impugnada vulnera el derecho a obtener una resolución judicial fundada en Derecho, favorable o adversa, como garantía frente a la arbitrariedad e irrazonabilidad de los poderes públicos (artículo 24.1), en la medida que desestima arbitrariamente el planteamiento de las cuestiones prejudiciales propuestas”. Frente al argumento del Tribunal Supremo de que las cuestiones prejudiciales planteadas se refieren todas ellas al fondo de las pretensiones, y no a la pieza separada de medidas cautelares, los recurrentes sostienen que todas las cuestiones se refieren al procedimiento cautelar, versando sobre “circunstancias relacionadas con la ‘tutela judicial cautelar’ o el ‘incidente cautelar’ en el que se solicitaban. Literalmente se utilizan los conceptos jurídicos ahora citados, siempre en relación con la naturaleza ‘cautelar’ en cuestión”. Siendo esto así, según la parte recurrente, el pronunciamiento del Tribunal Supremo en este punto resulta arbitrario. La demanda entiende también que “la resolución impugnada vulnera el derecho a la tutela judicial efectiva (artículo 24.1 CE), así como a un proceso con todas las garantías (artículo 24.2 CE), en relación con el derecho al juez predeterminado por la ley, al resolver el recurso de reposición planteado sin elevar la correspondiente cuestión prejudicial al Tribunal de Justicia de la Unión Europea, como venía obligado, por tratarse de la última instancia ordinaria, de conformidad con lo previsto en el artículo 267, apartado tercero, del Tratado de Funcionamiento de la Unión Europea, en relación con dicho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ha evaluado inadecuadamente el daño irreversible que la falta de concesión de las medidas cautelares supone para los recurrentes. En relación con este argumento, la demanda invoca la jurisprudencia del Tribunal Europeo Derechos Humanos en los asuntos Selahattin Demirtaş c. Turquía (núm. 2), y Sadak y otros c. Turquía (núm. 2), así como el pronunciamiento de la Comisión Europea de Derechos Humanos (sic) en el asunto M. c. Reino Unido, de 1984. De estos pronunciamientos los recurrentes deducen que el derecho de sufragio pasivo carecería de sentido si se pudiera privar a un diputado electo de ejercer el cargo representativo para el que ha sido elegido, que es lo que habría sucedido aquí, y considera que la privación efectuada supone una lesión del derecho sin sustento jurídico. Entienden los recurrentes que cada día que pasa sin que puedan desempeñar su mandato, se produce una lesión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dice la demanda, “la sentencia que pueda poner fin al recurso núm. 278/2019 seguido ante la Sala Tercera del Tribunal Supremo, que debiera ser estimatoria, será dictada una vez se hayan vulnerado durante meses, de forma irreversible, los derechos de los recurrentes alegados a lo largo del presente recurso de amparo, así como los derechos de los ciudadanos que eligieron a los recurrentes. Ello, evidenciará la necesidad de haber concedido las medidas cautelares solicitadas desde el mismo inicio del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ha sido irrazonable al responder a los argumentos de la demanda, porque la decisión tomada y la ponderación de los intereses en conflicto supone, en la práctica, privar de toda virtualidad el derecho a la tutela cautelar, ya que prima la interpretación de la ley interna que lleva a cabo el órgano contra el que se recurre, esto es la Junta Electoral Central. Y ello sin haber motivado por qué preservar la interpretación de la ley que lleva a cabo la Junta Electoral Central habría de ser un interés general prevalente sobre los intereses generales de los demandantes. Insiste la demanda en que la ponderación de los intereses en conflicto desconoce la jurisprudencia del Tribunal Europeo Derechos Humanos [con cita de Selahattin Demirtaş c. Turquía (núm. 2)] en relación con el ejercicio del derecho de sufragio pasivo, criticando en este punto las resoluciones impugnadas por no haber tenido en cuenta el principio de equivalencia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denegación de las medidas cautelares lleva a la inaplicación del Derecho de la Unión, y a la falta de respeto a los principios de equivalencia y efectividad, al no permitirse la asunción de la condición de diputado del Parlamento Europeo, que se deriva de la aplicación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incide en la cuestión de que la normativa aplicable a las elecciones al Parlamento Europeo es la normativa de la Unión, en particular el Acta Electoral de 1976, citándose expresamente los arts. 7.3, 8 y 13.3. Afirman los recurrentes que, según esa normativa, ellos eran diputados electos desde el momento en que se proclaman las candidaturas electas por resolución de la Junta Electoral Central de 27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asimismo referencia al pleno ejercicio del derecho de sufragio pasivo y del derecho al ejercicio del cargo público como manifestación de dicho derecho, para vincularlo al derecho a la tutela cautelar. Razona que si la tutela cautelar no sirve para preservar el adecuado ejercicio del derecho cuya vulneración se denuncia en el proceso principal, no es adecuada tutela cautelar, y si el derecho que se invoca en el proceso principal es un derecho conectado con la aplicación del Derecho de la Unión, una tutela cautelar inadecuada inaplica o hace inefectivo el Derecho de la Unión. Para reforzar esta conexión, la demanda afirma que todas las vulneraciones del art. 24 denunciadas tienen que ver con la lesión del derecho de sufragio pasivo (en su manifestación de derecho al ejercicio del cargo público para el que se ha sido elegido), así como a la libertad de expresión y la libertad ideológica (arts. 16.1, 20.1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invocan como derechos igualmente vulnerados por las resoluciones recurridas el art. 47 CDFUE, en relación con los arts. 39.2 CDFUE, 14.3 del Tratado de la Unión Europea (TUE) y 1.3 del Acta Electoral de 1976, así como el derecho reconocido en el art. 10.3 TUE, interpretados a la luz de los principios de equivalencia y efectividad del Derecho de la Unión Europea; el art. 3 del Protocolo núm. 1 al CEDH, en relación con los arts. 6 y 13 CEDH, que, de conformidad con el art. 6.3 TUE, forma parte del Derecho de la Unión Europea como principio general; y los arts. 14 y 25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denuncia del recurso, se vincula la vulneración del derecho al juez imparcial con el rechazo de la solicitud de abstención del magistrado señor Requero Ibáñez. Frente al argumento de la Sala de que debió solicitarse en tiempo y forma su recusación, la parte alega que no se instó un incidente de recusación porque habría sido inefectivo, en la medida en que la Sala, que debiera haber resuelto tal incidente, ya se ha manifestado contra el apartamiento del magistrado, justificando que “su participación en la Sala que ha resuelto esta pieza cautelar no vulnera el derecho a un juez imparcial, que es un derecho reconocido también por el artículo 47 de la Carta de los Derechos Fundamentales de la Unión Europea”. Los recurrentes vinculan la noción de recurso ineficaz, en este caso, a la jurisprudencia del Tribunal Europeo Derechos Humanos en relación con los recursos inefectivos que, por serlo, no devienen de obligatoria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y, en la medida en que el Tribunal Supremo no ha planteado las cuestiones prejudiciales solicitadas en el recurso de reposición, los demandantes solicitan a este Tribunal Constitucional que, en caso de no estimar directamente la demanda, se remitan al Tribunal de Justicia de la Unión Europea diez cuestiones prejudiciales sobre aspectos relacionados con el sometimiento al Derecho de la Unión del presente asunto. Las cuestiones cuya interposición se interesa,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¿Constituye un recurso en el que se han de dilucidar las condiciones para la adquisición de la condición de diputado al Parlamento Europeo un litigio sometido al Derecho de la Unión, de conformidad con lo previsto en el artículo 51.1 CEDH? En particular, ¿se encuentra sujeto un órgano jurisdiccional de un Estado miembro, a la hora de decidir sobre un incidente cautelar en el marco de un litigio de esas características, a las obligaciones derivadas del Derecho de la Unión, y en particular a la obligación de que los criterios utilizados no hagan imposible en la práctica o excesivamente difícil la tutela judicial cautelar de los derechos derivados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opone el Derecho de la Unión Europea, en particular el artículo 267 TFUE, en relación con el artículo 47 CDFUE, a que el Tribunal Supremo de un Estado miembro se niegue inmotivadamente al planteamiento de las cuestiones prejudiciales solicitadas, en un incidente cautelar, en cuanto a los límites que impone el Derecho de la Unión Europea (especialmente a la vista de los principios de equivalencia y efectividad del Derecho de la Unión) a la hora de valorar los intereses y derechos fundamentales en conflicto, en un supuesto en que se puede considerar razonablemente que la valoración de derechos e intereses que lleva a cabo el órgano jurisdiccional nacional puede privar absolutamente de efectividad la posibilidad de que los justiciables obtengan la tutela judicial cautelar en relación con su derecho a ejercer el cargo público como diputados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oponen los principios de equivalencia y efectividad del Derecho de la Unión a que, para la valoración circunstanciada de los intereses en conflicto, en relación con la tutela judicial del Derecho de la Unión, un órgano jurisdiccional nacional atienda, en abstracto, al interés general en el cumplimiento de la ley interna, sin considerar el interés general en el cumplimiento del Derecho de la Unión? ¿Debe considerarse la indeterminación sobre si un determinado litigio es un litigio relativo al Derecho de la Unión un obstáculo que hace imposible en la práctica o excesivamente difícil la tutela judicial cautelar de los derechos derivados del Derecho de la Unión? ¿Vulnera ello el derecho a la tutela judicial efectiva reconocido en el artículo 47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oponen los principios de efectividad y de primacía del Derecho de la Unión, en relación con el derecho a la tutela judicial cautelar derivado del artículo 47 CDFUE, a que, en un incidente cautelar en que se solicita la suspensión de un acto de un Estado miembro por la alegada vulneración de derechos fundamentales derivados del Derecho de la Unión, se deniegue la citada medida cautelar con base en el rango legal formal de una disposición interna para denegar la tutela judicial cautelar de los derechos fundamentales reconocidos por el Derecho de la Unión, sin valorar que, de resultar incompatible la disposición o práctica nacional con el derecho derivado de la Unión, el Estado miembro habría incumplido el Derecho de la Unión durante el tiempo en que no se han tutelado cautelarmente esos derechos, pero ningún incumplimiento existiría del ordenamiento de la Unión en caso de haberlos tutelado cautelarmente?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marco de un litigio sobre una decisión de una autoridad nacional que obliga a que el Parlamento Europeo deba funcionar con una composición distinta de la determinada unánimemente por el Consejo Europeo de conformidad con el artículo 14.2 TUE, para decidir sobre un incidente cautelar en que un órgano jurisdiccional de un Estado miembro debe decir valorando todos los intereses en conflicto, ¿impone el Derecho de la Unión, en particular el derecho a la tutela judicial efectiva del artículo 47 CDFUE, que entre esos intereses se tenga debidamente en cuenta, también, el interés de la Unión? En particular, ¿se opone el principio de efectividad del Derecho de la Unión a que dicho órgano judicial considere que el perjuicio que para el Parlamento Europeo pueda suponer la alteración por tiempo indefinido de su composición no es un interés relevante a los efectos de ese juicio de ponderación que ha de tener lugar en el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oponen los principios de efectividad y de primacía del Derecho de la Unión, en relación con el derecho a la tutela judicial cautelar derivado del artículo 47 CDFUE, a que, en un incidente cautelar en que se solicita la suspensión de un acto de un Estado miembro por vulnerar derechos fundamentales derivados del Derecho de la Unión y en que la suspensión de ese acto no supondría en ningún caso la vulneración del Derecho de la Unión, pero en su mantenimiento sí podría implicar la vulneración de ese Derecho en caso de una sentencia estimatoria, el órgano jurisdiccional nacional haga prevalecer la situación en que existe la posibilidad de que se esté dando una vulneración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¿Hace excesivamente difícil la tutela judicial cautelar del derecho de sufragio pasivo, en relación con el principio de efectividad del Derecho de la Unión, así como el derecho a la tutela judicial efectiva, el que en un Estado en que la existencia de un perjuicio irreparable es un requisito necesario para el otorgamiento de medidas cautelares, el órgano jurisdiccional nacional sostenga que el no poder ejercer el cargo de diputado electo al Parlamento Europeo hasta la obtención de una sentencia estimatoria no es un perjuicio irreparable para los recurrentes? ¿Se opone al principio de equivalencia del Derecho de la Unión el que un órgano judicial niegue ese carácter irreparable respecto de un litigio relativo al Derecho de la Unión cuando tal carácter irreparable se ha admitido respecto de un recurso semejante basado exclusivamente en el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opone el principio de tutela judicial efectiva del Derecho de la Unión, en su manifestación de derecho a la tutela judicial cautelar, a un criterio de Derecho interno según el cual no resulta desproporcionado negar la tutela judicial cautelar de los derechos derivados del Derecho de la Unión ante la posibilidad de que se dicte una resolución definitiva en un tiempo que, a juicio del órgano judicial nacional, no es ”excesivo”, aunque ella pueda suponer la inaplicación temporal de los derechos derivados del Derecho de la Unión y en particular, del derecho de unos diputados electos al Parlamento Europeo a ocupar el cargo para el que han sido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¿Presenta la composición de la Sala Tercera del Tribunal Supremo que ha decidido la pieza de medidas cautelares del recurso núm. 278-2019 y que ha negado la tutela judicial cautelar a esta parte, dados los motivos para su abstención en relación con el magistrado don José Luis Requero Ibáñez, las garantías de imparcialidad que derivan del artículo 19 TUE y 47.1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opone el derecho a un juez imparcial y a un proceso con todas las garantías, en los términos reconocidos en la Carta de los derechos fundamentales, a que un órgano judicial nacional que debe resolver un litigio derivado del Derecho de la Unión se pronuncie sobre una de las cuestiones controvertidas del fondo del asunto en un incidente cautelar, señalando como “evidente” la posición de la parte demandada, sin conocer previamente las alegaciones de la parte demandante y sin haberse practicado la prueba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solicitan la adopción de la medida cautelar inaudita parte del art. 56.6 de la Ley Orgánica del Tribunal Constitucional (LOTC), o, subsidiariamente, de conformidad con el art. 56.2 y 3 LOTC, consistente en la suspensión de los autos del Tribunal Supremo de 16 de julio y de 25 de septiembre de 2019 y de los acuerdos dictados por la Junta Electoral Central el 20 de junio de 2019 en los expedientes 561-72 y 561-73, así como la declaración de que, sin perjuicio de lo que se determine en sentencia, la realización o no del acto de acatamiento previsto en el art. 224.2 LOREG no constituye impedimento legal para la toma de posesión por los recurrentes de los escaños en el Parlamento Europeo. Subsidiariamente, piden que se tenga por provisionalmente efectuado el acto de acatamiento de la Constitución ante la Junta Electoral Central por los actores de conformidad con el documento fehaciente presentado ante dicha Junta en fecha 20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2020, el Pleno de este tribunal de conformidad con lo establecido en el art 10.1 n) LOTC, y a propuesta de la Sala, recabó para sí el conocimiento del recurso de amparo y acordó su admisión a trámite, apreciando la concurrencia en el recurso de especial trascendencia constitucional (art. 50.1 LOTC), porque el asunto suscitado trasciende del caso concreto pudiendo tener consecuencias políticas generales [STC 155/2009, de 25 de junio, FJ 2 g)]. En aplicación de lo dispuesto en el art. 51 LOTC se acordó dirigir comunicación a la Sección Cuarta de la Sala de lo Contencioso-Administrativo del Tribunal Supremo a fin de que, en el plazo de diez días, remitiera certificación o fotocopia adverada de las actuaciones correspondientes a la pieza de medidas cautelares núm. 1 del procedimiento ordinario núm. 278-2019, y emplazase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y en relación con la solicitud de suspensión de las resoluciones impugnadas, el Pleno adoptó la decisión de formar pieza separada de medidas cautelares, al no apreciar la urgencia excepcional a la que se refiere el art. 56.6 LOTC, que hubiera justificado su adopción inaudita parte de forma inmotivada. Asimismo, se concedió un plazo de tres días al Ministerio Fiscal y a los solicitantes de amparo para que efectuasen las alegaciones pertinentes respecto a la petición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febrero de 2020, ingresa en el registro del tribunal escrito del procurador don Javier Fernández Estrada quien, en nombre y representación de don Carles Puigdemont i Casamajó y de don Antoni Comín i Oliveres, indica que la petición de suspensión interesada en la demanda de amparo se hace innecesaria, al haber transcurrido el tiempo y haberse visto superada por las resoluciones de 19 y 20 de diciembre de 2019 del Tribunal de Justicia de la Unión Europea. Asimismo, los recurrentes manifiestan que la demanda de amparo continúa teniendo especial relevancia constitucional por lo que se reitera la solicitud de que la misma sea resuelta en debida forma y en los términos en ella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febrero de 2020, tiene entrada en el registro del Tribunal el recurso de súplica planteado por los recurrentes contra la providencia de admisión a trámite aprobada por el Pleno del Tribunal Constitucional el 11 de febrero de 2020, y notificada el día 17 de febrero, en la medida en que dicha providencia denegó la adopción de las medidas cautelares solicitadas inaudita parte sobre la base del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denuncian que la respuesta denegatoria del Tribunal es tardía porque fueron reconocidos como diputados por el propio Parlamento Europeo el 6 de enero de 2020, habiendo incurrido por tanto en vulneración del derecho a un proceso sin dilaciones indebidas (arts. 24.2 CE, 47 CDFUE y 6 y 13 CEDH, en relación con el derecho a acceder al cargo en condiciones de igualdad previsto en los arts. 23.2 CE, 39 CDFUE y 3 del Protocolo núm. 1 CEDH), al no haber dado respuesta a la solicitud de medidas cautelares durante un plazo injustificable. Asimismo, se alega que la resolución impugnada vulnera el derecho a obtener una resolución judicial fundada en Derecho, favorable o adversa, como garantía frente a la arbitrariedad e irrazonabilidad de los poderes públicos (artículo 24.1 CE), en la medida que desestiman arbitrariamente las medidas solicitadas porque “no se aprecia la urgencia excepcional a la que se refiere el art. 56.6 LOTC, que justificaría su adopción inaudita parte de forma inmotivada” pero sin motivar por qué razones se llega a esta conclusión (con cita de la STC 8/2014,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mediante escrito registrado el 25 de febrero de 2020, presenta sus alegaciones en relación con la pieza de suspensión cautelar de los actos recurridos afirmando la pérdida de objeto de tal pretensión. La fiscalía hace notar que los demandantes en amparo han obtenido su acta de diputados en el Parlamento Europeo, han tomado posesión de sus escaños el 13 de enero de 2020, y están ejerciendo el cargo público representativo en esa institución de la Unión Europea, por lo que ya no concurren las circunstancias en las que los demandantes sustentaron la existencia del perjuicio irreparable que les provocaría la no suspensión de los acuerdos impugnados en el recurso de amparo. Con cita del ATC 135/2019, se invoca la doctrina constitucional relativa a la pérdida de objeto de los incidentes de suspensión cuando la suspensión o medida cautelar objeto del incidente carece de toda virtualidad por circunstancias sobrevenidas.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28 de febrero de 2020, el letrado de las Cortes Generales y de la Junta Electoral Central comparece en ejecución del acuerdo de la Junta Electoral Central de 26 de febrero de 2020, en representación de la citada junta electoral, solicitando que se le tenga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2020, el Pleno acuerda incorporar a las actuaciones el escrito del procurador don Javier Fernández Estrada, en representación de don Carles Puigdemont i Casamajó y don Antoni Comín i Oliveres, mediante el que interpone recurso de súplica contra la providencia del Pleno de 11 de febrero de 2020, dando traslado al Ministerio Fiscal para que, en el plazo de tres días, pueda exponer lo que estime procedente en relación con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mediante escrito registrado el 8 de junio de 2020, evacúa el trámite de alegaciones en relación con el recurso de súplica, instando su desestimación de acuerdo con los argumentos que se exponen en el antecedente 10 del ATC 69/2020, de 14 de julio, a cuya lectura íntegra se hace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de súplica frente a la desestimación de las medidas cautelares inaudita parte y la solicitud de medidas cautelares de la pieza separada de suspensión son desestimados por el ATC 69/2020, de 14 de julio. El Tribunal acepta la posición coincidente de los recurrentes y del Ministerio Fiscal, entendiendo que la petición ha perdido todo su objeto desde que los recurrentes en amparo han encontrado satisfacción extraprocesal a su solicitud. También se desestima el recurso de súplica argumentándose que “la adopción de medidas cautelares solicitadas inaudita parte según el art. 56.6 LOTC, es manifestación de una facultad excepcional dentro de un supuesto ya de por sí excepcional, que exige la concurrencia de una urgencia excepcional. Excepciones todas ellas que no podían concurrir aquí el día 11 de febrero de 2020, cuando los recurrentes habían tomado posesión de sus escaños el día 13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17 de julio de 2020, mediante diligencia de ordenación, la secretaría de justicia del Tribunal tiene por recibido el testimonio de las actuaciones solicitadas y por personada y parte en el procedimiento a la Junta Electoral Central. En esa misma diligencia se da vista de las actuaciones otorgando plazo común de veinte días a las partes personadas y al Ministerio Fiscal para que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 la Junta Electoral Central es registrado el 10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preliminares, además de especificar que debe centrarse el recurso en la denegación de la justicia cautelar, sin entrar en la cuestión de fondo, se apunta que precisamente esta ha sido resuelta por la Sección Cuarta de la Sala de lo Contencioso-Administrativo del Tribunal Supremo mediante su sentencia núm. 723/2020, de 10 de junio, desestimatoria del recurso contencioso-administrativo núm. 178-2019. También se contestan algunos antecedentes de hecho relatados en la demanda que, aunque no tienen efecto directo sobre la demanda de amparo, esta parte no considera correctos.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vulneración del derecho fundamental a la tutela judicial efectiva en su vertiente del derecho a la justicia cautelar (art. 24.1 CE), esta parte rechaza que la misma se haya producido. Sustenta esta afirmación en la cita de la jurisprudencia constitucional (SSTC 66/1984, 76/1992, 341/1993, 78/1996 y 259/2007, así como los AATC 265/1985, 116/1995 y 95/2000), de la que deduce que: (i) el derecho a la tutela se satisface facilitando que la ejecutividad pueda ser sometida a la decisión de un tribunal y que este con la información y contradicción que resulte menester resuelva sobre la suspensión; (ii) no se impone en todos los casos la suspensión del acto administrativo recurrido pues dicho precepto lo que garantiza es la regular y adecuada prestación jurisdiccional, en un proceso con todas las garantías, por parte de los órganos judiciales; (iii) existe un margen de apreciación del juzgador para conceder o negar, ponderadas las circunstancias del caso, la suspensión pedida; iv) la simple discrepancia del justiciable con respecto a la decisión o decisiones judiciales impugnadas en amparo, que en este caso se han adoptado con todas las garantías procesales, no puede subsumirse en absoluto en la hipótesis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caso concreto esta parte constata que: (i) la parte actora ha podido formular sus solicitudes cautelares con todas las garantías; (ii) la Sala de lo Contencioso-Administrativo del Tribunal Supremo ha actuado conforme a lo que dispone la legislación vigente en esta materia (art. 130 LJCA); (iii) en los autos impugnados se ha examinado el periculum in mora, y se ha distinguido entre el perjuicio para los recurrentes y la irreversibilidad del perjuicio causado a los recurrentes por la actuación de la Junta Electoral Central, que es lo que debe examinarse, concluyendo que no se da la nota de irreversibilidad, lo que es patente si se tiene en cuenta que han sido reconocidos como diputados por los órganos de gobierno del Parlamento Europeo; (iv) se ha resuelto de forma razonable y motivada, sin atisbo alguno de arbitrariedad, conforme a la legislación vigente, sobre los intereses en conflicto, dando cumplimiento efectivo del derecho a la tutela judicial efectiva. Insiste esta parte en que no puede tacharse de inmotivada lo que es una mera discrepancia de los razonamientos del órgano judicial y que las exigencias de la Junta Electoral Central a los recurrentes en nada difieren de la práctica habitual y constante desde el año 1986 en relación con los candidatos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rechaza la denunciada vulneración del derecho a un proceso con todas las garantías por alteración del sistema de fuentes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este caso, que el art. 8 del Acta relativa a la elección de los diputados al Parlamento Europeo por sufragio universal directo de 1976, en su redacción dada por la Decisión del Consejo de 25 de junio y 23 de septiembre de 2002, establece que el procedimiento para elección de diputados al Parlamento Europeo se rige por el Derecho nacional, salvo alguna disposición especial que recoja dicha acta electoral, no habiendo precepto alguno en dicha acta que prohíba establecer un requisito como el del acatamiento a la norma fundamental de un Estado miembro, previsto en el art. 224.2 LOREG. En este mismo sentido se pronuncia la STS 723/2020, confirmando que era de aplicación el derecho nacional. En este mismo sentido, se rechaza la aplicación al caso de la doctrina del asunto Factortame (STJUE de 19 de junio de 1990), ya que esta se refiere a la eficacia del Derecho comunitario y en esta materia es el Derecho nacional el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letrado de las Cortes Generales actuante en nombre y representación de la Junta Electoral Central apunta que las consideraciones relativas al derecho aplicable se refieren a la cuestión de fondo y no al proceso cautelar objeto del recurso de amparo. En relación con este último no cabe duda alguna de que resulta aplicable el derecho nacional, y concretamente la Ley de la jurisdicción contencioso-administrativa respecto a la pieza de medidas cautelares impugnada y la Ley Orgánica del Tribunal Constitucional respecto al recurso de amparo (con cita de las SSTC 84/1989 y 28/1991).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negativa al planteamiento de las cuestiones prejudiciales solicitadas por la parte demandante, tampoco se considera lesiva del derecho al debido proceso por alteración del sistema de fuentes, invocándose en este sentido la STC 137/2019. Así, para que la exigencia de plantear cuestión prejudicial tenga efecto es preciso que el órgano nacional estime necesaria una decisión del Tribunal de Justicia de la Unión Europea como elemento previo a la emisión de fallo del órgano nacional y, en este caso, esa apreciación no concurre porque el órgano judicial ni siquiera ha podido analizar el fondo del asunto. Además, entiende esta parte que nos encontramos ante decisiones en un proceso cautelar, que, por su propia naturaleza, tiene un carácter sumario y exigen una resolución inmediata, que resulta escasamente compatible con el planteamiento de una cuestión prejudicial europea. Este mismo criterio debería proyectarse a la solicitud de cuestiones prejudiciales que se realiza al Pleno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queja, relativa a la vulneración del “derecho al juez imparcial” en aplicación el artículo 44.1 c) LOTC, es considerada inadmisible por esta parte. Se entiende que esta queja debe ser inadmitida a trámite dado el carácter subsidiario que tiene el proceso de amparo, y habida cuenta de que los interesados no solicitaron la recusación de este magistrado durante el proceso contencioso-administrativo, tal y como se reconoce expresamente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ante el Tribunal Constitucional, mediante escrito presentado el 5 de octubre de 2020, presenta sus alegaciones tras exponer detalladamente los antecedentes fácticos del caso, identificando el objeto preciso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previas, el Ministerio Fiscal sostiene que, tras el reconocimiento de la condición de diputados al Parlamento Europeo de los dos recurrentes en amparo, y su toma de posesión el 13 de enero de 2020 se ha producido una solución extraprocesal de la pretensión principal de los recurrentes en el proceso de origen, que deriva en que la adopción de medidas cautelares habría perdido objeto, tal y como se pone de manifiesto en el ATC 69/2020, de 14 de julio. Junto a ello se entiende que han perdido virtualidad las medidas cautelares que fueron en su momento denegadas por el Tribunal Supremo en cuanto que la Sala de lo Contencioso-Administrativo del Tribunal Supremo ha dictado la sentencia desestimatoria núm. 723/2010, de 10 de junio. A pesar de estas consideraciones, entiende la fiscalía que el recurso de amparo no ha perdido su objeto porque las resoluciones impugnadas surtieron efectos durante un periodo anterior a que la denegación de dichas medidas cautelares perdiera toda virtualidad que subsiste la necesidad de un pronunciamiento de fondo del Tribunal Constitucional sobre la pretensión deducida por los recurrentes en amparo de que los autos denegatorios de las medidas cautelares vulneraron su derecho a la tutela judicial cautelar, en conexión con el derecho al ejercicio del cargo parlamentario, sin perjuicio del alcance que pudiera tener ese pronunciamiento, en el caso de estimación del recurso, que quedaría limitado a efectos declarativos.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denuncia de la vulneración del derecho a la tutela cautelar, el Ministerio Fiscal descarta su concurrencia partiendo de lo contenido en la STC 38/2018 y de la afirmación de que el control sobre la garantía de tutela cautelar es un control externo de las resoluciones judiciales en cuestión, limitado a comprobar que se trata de resoluciones correctamente fundadas en derecho. Siendo el canon de control de constitucionalidad el de ser resoluciones debidamente motivadas, se trata de un canon reforzado en cuanto que el pronunciamiento afecta a derechos fundamentales sustantivos, como son los de representación política de los recurrentes (por todas, STC 11/2020, de 28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este canon reforzado a las resoluciones impugnadas, permite asegurar que los autos dictados el 16 de julio y el 25 de septiembre de 2019 por la Sección Cuarta de la Sala de lo Contencioso-Administrativo del Tribunal Supremo, son resoluciones judiciales debidamente motivadas, que han dado respuesta a las pretensión de los recurrentes respecto de la suspensión cautelar de las resoluciones objeto principal del recurso núm. 278/2019. La Sala ha expuesto en sus autos las razones legales por las que no podía considerar justificada la adopción de las medidas cautelares solicitadas, dando una respuesta exhaustiva a los argumentos con los que los recurrentes trataban de sustentarlas, descartando que concurran los presupuestos de garantía de la finalidad legítima del recurso periculum in mora y de apariencia de buen derecho fumus boni iuris.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el Tribunal Supremo no ha desconocido la afectación del derecho de sufragio de los recurrentes, sino que ha realizado una ponderación de los intereses legítimos concurrentes en el juicio cautelar de acuerdo con lo previsto en el art 130 LJCA. En virtud de esa ponderación la Sala de lo Contencioso ha considerado que, no teniendo el perjuicio de los recurrentes carácter irreparable o irreversible, puesto que los acuerdos de la Junta Electoral Central no les privaban de su escaño definitivamente, y no pudiendo considerarse que el perjuicio fuera desproporcionado, en atención a la duración del mandato de los diputados al Parlamento Europeo y el tiempo previsible en el que el proceso contencioso de derechos fundamentales debía tener resolución, se había de otorgar preferencia al interés general concurrente relativo al cumplimiento de las normas legales que regulan el procedimiento electoral de las elecciones al Parlamento Europeo y, en particular, el art. 224.2 LOREG, que ha venido siendo aplicado sin controversias y de manera uniforme a todos los candidatos en las elecciones al Parlamento Europeo, cuya vigencia quedaría suspendida temporalmente de aceptarse la adopción de las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decisiones impugnadas, además, se ajustan a la jurisprudencia constitucional en relación con la tutela cautelar, teniendo en cuenta que esa jurisprudencia sostiene que, en ningún caso, el examen cautelar puede entrar al análisis de la concurrencia de apariencia de buen derecho de la pretensión ejercitada, ni suponer una anticipación de la resolución que deba dictarse en el recurso (entre otros, AATC 57/2010, 16/2019, 26/2019 y 65/2019). En el supuesto del que trae causa el presente recurso de amparo las medidas cautelares solicitadas, así como los argumentos en que se sustentaba su procedencia, suponían una anticipación de la resolución que debía dictarse por la Sala de lo Contencioso-Administrativo del Tribunal Supremo sobre el fondo de la cuestión suscitada, al pretender a través de las medidas obtener la remoción de la situación jurídica creada por los acuerdos de la Junta Electoral Central de 20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fiscalía ante el Tribunal Constitucional descarta, asimismo, la denunciada vulneración del derecho fundamental al proceso debido, vinculado a la alteración del sistema de fuentes. Los recurrentes sustentan esta denuncia en la consideración de que las resoluciones impugnadas han prescindido del Derecho de la Unión que era aplicable, debiendo haberse planteado además una serie de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alteración del sistema de prelación de fuentes, el Ministerio Fiscal sostiene que la cuestión de la aplicación prioritaria del Derecho de la Unión es el problema de fondo controvertido, por lo que no corresponde al trámite del juicio cautelar entrar en la concurrencia de apariencia de buen derecho para fundar la adopción de medidas cautelares, ni anticipar la resolución sobre el fondo. Y en lo que hace a la obligación de plantear cuestión prejudicial al Tribunal de Justicia de la Unión Europea, acudiendo a la doctrina contenida en el STC 37/2019, FJ 4, la fiscalía concluye que la negativa del Tribunal Supremo a plantear en el incidente de medidas cautelares, la cuestión prejudicial de conformidad con el art 267 TFUE, no puede considerarse una respuesta carente de racionalidad o arbitraria, que vulnere las garantías del proceso debido por no acudir al interprete auténtico del derecho europeo elevando el incidente prejudicial, puesto que lo que se planteaba era la necesidad de elevar cuestión prejudicial sobre el tema de fondo, no pudiendo ser resuelto esto de manera anticipada en el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denuncia relativa a la vulneración del derecho al juez imparcial del art. 24.2 CE, incurre en causa de inadmisibilidad al ser prematura, porque se acude en amparo constitucional alegando dicha vulneración del juez imparcial, tras dictarse resolución en el incidente cautelar, cuando aún está abierto y en tramitación el pleito principal, en el que puede hacerse valer la falta de imparcialidad de uno de los componentes de la Sala (en este sentido, AATC 38/2019 y 23/2020). Además la no utilización voluntaria de los mecanismos legalmente procedentes para denunciar posibles vulneraciones de derechos fundamentales ante los órganos judiciales, a quienes corresponde su protección primaria, no permite acudir per saltum ante el Tribunal Constitucional para denunciar en amparo las lesiones de derechos fundamentales que no se denunciaron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febrero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dos autos, de 16 de julio y de 25 de septiembre de 2019, dictados por la Sección Cuarta de la Sala Tercera del Tribunal Supremo en la pieza separada de medidas cautelares abierta en el marco del recurso núm. 278-2019. Los autos rechazan adoptar las medidas cautelares solicitadas por los recurrentes esto es: (i) la suspensión cautelar de los dos acuerdos de la Junta Electoral Central de 20 de junio de 2019 impugnados en el procedimiento principal (expedientes núms. 561-72 y 561-73); (ii) la declaración cautelar de que la no realización del acto de acatamiento de la Constitución (ex art. 224.2 LOREG), no constituye un impedimento legal para la toma de posesión de los escaños al Parlamento Europeo; (iii) el tener por efectuado, subsidiaria y provisionalmente, el acto de acatamiento de la Constitución ante la Junta Electoral Central realizado en su momento. Al recurrir en reposición el auto de 16 de julio, se añadieron a las peticiones iniciales dos más: (i) el planteamiento de ocho cuestiones prejudiciales al Tribunal de Justicia de la Unión Europea, en relación con la compatibilidad entre el art. 224 LOREG y el Derecho de la Unión; (ii) la petición de abstención de uno de los magistrados de la Sección por concurrir las causas contempladas en el art. 219.9 LOPJ. Todas las pretensiones, incluidas las dos adicionales, fueron desestimadas por auto de 25 de septiembre de 2019. En la demanda los recurrentes imputan a los dos autos objeto del recurso la vulneración del derecho a la tutela judicial efectiva en su dimensión del derecho a la tutela cautelar (art. 24.1 CE), en relación con el derecho a obtener una resolución fundada en derecho (art. 24.1 CE), ambos infringidos por la decisión de la instancia de no estimar las pretensiones cautelares, sin tener en cuenta la necesidad de priorizar el Derecho de la Unión en la concesión de las medidas. Asimismo, se aduce que el auto de 25 de septiembre vulnera el derecho al juez imparcial (art. 24.2 CE), vulneración asociada a la intervención en el procedimiento de un magistrado incurso en causas de abstención, al que no se ha apartado de la causa, no habiéndose reconocido la lesión cuando se invoca al presentar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del derecho al juez imparcial (art. 24.2 CE), tanto el letrado de la Junta Electoral Central, como el fiscal ante el Tribunal Constitucional formulan la concurrencia de óbices procesales relacionados con la falta de respeto del principio de subsidiaridad que caracteriza al recurso de amparo constitucional, si bien las alegaciones de cada una de estas partes no son absolutamente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los antecedentes [2 j)] se deduce, y así se reconoce incluso en el escrito de demanda [antecedente 3 B)], que la denuncia relativa a la falta de imparcialidad del magistrado señor Requero Ibáñez se plantea por primera y única vez cuando se eleva el recurso de reposición frente al auto de 16 de julio de 2019, que desestimó la solicitud de medidas cautelares, sin que en ningún momento se formalizara el oportuno escrito de recusación. Siendo esto así, el Tribunal Constitucional no puede entrar a valorar si existió en la instancia la vulneración denunciada, porque no se ha dado cumplimiento a la exigencia procesal de admisibilidad contenida en el art. 44.1 c) LOTC, consistente en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denuncia como vulnerado el derecho al juez imparcial, contemplado en el art. 24.2 CE, la jurisprudencia constitucional consolidada interpreta la exigencia procesal de previa invocación, afirmando que: (i) el instrumento primordial para preservar el derecho a la imparcialidad del juzgador es la recusación; (ii) que el derecho a plantearla está sujeto a configuración legal; (iii) y que forma parte de tal configuración legal la obligación de que, quien denuncia la falta de imparcialidad del juzgador, proponga la recusación tan pronto como se tenga conocimiento de la existencia de la causa que la funde (en este sentido, véase la STC 140/2004, de 13 de septiembre, FJ 5, y jurisprudencia allí citada). De modo tal que la falta de interposición del incidente de recusación, equivale a la ausencia de denuncia formal en el proceso, una vez existió la oportunidad para ello, de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el incidente de recusación es un recurso inefectivo en este caso, en el sentido de lo previsto en el art. 13 CEDH, por lo que su interposición no era necesaria para considerar invocado en tiempo y forma el derecho fundamental. Pero esta consideración, formulada con un alto grado de abstracción en la demanda, no tiene en cuenta el alcance completo de la jurisprudencia de Estrasburgo, y que el Tribunal Europeo de Derechos Humanos razona que un recurso interno efectivo debe permitir a la autoridad competente tratar el fondo de la petición y otorgar una reparación apropiada, sin que ello deba garantizar necesariamente un resultado favorable para el peticionario (STEDH de 25 de marzo de 1983, asunto Silver y otros c. Reino Unido, § 113). De hecho la sospecha de que el incidente en cuestión no tenga visos de ser estimado, a la vista de las circunstancias particulares, en nada le priva de efectividad en el sentido del art. 13 CEDH (en este sentido, STEDH de 28 de octubre de 1994, asunto Murray c. Reino Unido, §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incidente de recusación era un remedio efectivo a la luz del art. 13 CEDH, porque se trata de un recurso ante una instancia competente, que ofrece al justiciable la posibilidad de obtener el examen de una queja defendible basada en la Convención (SSTEDH de 27 de abril de 1988, asunto Boyle y Rice c. Reino Unido, § 52; de 21 de febrero de 1990, asunto Powell y Rayner c. Reino Unido, § 31 ; de 21 de enero de 2011, asunto M.S.S. c. Bélgica y Grecia, § 288) y, eventualmente, la reparación adecuada. Que no tiene que pasar, debe insistirse en ello ante los argumentos contenidos en la demanda, por la estimación de la pretensión defendida por quien hace uso del recurso (STEDH de 6 de marzo de 2001, asunto Hilal c. Reino Unido, §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definición legal del incidente de recusación encaja en la noción de recurso efectivo a la luz del Convenio europeo de derechos humanos, al tener por finalidad lograr el adecuado desarrollo de un procedimiento judicial interno, sobre el que no se cierna la duda de la ausencia de garantías suficientes. Como sostiene la jurisprudencia constitucional, la exigencia de interponer la recusación lleva aparejada la carga de impugnar la idoneidad subjetiva del juzgador con premura, limitándose, o excluyéndose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 [STC 184/2021, de 28 de octubre, FJ 6 e), en el mismo sentido SSTC 122/2021, de 2 de junio, FJ 7, y 140/2004,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motivo de amparo expuesto incurre en causa de inadmisibilidad por no haber denunciado “formalmente en el proceso, si hubo oportunidad, la vulneración del derecho constitucional tan pronto como, una vez conocida, hubiera lugar para ello” [art. 44.1 c) LOTC], siendo el instrumento para esa denuncia formal relativa a la falta de imparcialidad judicial el incidente de recusación previsto en la Ley Orgánica del Poder Judicial (SSTC 140/2004, de 13 de septiembre, FJ 4; 28/2007, de 12 de febrero, FJ 3; 44/2009, de 12 de febrero, FJ 3, o 178/2014, de 3 de noviembre, FJ 2). Un incidente que integra las condiciones necesarias para ser considerado como recurso efectivo desde la perspectiva del art. 13 CEDH y que los recurrentes tuvieron ocasión de interponer, decidiendo no hacerlo. Y no solo se trata de que el incidente de recusación sea el cauce adecuado, es que además es el cauce necesario, en tanto que deviene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denunciada vulneración del derecho a la tutela judicial efectiva en su dimensión del derecho a la tutela cautelar (art. 24.1 CE), en relación con el derecho a obtener una resolución fundada en derecho (art. 24.1 CE), ambos infringidos por la decisión de la instancia de no estimar las pretensiones cautelares, este tribunal aprecia la desaparición sobrevenida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denegadas en la instancia, como hemos recordado en el fundamento jurídico primero, son, por lo que ahora nos interesa: (i) la suspensión cautelar de los dos acuerdos de la Junta Electoral Central de 20 de junio de 2019 impugnados (expedientes núms. 561-72 y 561-73); (ii) la declaración cautelar de que la no realización del acto de acatamiento de la Constitución (ex art. 224.2 LOREG), no constituye un impedimento legal para la toma de posesión de los escaños al Parlamento Europeo; (iii) el tener por efectuado, subsidiaria y provisionalmente, el acto de acatamiento de la Constitución ante la Junta Electoral Central realizado en su momento. La finalidad declarada de todas esas medidas era permitir a los recurrentes en amparo, señores Carles Puigdemont y Antoni Comí, tomar posesión de sus actas como diputados europeos y acceder al ejercicio del cargo electivo de europarlamentarios, a pesar de no haber dado cumplimiento al trámite previsto en la legislación interna para hacer posible tal asunción.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relata en el antecedente 2 m), el 13 de enero de 2020, el Parlamento Europeo, de conformidad con lo contenido en la previa STJUE 19 de diciembre de 2019, asunto Junqueras Vies (C-502/19), toma en consideración la elección de los señores Puigdemont y Comín como diputados del Parlamento Europeo, con efectos a partir del 2 de julio de 2019. En ese momento ya se había planteado la demanda de amparo que da origen al presente procedimiento, en cuya tramitación ya se puso de manifiesto, como se refleja en el antecedente 5, que la petición de suspensión interesada en la demanda se hacía innecesaria a resultas de las consecuencias derivadas de las resoluciones del Tribunal de Justicia de la Unión Europea de 19 y 20 de diciembre de 2019, y de la sucesiva integración de los recurrentes en su puesto de europarlamentarios. Si bien estas consideraciones se referían a la suspensión cautelar solicitada en la oportuna pieza separada del recurso de amparo, las mismas son obviamente predicables de la pieza de medidas cautelares abierta en la instancia y de la que trae causa el presente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medidas cautelares solicitadas han encontrado satisfacción en la decisión del Parlamento Europeo, fechada el 13 de enero de 2020, de tomar en consideración la elección de los señores Puigdemont y Comín como diputados del Parlamento Europeo, con efectos a partir del 2 de julio de 2019. Esto significa que la pieza de cautelares de la instancia perdió su objeto en el mismo instante en que se reconoció la condición de europarlamentarios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caso concreto que ahora nos ocupa, la satisfacción extraprocesal de la pretensión de cautelares en la instancia, que hace perder el objeto a este procedimiento incidental, se comunica también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constante de este tribunal en materia de tutela cautelar, sostiene que “no toda vulneración de normas y derechos procesales producida en los procesos relativos a la adopción y ejecución de medidas cautelares es susceptible de convertirse en objeto del recurso de amparo” (STC 159/2008, de 12 de diciembre, FJ 2 y jurisprudencia allí citada). Así la denuncia de la vulneración de la tutela cautelar será objeto del amparo cuando “lo que se recurre es ‘un acto u omisión judicial que venga a negar decisivamente la protección procesal de los derechos e intereses legítimos cuya tutela se pretende ante los Tribunales’ (STC 237/1991, FJ 2), o, en otras palabras, cuando afecta a una medida cautelar que pretenda evitar un daño sobre los derechos e intereses controvertidos en el proceso principal que de producirse llevaría a que el objeto de esos derechos o intereses desapareciera o resultara tan gravemente afectado que sus titulares, aunque obtuviesen una resolución de fondo favorable, no podrían ejercerlo o, cuando menos, no podrían desarrollar todas las facultades que lo conformaban inicialmente” (STC 159/2008, FJ 2). Esa limitación en la conformación del objeto del recurso de amparo deriva del hecho de que, desde la perspectiva de esta garantía constitucional del derecho a la tutela judicial efectiva, “la finalidad constitucionalmente protegida de las medidas cautelares no es otra, como ya se ha dicho, que la de asegurar la efectividad del pronunciamiento futuro del órgano judicial relativo precisamente a los derechos e intereses legítimos llevados ante los jueces y tribunales en el proceso principal” (STC 159/2008,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concreto supuesto que constituye la base fáctica del presente recurso de amparo, el reconocimiento de la condición de eurodiputados de los recurrentes, producida el 13 de enero de 2020, pero con efectos retroactivos a contar desde el 2 de julio de 2019, teniendo en cuenta que la primera resolución impugnada data de 16 de julio de 2019, se traduce en que la efectividad del pronunciamiento de fondo en materia de protección de los derechos invocados, no dependía de la estimación o no de las medidas cautelares. De hecho la sentencia de fondo se emite el 10 de junio de 2020 (procedimiento ordinario núm. 271-2020), cuando los recurrentes ya estaban ejerciendo sus labores como eurodiputados.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determina la extinción del presente recurso de amparo por pérdida sobrevenida de objeto debida a una satisfacción extraprocesal de las pretensiones contenidas en la pieza separada de medidas provisionales. Satisfacción dada por la decisión del Parlamento Europeo de 13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preciso recordar que es reiterada la jurisprudencia constitucional sobre que (i) la desaparición sobrevenida del objeto del proceso, aun cuando no contemplada expresamente en el artículo 86.1 LOTC, es una de las formas de terminación de los distintos procesos constitucionales, y (ii) que el recurso de amparo se configura como un remedio jurisdiccional idóneo únicamente para la reparación de lesiones singulares y efectivas de los derechos fundamentales, por lo que cuando la pretensión dirigida al restablecimiento o la preservación de aquellos derechos se ha visto satisfecha fuera del propio proceso de amparo, debe concluirse que este carece desde ese momento de objeto sobre el que deba pronunciarse este tribunal (así, por ejemplo, STC 52/2019, de 11 de abril, FJ 2, posteriormente reiterada en la STC 161/2020, de 16 de noviembre,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alegada vulneración del derecho a un proceso con todas las garantías (art. 24.2 CE), en la vertiente del derecho a un juez imparcial, por falta de invocación tempestiva [art. 44.1 c) LOTC].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extinción del recurso de amparo interpuesto por don Carles Puigdemont i Casamajó y don Antoni Comín i Oliveres, por pérdida sobrevenida de objeto, respecto de la invocación del derecho a la tutela cautelar (art. 24.1 CE) y a la obtención de una resolución motivada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