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4 de abril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1755-2021, promovido por don David Gran Serrano, representado por el procurador de los tribunales don Francisco García Crespo, bajo la dirección letrada de don Pere Grau Valls, contra el auto de 8 de octubre de 2020 del Juzgado de Instrucción núm. 1 de Tarragona (dictado en las diligencias previas núm. 2320-2019), confirmado en reforma por el auto 16 de noviembre siguiente, y en apelación por el auto núm. 147/2021, de 19 de febrero, de la Sección Segunda de la Audiencia Provincial de Tarragona (rollo de apelación núm. 41-2021), por el que se acordó el sobreseimiento provisional de las actuaciones. Ha intervenido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electrónico de este tribunal el día 25 de marzo de 2021, bajo la dirección del letrado don Pere Grau Valls, el procurador de los tribunales don Francisco García Crespo interpuso recurso de amparo, en nombre y representación de don David Gran Serrano, contra el auto de 8 de octubre de 2020 del Juzgado de Instrucción núm. 1 de Tarragona (dictado en las diligencias previas núm. 2320-2019), confirmado en reforma por auto de 16 de noviembre siguiente, y en apelación por auto núm. 147/2021, de 19 de febrero, de la Sección Segunda de la Audiencia Provincial de Tarragona (rollo de apelación núm. 41-2021), por el que se acordó el sobreseimiento provisional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interpuesto,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17 de octubre de 2019 tuvo entrada en el Juzgado de Instrucción núm. 1 de Tarragona parte médico en el que se reflejaba la asistencia prestada en el Hospital Universitario de Tarragona Joan XXIII a don A.G.B., menor de edad, nacido el día 29 de mayo de 2002 e hijo del demandante de amparo, como consecuencia de las lesiones sufridas al ser atropellado “por una camioneta” sobre las 22:00 horas del día 16 de octubre de 2019 en la avenida Marqués de Montoliu. El menor presentaba a su ingreso “sospecha de TCE moderado”, por lo que se dispuso su “ingreso en UCIM”.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Instrucción núm. 1 de Tarragona, por auto de 17 de octubre de 2019, acordó incoar diligencias previas que fueron registradas con el núm. 2320-2019, y en el mismo auto dispuso el sobreseimiento provisional de las actuaciones conforme a lo establecido en el artículo 779.1.1 a) de la Ley de enjuiciamiento criminal (LECrim) en relación con lo establecido en el artículo 641.1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18 de marzo de 2020 se registró en el Juzgado de Instrucción núm. 1 de Tarragona escrito presentado por la representación procesal de don David Gran Serrano, que en su condición de padre del menor lesionado, solicitó que se le tuviera por comparecido y personado en las diligencias previas a través de su representación procesal. Por diligencia de ordenación del letrado de la administración de justicia de 11 de junio de 2020 se acordó lo solicitado, así como también darle traslado de las actuaciones y requerirle para que indicara “qué interesaba y en qué condición comparece”, disponiéndose asimismo que mientras tanto, debía estarse a lo acordado en el auto de fecha 17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escrito registrado en el Juzgado de Instrucción núm. 1 de Tarragona el 22 de junio de 2020, la representación procesal de don David Gran Serrano reiteró que comparecía en su condición de padre del menor lesionado —don A.G.B.— al objeto de denunciar los hechos ocurridos el día 16 de octubre de 2019 [por error se indica el 17 de octubre], en el que el menor resultó atropellado por un furgón de los Mossos d’Esquadra, ocasionándole heridas de consideración, motivo por el que fue hospitalizado.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escrito solicitaba la práctica de las siguientes diligencias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Recibir declaración al lesionado don A.G.B., a quien debería de efectuársele el preceptivo ofrecimiento de acciones y que fuera examinado por el médico forense adscrito al juzgado para que evaluara el alcance de sus lesiones y secuelas.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Reclamar del Hospital Universitario Joan XXIII de Tarragona copia de la historia clínica del lesionado relativa a la asistencia que le fue prestada con motivo del atropello sufrido.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Oficiar al cuerpo de Mossos d’Esquadra para que se procediera a la identificación del conductor del furgón que atropelló al perjudicado el día de autos, así como del mando responsable del operativo del referido día, para tomarles declaración sobre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Oficiar al cuerpo de Mossos d’Esquadra para que se remitiera copia del certificado de aseguramiento del vehículo que ocasionó el atropello.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Unir a las actuaciones, para que adquirieran carácter probatorio, las imágenes videográficas del atropello contenidas en dos archivos alojados en un pendrive que se acompañaba, en el cual se alojaba también una fotografía del lesionado mientras era asistido por viandantes a la espera de la ambulancia que había de trasladarle al hospital.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9 de julio de 2020 el juzgado de instrucción dictó auto, en el que tras referirse a la personación del padre del menor y a la solicitud de diligencias, disponía que “apareciendo indicios suficientes acerca de la existencia de persona contra la que dirigir la acción penal procede […] decretar la reapertura de las presentes diligencias, previo su desarchivo y proseguir las investigaciones”, disponiendo la práctica como única diligencia de investigación que se oficiara al cuerpo de Mossos d’Esquadra para que informara sobre los hechos denunciados y sobre la existencia de diligencias abiertas en relación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cumplimiento de dicho requerimiento, el área de investigación interna de la División de Asuntos Internos de la Dirección General de la Policía remitió oficio en el que informaba al juzgado de instrucción que el menor don A.G.B. había sido denunciado en las diligencias policiales 957774-2019 AT USC Tarragona, por desórdenes públicos y atentado a agentes de la autoridad, actuaciones de las que conocía ese mismo juzgado en diligencias previas número 2302-2019.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ponía en conocimiento del juzgado que el director general de la Policía había procedido a incoar la información reservada número 130-2019-IR al tener conocimiento de que, en el curso de un dispositivo de orden público desplegado en Tarragona el día 16 de octubre de 2019, se había producido un atropello a un ciudadano por parte de una furgoneta policial conducida por el funcionario del cuerpo de los Mossos d’Esquadra con tarjeta de identidad profesional número 9414.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indicaba que la citada información reservada había concluido el día 21 de enero de 2020 mediante resolución del director general de la Policía en que acordaba su sobreseimiento y archivo ante la ausencia de indicios suficientes para fundamentar una responsabilidad disciplinaria del funcionario del cuerpo de los Mossos d’Esquadra en relación con los hechos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ese mismo escrito, fueron remitidos al juzgado de instrucción, para su unión a las diligencias previas número 2320-2019, los siguientes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Informe del subjefe del área regional de recursos operativos de la región policial del Campo de Tarragona (ARRO RPCT).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Minuta policial número 957774-2019 AT USCTARRAGO instruida por el jefe de dicha área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Nota informativa número 28034-2019 NI ARROTARRAC realizada por el agente núm. 9414.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Informe técnico de “estudio de evitabilidad” de la unidad de atestados del área regional de tráfico de Tarragona de fecha 16 de diciembre de 2019 en relación con las diligencias policiales 957774-2019 AT USCTARRAGO y con la información reservada 130/2019-IR.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Informe final del área de investigación interna de la división de asuntos internos del cuerpo de Mossos d’Esquadra en relación con la información reservada número 130-2019-IR. En dicho informe se da cuenta del dispositivo de orden público organizado para la protección de la Subdelegación del Gobierno en la plaza Imperial Tarraco de la población de Tarragona, al haberse previsto una concentración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Del contenido de dicha documentación resulta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16 de octubre de 2019, efectivos del área regional de recursos operativos de la región policial del Campo de Tarragona, establecieron un dispositivo de protección de la Subdelegación del Gobierno en Tarragona, integrado por tres furgonetas policiales, al encontrarse prevista una concentración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las 22:00 horas un grupo de entre 400 y 600 personas, vestidas mayoritariamente con ropa oscura, cara y cabeza tapada y con mochilas en las espaldas, se situaron a cincuenta metros de la Subdelegación. Minutos después comenzaron a lanzar objetos contundentes contra la línea policial avanzando hacia los agentes, volcando contenedores de basuras y procediendo a prenderles fuego para imposibilitar el movimiento de los vehículos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Ante la agresividad de los concentrados y el peligro para la integridad física de los agentes “se ordena dispersar a la masa”. El avance de las furgonetas policiales tiene que superar una primera línea de contenedores incendiados y reciben el impacto de numerosos objetos, logrando que la masa retrocediera procediendo los manifestantes a colocar una segunda línea de contenedores.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detenerse las furgonetas, para valorar la situación, y “ver que no quedan personas en medio de la avenida” y cuando “ya no se observa gente próxima a los contenedores, y la zona visual del jefe del dispositivo y el conductor no ven manifestantes próximos a los contenedores a retirar”, las furgonetas avanzan para superar la segunda línea de contenedores.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 atravesar la línea de contenedores, entrando entre dos contenedores y apartándolos por el lateral y no por el medio, con la finalidad de desplazarlos hacia el lado, donde no hay ninguna persona, el conductor siente un golpe en la reja delantera del vehículo y ve lo que parece una persona en la parte delantera, “sin que ninguno de los integrantes de la misma viera de dónde había salido”.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Tras frenar inmediatamente, el vehículo da marcha atrás, “mientras los agentes intentan bajar del interior de la furgoneta siendo imposible hacerlo por el lado derecho dado el importante número de impactos que estaba recibiendo el vehículo en forma de lanzamiento de todo tipo de objetos contundentes”, por parte de un grupo de veinte o treinta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Efectivos de la unidad de intervención policial y del Cuerpo Nacional de Policía se encargan de dispersar a estas personas, pudiendo bajar del vehículo el jefe del dispositivo y luego los demás miembros de la furgoneta y atender a la persona golpeada, que está acompañada por otros concentrados. Se solicita asistencia médica urgente, estableciendo un perímetro de protección alrededor de esta persona ya que el lanzamiento de objetos no se detenía.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informe de evitabilidad, acompañado de diversas fotografías y croquis, elaborado por unidad regional de tráfico de Tarragona, se sustenta en los datos obtenidos de los agentes implicados y “tres videos que forman parte de la información reservada”. Identifica a las furgonetas que formaban parte del dispositivo como F1, F2 y F3, a los contenedores desplazados como C1, C2, C3, C4 y C5, y a los manifestantes implicados —no solo el denunciante— como M1, M2 y M3.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Detalla que en el momento en que la furgoneta (F2) intentaba pasar entre medio de los dos contenedores (C1 y C2), tres manifestantes (M1, M2 y M3) arrastraban otro contenedor (C5) por detrás de los contenedores (C2, C3 y C4) invadiendo la trayectoria del vehículo policial y sorprendiendo a su conductor, que no pudo evitar el impacto, aunque hizo una pequeña maniobra evasiva.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informe, que este impacto desplazó el contenedor C5 en diagonal hacia la derecha, provocando que un manifestante (M1) cayera al suelo y fuera proyectado unos metros hacia delante hasta llegar a la posición final al lado de la posición final del contenedor C5. Un segundo manifestante (M2), quedó atrapado en medio de los contenedores C3 y C5, y un tercer manifestante (M3) consiguió ir hacia atrás evitando el impacto con el contenedor C5.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Inmediatamente después el vehículo policial F3, que circulaba por la derecha impactó frontalmente con los contenedores C3 y C4, lo que llevó a un desplazamiento del contenedor C3 hacia la izquierda, golpeando con el manifestante M2, que cayó al suelo entre los dos contenedores C5 y C3. Y en ese momento, el conductor del vehículo F3 advirtió la presencia del manifestante M3 —el denunciante— que había huido mientras arrastraba el contenedor C5, “realizando una maniobra evasiva, consistente en frenada brusca, no pudiendo evitar llevarse por delante al manifestante M3, llevándolo sobre el capó unos metros 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basándose en una velocidad de la furgoneta F3 de 20 km/h, en la manifestación del conductor de la misma, de los tiempos de reacción y frenado, de que los hechos se producen de noche, “con el estrés de la propia actuación, donde el conductor llevaba puesto el casco, recibiendo golpes de objetos y lleno de manifestantes por la calle”, concluye que el conductor circulaba “con una evidente atención a la conducción, pues no tuvo tiempo de advertir que el manifestante venía en dirección a su trayectoria, sin tener ninguna posibilidad de evitar el atropello”.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providencia de fecha 15 de julio de 2020 el Juzgado de Instrucción núm. 1 de Tarragona acordó dar traslado de las actuaciones a la parte denunciante y al Ministerio Fiscal para que, en el plazo de diez días, instaran lo que conviniera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Ministerio Fiscal, presentó informe de fecha 29 de septiembre de 2020, en el que solicitó el sobreseimiento provisional de las diligencias con arreglo a lo dispuesto en el art. 641.1 LECrim, “ante la inexistencia de indicios suficientes de responsabilidad criminal en la actuación de los miembros del cuerpo de Mossos d’Esquadra actuantes en el dispositivo policial del 16 de octubre de 2020 (sic), y en concreto del agente conductor de la furgoneta causante del atropello, sin perjuicio de las acciones civiles que a los perjudicados pudiera corresponderles, las cuales deberán ejercitarse en la vía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representación procesal de don David Gran Serrano solicitó del juzgado de instrucción, en fecha 23 de julio de 2020, que antes de expresar su criterio se le diera acceso al contenido del CD que se acompañaba al informe policial, así como a las fotografías obrantes en el mismo. Tal petición tuvo acogida en diligencia de ordenación de fecha 6 de octubre de 2020, notificada el 16 de octubre, en la que se le comunica a esa representación que tenía las actuaciones a su disposición en la secretaría del juzgado para su examen y que debería aportar un dispositivo a fin de darle traslado del referido CD. Dicha petición fue reiterada por un nuevo escrito de 8 de octubre, que fue resuelto por diligencia de ordenación de la misma fecha en que se remitía a lo resuelto en la diligencia de ordenación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Juzgado de Instrucción núm. 1 de Tarragona dictó auto el 8 de octubre de 2020 en el que acordó el sobreseimiento provisional de esas actuaciones, de conformidad con lo establecido en la regla del art. 779.1 LECrim en relación con lo establecido en el art. 641.1 LECrim, “ante la inexistencia de indicios suficientes de responsabilidad criminal en la actuación de los miembros del cuerpo de Mossos d’Esquadra actuantes en el dispositivo policial del 16 de octubre de 2020 (sic), y en concreto del agente conductor de la furgoneta causante del atropello, sin perjuicio de las acciones civiles que a los perjudicados pudiera corresponderles, las cuales deberán ejercitarse en la vía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16 de octubre de 2020, la representación de don David Gran Serrano interpuso recurso de reforma contra la anterior resolución, a través de escrito registrado en el decanato de los juzgados de Tarragona. En dicho recurso cuestionaba que el juzgado no hubiera realizado actividad de investigación alguna más allá de recabar informe a los Mossos d’Esquadra, quienes habían articulado, según su criterio, más que un informe de los hechos, un alegato de defensa, sin que su contenido se hubiera podido contrastar en sede judicial. Reitera la necesidad de acordar la práctica de las diligencias probatorias interesadas en su momento por dicha parte, previa revocación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recurso de reforma fue desestimado, por auto del juzgado dictado el 16 de noviembre de 2020. En el mismo se argumenta: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examinar el recurso interpuesto debe tenerse en cuenta que la doctrina del Tribunal Constitucional reiterada señala que el ejercicio de la acción penal no comporta un derecho incondicionado a la apertura y plena sustanciación del proceso, sino solamente a un pronunciamiento motivado del juez sobre la calificación jurídica que le merecen los hechos, expresando, en su caso, las razones por las que inadmite su tramitación (STC núm. 31/1996, de 27 de febrero, que se hace eco de las SSTC núm. 111/1995, de 4 de julio; 157/1990, de 18 de octubre; 148/1987, de 28 de septiembre; y 108/1983, de 29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 ha desarrollado una instrucción suficiente, habiéndose recabado el atestado de los MMEE acerca de los hechos objeto de la causa y realizado informe técnico que estudia la evitabilidad del atropello, ampliamente razonado y documentado, el cual permite, en lógica valoración, concluir claramente que el conductor no tuvo la posibilidad de evitar el atropello. La parte recurrente tuvo la oportunidad de instar a su derecho a la vista del atestado, puesto que se le dio traslado por providencia de fecha 15 de julio de 2020, limitándose a pedir que se le diera traslado del CD, sin rebatir el atestado e informe técnico, de donde se evidencia que el atropello no pudo ser evitado. En efecto, el informe técnico elaborado por la Unidad de Investigación de Accidentes de los MMEE en el curso de la investigación interna realizada sobre este suceso pone de manifiesto que el atropello del denunciante por parte de la furgoneta CME 8297 fue inevitable para el conductor. En este informe, se detalla la forma en que sucedieron los hechos y las circunstancias del accidente, con fotografías y croquis que avalan sus conclusiones y permiten apreciar que en modo alguno hay conducta dolosa o culposa por parte del conductor de la furgoneta u otros agentes intervinientes. Tal como se aprecia en las fotografías, el perjudicado y otros dos manifestantes pudieron percatarse del avance de los vehículos policiales, pero en lugar de apartarse, desplazaron un contenedor al centro de la calle, lo cual provocó una colisión del contenedor con la furgoneta de los MMEE que iba a la izquierda y que el denunciante iniciara una maniobra evasiva, quedando situado detrás de los contenedores que había en el centro de la calle más a la derecha, lo que impidió que el conductor se percatara de su presencia, frenando tan pronto como vio al manifestante. En el referido informe técnico se analizan las condiciones de visibilidad del conductor, muy reducidas según se aprecia, la velocidad a que circulaba el vehículo, 20 km/hora, y se concluye razonadamente que el conductor no tuvo ninguna posibilidad de evitar el atropello.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elementos probatorios son suficientes para descartar la existencia de dolo o culpa en la conducta de los agentes actuantes, atendidas las circunstancias concurrentes expresadas en la resolución recurrida, pues el informe técnico y documental practicadas pone de manifiesto las reducidas condiciones de visibilidad del vehículo, la escasa velocidad a la que circulaba y que el hijo del denunciante se encontraba detrás de un contenedor, todo lo cual determina que no hubiera posibilidad de evitar el atropello.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deriva la inutilidad de la prosecución de la instrucción, como alega el Ministerio Fiscal, al haber elementos suficientes en la instrucción para descartar la existencia de una conducta con relevancia penal, tras haberse practicado las investigaciones necesarias, de lo que resulta que debe desestimarse el recurso de reforma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30 de noviembre de 2020, la representación procesal del recurrente en amparo interpuso recurso de apelación contra el auto anterior en el que solicitaba que se dejara sin efecto dicha resolución y se procediera a la práctica de las diligencias probatorias que fueron interesadas en el escrito de 22 de junio de 2020, así como de todas aquellas otras que resultaran necesarias para el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Tras la impugnación del recurso de apelación por el Ministerio Fiscal, la Sección Segunda de la Audiencia Provincial de Tarragona dictó auto el 19 de febrero de 2021 —el rollo de apelación número 41-2021— por el que desestimó el recurso. En la fundamentación jurídica del mismo se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Delimitado el objeto devolutivo ha de partirse de una idea troncal: la parte que ejercita la acción penal no adquiere por ello un derecho incondicionado a la plena sustanciación del proceso, sino solo a un pronunciamiento motivado del juez sobre la calificación jurídica que le merecen los hechos que exprese las razones por las que inadmite su tramitación, entre las cuales cabe la imposibilidad de enriquecer con suficientes indicios el pronóstico presuntivo de perpetración del hecho delictivo, de conformidad a las previsiones sobreseyentes contempladas en la LECrim (entre otras, SSTC 31/96, 41/97, 94/2001, 34/2008). El juez de instrucción dispone de amplios y contundentes mecanismos previstos expresamente en la norma (vid. artículo 779.1 en relación con lo dispuesto en los artículos 637 y 641, todos ellos, LECrim) para ordenar la crisis del proceso, en particular cuando no concurran indicios de criminalidad en la persona investigada, lo que coliga con la necesaria vigencia de la presunción de inocencia como regla de tratamiento procesal que impone que nadie debe ser sometido al proceso si no hay razones sólidas que lo justifiquen y su corolario, relativo a que el proceso inculpatorio no puede continuar si la instrucción no ofrece sólidas razones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caso además ha de tenerse en cuenta el contenido del art. 3 del Convenio Europeo de Derechos Humanos y de la doctrina emanada del Tribunal Europeo de Derechos Humanos en cuanto a que la prohibición de la tortura y los tratos inhumanos y degradantes proclamadas en el texto normativo (y también en el art. 15 CE) exige una investigación diligente y eficaz en aquellos casos en los que se aprecien indicios de verosimilitud en la denuncia. Partiendo de ello, pese a que el Tribunal Constitucional ha configurado el derecho de acción penal esencialmente como un ius ut procedatur, es decir, no como parte de ningún otro derecho fundamental sustantivo sino, estrictamente, como manifestación específica del derecho a la jurisdicción, también el alto Tribunal de Garantías ha señalado de manera reiterada que las exigencias del derecho a la tutela judicial efectiva son distintas y más estrictas, (‘reforzadas’) cuando, a pesar de que la decisión judicial no verse de manera exclusiva sobre la preservación o límites de un derecho fundamental, uno de estos derechos, distinto al de la propia tutela judicial, esté implicado o esté en juego o quede afectado por tal decisión. Y esto sucederá significativamente para los efectos como es el caso en los que el derecho a la tutela judicial efectiva se impetra para la defensa de un derecho sustantivo fundamental (como es el derecho a no sufrir tratos inhumanos o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venimos diciendo, en estos casos el TC viene exigiendo una decisión judicial especialmente cualificada, en el sentido de que, además de una resolución motivada y fundada en derecho (que exige el art. 24 CE), es preciso una resolución coherente con el derecho fundamental que está en juego, lo que se traduce en la necesidad de que se dé una relación directa y manifiesta entre la norma que el juzgador declara aplicable y el fallo de la resolución exteriorizada en su propia argumentación jurídica y que además en la propia resolución se evidencie de modo incuestionable que su razón de ser es una aplicación razonada de las normas que se consideran adecuadas al caso y sobre todo que exprese o trasluzca una argumentación axiológica que sea respetuosa con su contenido. El derecho a la tutela judicial efectiva solo se satisface si se produce una investigación de lo denunciado que sea a su vez suficiente y efectiva, pues la tutela que se solicita consiste inicialmente en que se indague acerca de lo acaecido. De manera clara el TEDH afirma que sin una investigación oficial efectiva la prohibición general de tortura y de trato o castigo inhumano y degradante, a pesar de su importancia fundamental, sería ineficaz en la práctica y en algunos casos los agentes del Estado podrían abusar de los derechos de aquellos bajo su control con total impunidad (STEDH Kmetty c. Hungría, de 16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a modo de corolario, la tutela judicial efectiva ex art.24 CE será suficiente y efectiva si se ha producido una investigación oficial eficaz allí donde se revelaba necesaria. Esta exigencia no comporta la apertura de una instrucción en todo caso, ni impide la clausura anticipada de la misma; tampoco impone la realización de todas las diligencias de investigación que se propongan. Por el contrario, vulnerará él derecho a la tutela judicial efectiva en este ámbito aquella actuación en que no se abra o se clausuré la instrucción existiendo sospechas razonables de que se ha podido cometer alguno de estos delitos y cuando tales sospechas se revelen susceptibles de ser despejadas, lo que se traduce en fin en la existencia de un especial mandato de agotar cuantas posibilidades de indagación resulten útiles para aclarar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hoja de ruta, la Sala considera, por un lado, que la actividad investigadora se ha desarrollado de manera eficaz, y por otro, que la decisión sobreseyente adoptada por la juez de instancia se muestra racional y suficientemente motivada. En este sentido, coincidimos en los criterios sostenidos en la resolución recurrida para justificar su decisión, sin que el resultado hipotético de las diligencias propuestas por la parte pudiera hacer modificar dicha decisión, hablando en términos de racionalidad persecutoria.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sometido ahora a nuestra consideración, los rendimientos obtenidos a través de las diligencias acordadas impiden la identificación de referentes fácticos claros sobre los que basar la inculpación de algún agente de autoridad, inculpación que en todo caso tampoco es pretendida expresamente por la parte recurrente. En este punto, la Sala no puede por más que remitirse a los propios fundamentos del auto de fecha 16 de noviembre de 2020, cuando concluye el sobreseimiento y archivo de las diligencias sobre la base del informe técnico unido a las actuaciones, que si bien fue elaborado por el mismo cuerpo policial, lo cierto es que se encuentra ampliamente razonado y documentado desde un punto de vista técnico, que permite concluir, como se indica en la resolución, que el conductor de la furgoneta no tuvo posibilidad de evitar el atropello, siendo inevitable el desafortunado desenlace. La juez a quo lo analiza, llegando a una irrefutable, por lógica y racional, conclusión sobre la inexistencia de dolo o culpa en la conducta de los agentes actuantes (derivándose de ello la inutilidad de la continuación del proceso investigativo iniciado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anterior, como tribunal de apelación hacemos nuestros los criterios expuestos en las resoluciones recurridas, lo que conduce al rechazo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solicita que se declare la vulneración del derecho a la obtención de una resolución judicial motivada y fundada en derecho [arts. 24.1 CE, 6 del Convenio europeo de derechos humanos (CEDH) y 47 de la Carta de los derechos fundamentales de la Unión Europea (CDFUE)] y se anule el auto dictado por el Juzgado de Instrucción núm. 1 de Tarragona, en las diligencias previas núm. 2320-2019, de fecha 8 de octubre de 2020, que acordó el sobreseimiento provisional de esas actuaciones; el posterior auto dictado por ese mismo juzgado de fecha 16 de noviembre de 2020, que desestimó el recurso de reforma entablado contra la anterior resolución y, finalmente el auto dictado por la Sección Segunda de la Audiencia Provincial de Tarragona en el rollo de apelación núm. 41-2021, de fecha 19 de febrero de 2021, que desestimó el recurso de apelación entablado contra los anteriores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aduce en la demanda de amparo como único motivo la vulneración del derecho a la tutela judicial efectiva en su vertiente del derecho a la obtención de una resolución judicial motivada y fundada en derecho (arts. 24.1 CE, 6 CEDH y 47 CDFUE), ante la falta de investigación de los hechos presuntamente delictivos y a pesar de la petición de práctica de diversas diligencias mínimas y elementales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no nos hallamos ante una controversia en relación con una decisión judicial relativa a la norma aplicable (una decisión motivada sobre el ámbito de aplicación de una norma), sino ante la negativa a realizar una investigación suficiente y eficaz exigida por el Tribunal Constitucional en otros ámbitos, pero que de igual forma exige la realización de aquellas diligencias investigadoras que se evidencien como pertinentes y relevantes a los fines de conocer el alcance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ha existido una falta de investigación de los hechos presuntamente delictivos, a pesar de la petición de práctica de diversas diligencias mínimas y elementales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finalmente, que los autos impugnados en la instancia se limitan a afirmar enfáticamente que la investigación practicada, consistente en el informe pericial exculpatorio y de parte, resulta suficiente para entender la inexistencia de ilícito penal, invocando para ello doctrina constitucional que precisamente resulta contraria a la inexistente actividad investigadora desplegada.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la Sala Primera del Tribunal Constitucional, en fecha 13 de diciembre de 2021, dictó providencia en la que acordó admitir a trámite el recurso, apreciando especial trascendencia constitucional, porque el recurso puede dar ocasión al tribunal para aclarar o cambiar su doctrina, como consecuencia de un proceso de reflexión interna [STC 155/2009, FJ 2 b)], y en aplicación de lo dispuesto en el art. 51 de la Ley Orgánica del Tribunal Constitucional (LOTC), requerir a los órganos judiciales la remisión del testimonio de las actuaciones y el emplazamiento de quienes hubieran sido parte en el procedimiento para que pudiesen comparecer en el plazo de diez días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secretaria de justicia de 9 de febrero de 2022, se tuvieron por recibidos los testimonios de las actuaciones remitidos por la Sección Segunda de la Audiencia Provincial de Tarragona y el Juzgado de Instrucción núm. 1 de dicha capital y, a tenor de lo dispuesto en el art. 52 LOTC se dio vista de todas las actuaciones del presente recurso de amparo,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en amparo, el 9 de marzo de 2022, formuló alegaciones, reiterando los argumentos expuestos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18 de marzo de 2022, el fiscal ante el Tribunal Constitucional formuló alegaciones, solicitando que se estimara el recurso de amparo, se restablecieran los derechos vulnerados al recurrente conforme al contenido de las alegaciones formuladas y se anularan las resoluciones impugnadas, disponiéndose la retroacción de las actuaciones al momento inmediatamente anterior al dictado del primero de los autos, para que, por el Juzgado de Instrucción núm. 1 de Tarragona, se resolviera lo pertinente sobre aquellas diligencias que pudieran resultar necesarias para colmar una investigación suficiente y eficaz, sin que ello prejuzgue en modo alguno el resultado último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expone los antecedentes procesales de los que trae causa la demanda de amparo. A continuación recoge la doctrina del Tribunal Constitucional sobre el contenido del derecho a la tutela judicial efectiva a través del contenido de la STC 87/2020, de 20 de julio,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al supuesto de especial trascendencia constitucional reflejado en la providencia de admisión de la demanda de amparo, considera que el mismo conduce a efectuar un esfuerzo de indagación tendente a determinar que peculiaridades del caso han llevado al Tribunal a concluir que el presente recurso de amparo merecía la admisión a trámite en atención a su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la aplicación de la doctrina elaborada por ese Tribunal Constitucional en relación con la necesidad de una investigación eficaz en delitos contra los derechos recogidos en el artículo 3 CEDH (torturas, tratos inhumanos y degradantes), y la expuesta en la STC 87/2020, de 20 de julio, al referirse ésta a un supuesto de violencia de género, por entender que se trata de supuestos que no concurren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acomete ese esfuerzo de indagación de las razones de la admisión de la demanda de amparo en atención a la posibilidad de aclarar o cambiar la doctrina, a través del examen de las disposiciones internacionales relacionadas con la participación y audiencia de las personas menores de edad en los procedimientos jurisdiccionales, al gozar estos “de la protección prevista en los acuerdos internacionales que velan por sus derechos” (art. 39.4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cita el art. 12.2 de la Convención sobre los derechos del niño adoptada por la Asamblea General de las Naciones Unidas de 20 de noviembre de 1989, el apartado 15 de la Carta europea de derechos del niño aprobada por el Parlamento Europeo el día 8 de julio de 1992, el art. 24 de la Carta de los derechos fundamentales de la Unión Europea, los arts. 3 y 6 del Convenio europeo sobre el ejercicio de los derechos de los niños hecho en Estrasburgo el 26 de enero de 1996. También se refiere al art. 10.1 de la Directiva 2012/29/UE, del Parlamento Europeo y del Consejo, de 25 de octubre de 2012, por la que se establecen normas mínimas sobre los derechos, el apoyo y la protección de las víctimas de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extensa referencia normativa, trae a colación, por último, la legislación que se ha dictado para acomodar la regulación interna a los instrumentos internacionales de protección jurídica del menor y de definición del estatuto de la víctima de los delitos. De este modo se refiere a los arts. 4, 5, 6, 7, 8 y 9 de la Ley Orgánica 1/1996, de 15 de enero, de protección jurídica del menor, este último modificado por el apartado 4 del art. 1 de la Ley Orgánica 8/2015, de 22 de julio, de modificación del sistema de protección a la infancia y a la adolescencia; el art. 11 de la Ley Orgánica 8/2021, de 4 de junio, de protección integral a la infancia y la adolescencia frente a la violencia y, finalmente, el art. 11 b) de la Ley 4/2015, de 27 de abril, del estatuto de la víctima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Tribunal Constitucional ha incardinado el derecho del menor a ser oído y escuchado sin discriminación alguna, en cualquier procedimiento administrativo, judicial o de mediación, en el ámbito del derecho a la tutela judicial efectiva (art. 24.1 CE), si bien siempre en procesos constitucionales con origen en el orden jurisdiccional civil (SSTC 221/2002, de 25 de noviembre, FJ 5; 71/2004, de 19 de abril, FJ 7, y 152/2005, de 2 de junio, FFJJ 3 y 4). Considera que no existen argumentos sólidos que desaconsejen la aplicación de la doctrina constitucional que acaba de ser mencionada a los procedimientos del orden penal, a la vista del carácter omnicomprensivo del art. 9.1 de la Ley Orgánica 1/1996. Además, si en el menor concurre la condición de presunta víctima de un hecho posiblemente constitutivo de delito, la conclusión anterior se revela más evidente [art. 10.1 de la Directiva 2012/29/UE y art. 11 b) de la Ley 4/2015,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el Ministerio Fiscal centra la problemática constitucional en determinar si la falta de audiencia del menor (con suficiente juicio) víctima de un hecho posiblemente constitutivo de delito puede, en sí misma considerada, constituir una infracción del derecho a la tutela judicial efectiva (art. 24.1 CE), y además otra lesión del derecho a la tutela judicial efectiva (art. 24.1 CE), esta vez en su vertiente del derecho a una investigación eficaz de los hechos objeto de denuncia en el seno de un proceso penal iniciado a su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recuerda los hechos procesales más relevantes acontecidos en la tramitación de las diligencias previas y, considera que la declaración de la parte denunciante don A.G.B., menor de edad, era pertinente en virtud de lo establecido en los artículos 9.1 de la Ley Orgánica 1/1996 y 1.1 b) de la Ley 4/2015, de 27 de abril, y también necesaria porque la declaración del denunciante ante el juez instructor constituye un medio de indagación especialmente idóneo en la averiguación de las denuncias (STC 39/2017, de 24 de abril de 2017, FJ 4). Particularmente en este caso, al ser la más efectiva diligencia de comprobación y contraste del contenido y conclusiones de las actuaciones remitidas por el cuerpo de los Mossos d’Esquadra, cuyo rigor técnico no podía impedir que se pudiera sospechar que se trataba de un informe de parte y, por lo tanto, tendente a exculpar a los miembros de ese cuerpo que pudieran estar implicados en la causación de las lesiones sufridas por el hijo de don David Gran Serrano. La evaluación de la credibilidad del relato expuesto en tales informes policiales exigía valorar directamente —con inmediación— el testimonio del perjudicado sobre los hechos denunciados en presencia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otras diligencias solicitadas como la unión de las imágenes videográficas del atropello y una fotografía del lesionado, podían tener relevancia a la hora de adoptar la decisión de sobreseer esas diligencias previas o de continuar con la investigación de los hechos denunciados. En cuanto a las demás diligencias probatorias propuestas en su momento por esa representación procesal, únicamente habrían tenido interés para la prosecución de la investigación en el caso de que la declaración judicial del lesionado a que se ha hecho referencia hubiera logrado desvirtuar las conclusiones de los informes policiales obrantes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haber procedido el juzgado de ese modo, a juicio del Ministerio Fiscal puede afirmarse que se vulneró el derecho a la tutela judicial efectiva del menor (art. 24.1 CE) y se incumplió su deber de investigar sobre los hechos desde la especifica atención a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la secretaria de justicia de 21 de marzo de 2022 se hizo constar que recibidos los escritos de alegaciones el recurso de amparo quedaba pendiente para su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31 de marzo de 2022 se señaló para la deliberación y votación de la presente sentencia el día 4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exige determinar si las resoluciones judiciales impugnadas en amparo, que decretaron y mantuvieron el sobreseimiento provisional de la causa penal sin practicar otra diligencia que recabar informe al cuerpo policial al que pertenecía el agente que se vio implicado en el atropello del menor don A.G.B., han vulnerado sus derechos a la tutela judicial efectiva debido a la insuficiente investigación judicial de los hechos denunciados (art. 24.1 CE), como sostiene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se ha expuesto en los antecedentes, considera con el prisma de la normativa internacional y nacional referente a la intervención del menor en los procedimiento judiciales que, atendidas las circunstancias del caso, la audiencia del menor era una medida pertinente y necesaria para contrastar el informe del cuerpo de los Mossos d’Escuadra, en atención a la naturaleza del mismo. La omisión de tal declaración, junto con la otras diligencias solicitadas, como la unión de las imágenes videográficas del atropello y una fotografía del lesionado que podían tener relevancia a la hora de adoptar la decisión bien de sobreseer esas diligencias previas o de continuar con la investigación, vulneró el derecho a la tutela judicial efectiva del menor (art. 24.1 CE) e incumplió este mismo derecho también en su vertiente del derecho a una investigación eficaz de los hechos objeto de denuncia en el seno de un proceso penal iniciado a su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en tales términos la pretensión de amparo conviene precisar que en la providencia de admisión de la demanda se apreció la especial trascendencia constitucional en tanto que el recurso podía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este tribunal considera que es conveniente precisar nuestra doctrina, atendidos los recientes pronunciamientos del Tribunal Europeo de Derechos Humanos, acerca del grado de suficiencia de la investigación exigible constitucionalmente, en supuestos como el presente en que los hechos denunciados no se producen en una situación de privación de libertad —sobre la que ya existe una consolidada doctrina— sino en el marco de enfrentamientos entre manifestantes y las fuerzas del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otra parte, era preciso aclarar, de qué modo, atendidas las concretas circunstancias concurrentes, incide en la valoración del grado de suficiencia y eficacia de la investigación, que la decisión judicial adoptada tenga como único sustento un informe sobre el uso proporcional de la fuerza y el carácter inevitable del atropello, elaborado por el mismo cuerpo de policía que planificó y organizó el dispositivo de orden público ante la previsible concentración y al que pertenecen la persona o las personas que pudieran resultar implicadas en los hechos denunciados, unido a la circunstancia de que el lesionado no ha sido oído, aspecto, este último que integra el núcleo del razonamiento contenido en el informe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Determinación de la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Improcedencia de proyectar la doctrina constitucional elaborada en relación con decisiones de sobreseimiento de denuncias de malos tratos sufridos bajo custodia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hemos tenido ocasión de recordar en la STC 13/2022, de 7 de febrero, FFJJ 2 y 3, con extensa referencia a la STC 166/2021, de 4 de octubre, el contenido de la doctrina elaborada por este tribunal haciendo “expresa recepción de los postulados de la jurisprudencia del Tribunal Europeo de Derechos Humanos”, sobre las exigencias constitucionales referidas a las decisiones de sobreseimiento y archivo de instrucciones penales incoadas por denuncias de torturas y tratos inhumanos o degradantes que se dicen sufridas bajo custodia policial, y a las que es obligado remitirse a fin de no ser reiterativos, atendida la exhaustividad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pese a ser referida por la Sección Segunda de la Audiencia Provincial de Tarragona en el auto 19 de febrero de 2021 que confirma el sobreseimiento provisional de la causa, como sustento de su argumentación —con cita de otras sentencias de este Tribunal—, no es plenamente aplicable, en toda su extensión al presente caso, como acertadamente sostiene en su dictamen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SSTC 123/2008, de 20 de octubre, FJ 2; 40/2010, de 19 de julio, FJ 2; 63/2010, de 18 de octubre, FJ 2; 182/2012, de 17 de octubre, FJ 3 a); 12/2013, de 28 de enero, FJ 3, y 12/2022, de 7 de febrero, FJ 2, entre otras, utilizan como parámetro para enjuiciar la suficiencia y efectividad de la investigación judicial de denuncias de torturas y tratos inhumanos o degradantes que se dicen sufridas bajo custodia policial, las circunstancias concretas de la denuncia y de lo denunciado, desde el prisma de la gravedad de lo denunciado y su “previa opacidad”.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este tribunal ha atendido, para sopesar la suficiencia y efectividad de las investigaciones, en tales casos, a la probable escasez de pruebas existente en ese tipo de delitos; a la dificultad de la víctima de aportar medios de prueba sobre su comisión; y a que la cualificación oficial de los denunciados debe compensarse con la firmeza judicial frente a la posible resistencia o demora en la aportación de medios de prueba, con especial atención a diligencias de prueba cuyo origen se sitúe al margen de las instituciones afectadas por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tales condicionantes de la investigación judicial, asociados a la escasez y dificultad probatoria motivada por el contexto en que se producen los hechos, no concurren en el presente caso en que el atropello denunciado acontece en la vía pública en el marco de una concentración o manifestación de entre cuatrocientas y seiscientas personas. Ello, sin perjuicio de resaltar desde ahora que, aun excluida la existencia de un escenario de opacidad, se da algún elemento común entre la realidad fáctica sobre la que se ha proyectado dicha doctrina y el presente caso. En efecto, la denuncia se dirige a investigar la posible responsabilidad por el uso de la fuerza de personas pertenecientes al cuerpo de policía que ha elaborado la única diligencia de investigación que sustenta el sobreseimiento provisional, sin que, en este caso, se haya practicado diligencia alguna cuya génesis sea ajena al cuerpo de policía afectado por la denuncia, ni tan siquiera se haya tomado declaración al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debemos recordar nuestra doctrina en relación con el derecho a la tutela judicial efectiva, en su vertiente del derecho de acceso a la jurisdicción mediante el ejercicio de la acción penal. Dicho derecho se ha configurado en la doctrina de este tribunal como un ius ut procedatur, cuyo examen constitucional opera desde la perspectiva del art. 24.1 CE, siéndole asimismo aplicables las garantías del art. 24.2 CE (SSTC 31/1996, de 27 de febrero, FFJJ 10 y 11; 199/1996, de 3 de diciembre, FJ 5; 41/1997, de 10 de marzo, FJ 5, y 218/1997, de 4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 aspectos destacados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ejercicio de la acción penal no otorga a sus titulares un derecho incondicionado a la apertura y plena sustanciación del proceso penal; tampoco impone a los órganos judiciales la obligación de realizar una investigación más allá de lo necesario, alargando indebidamente la instrucción o el proceso (SSTC 176/2006, de junio, FFJJ 2 y 4; 34/2008, de 25 de febrero, FJ 2, o 26/2018,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querellante o denunciante ostenta, como titular del ius ut procedatur, el derecho a poner en marcha un proceso penal, a que el mismo se sustancie de conformidad con las reglas del proceso justo y a obtener en él una respuesta razonable y fundada en derecho (SSTC 120/2000, de 10 de mayo, FJ 4, o 12/2006, de 16 de enero, FJ 2), pero no incluye el derecho material a obtener una condena y a la imposición de una pena, pues el ius puniendi es de naturaleza exclusivamente pública y su titularidad corresponde al Estado [SSTC 157/1990, de 18 de octubre (Pleno); 232/1998, de 1 de diciembre, FJ 2; 34/2008, de 25 de febrero, FJ 3, y 26/2018, de 5 de marzo,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tutela judicial efectiva del denunciante o querellante es satisfecha por la resolución judicial que acuerda la terminación anticipada del proceso penal, sin apertura de la fase de plenario, cuando aquella se asienta sobre una razonada y razonable concurrencia de los motivos legalmente previstos para acordar el sobreseimiento, libre o provisional (arts. 637 y 641 LECrim y, dado el caso, art. 779.1.1 LECrim). Por el contrario, habrá vulneración de este derecho si la decisión judicial de no proseguir con la indagación penal afecta, en cualquiera de esos momentos procesales, a diligencias oportunamente solicitadas por el recurrente, parte en el proceso judicial, que incidan en su derecho a la práctica de diligencias de investigación; o también cuando, realizadas estas de modo bastante, se vea afectada la determinación de lo sucedido a partir de las mismas o bien la calificación jurídica de los hechos que se constatan (STC 26/2018, de 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efectividad del derecho a la tutela judicial coincidirá en estos casos con la suficiencia de la indagación judicial. Dependerá, pues, no solo de que la decisión de sobreseimiento esté motivada y jurídicamente fundada, sino también de que la investigación de lo denunciado haya sido suficiente y efectiva, ya que la tutela que se solicita consiste inicialmente en que se indague sobre lo acaecido.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Esta exigencia no comporta la apertura de la instrucción en todo caso, del mismo modo que no impide su clausura temprana. Tampoco existe un derecho a la práctica ilimitada de diligencias de instrucción, de manera tal que imponga la realización de cuantas diligencias de investigación se perciban como posibles o imaginables, propuestas por las partes o practicadas de oficio, particularmente si resulta evidente que el despliegue de mayores diligencias deviene innecesario. Semejante obligación conduciría a instrucciones inútiles en perjuicio del interés general en una gestión racional y eficaz de los recursos de la administración de justicia (SSTC 34/2008, de 25 de febrero, FJ 6; 63/2010, de 18 de octubre, FJ 2; 131/2012, de 18 de junio, FJ 2, y 153/2013, de 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Interpretación conforme a los tratados internacionales sobre derechos fundamentales y a las libertades suscritos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art. 10.2 CE las normas relativas a los derechos fundamentales y a las libertades que la Constitución reconoce se interpretarán de conformidad con la Declaración Universal de Derechos Humanos y los tratados y acuerdos internacionales sobre las mismas materias ratificados por España. Ello nos debe llevar a tomar en consideración de modo especial el Convenio para la protección de los derechos humanos y de las libertades fundamentales (CEDH), y como hemos adelantado al precisar cuál era la especial trascendencia apreciada, los recientes pronunciamientos del Tribunal Europeo de Derechos Humanos, así como los demás convenios internacionales que sobre derechos y libertades fundamentales se hayan suscrito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por tanto obligado referirse a la jurisprudencia del Tribunal Europeo de Derechos Humanos y particularmente a la reciente STEDH de 9 de marzo de 2021, asunto López Martínez c. España, por plantear un supuesto en el que la deficiente investigación judicial también versa sobre enfrentamientos entre manifestantes y las fuerzas de policía en el curso de concentraciones o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STEDH: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adecuación y suficiencia de los recursos internos frente a la violación del derecho garantizado por el Convenio, el Tribunal considera en general que ello depende del conjunto de circunstancias del asunto, teniendo en cuenta en particular la naturaleza de la vulneración del Convenio de que se trate. En el caso de malos tratos deliberados infligidos por agentes del Estado vulnerando el artículo 3, el Tribunal considera de forma reiterada que se requieren dos medidas para que la reparación sea suficiente (Gäfgen c. Alemania [GS], núm. 22978/05, § 116-119, TEDH 2010). En primer lugar, las autoridades estatales deben llevar a cabo una investigación exhaustiva y eficaz que pueda conducir a identificar y castigar a los responsables. En segundo lugar, el demandante debe, en su caso, recibir una indemnización o, al menos, tener la oportunidad de solicitar y obtener una indemnización por los daños sufridos a causa de los malos tratos (ibidem)” (§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recuerda que un enfrentamiento a gran escala entre los manifestantes y las fuerzas del orden, con acciones violentas por ambas partes, requiere un examen especialmente riguroso de la actuación no solo de los manifestantes, que actuaron de forma violenta, sino también de la policía. Ya ha tenido ocasión de subrayar la necesidad de llevar a cabo una investigación exhaustiva sobre el origen y circunstancias de dichos enfrentamientos con el fin de reforzar la eficacia de la investigación de cualquier denuncia individual interpuesta por malos tratos y poder así examinar la proporcionalidad del uso de la fuerza por parte de la policía (Muradova c. Azerbaiyán, núm. 22684/05, § 113-114; de 2 de abril de 2009, Hristovi c. Bulgaria, núm. 42697/05, § 81; de 11 de octubre de 2011)”(§ 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indicarse que si bien A.G.B. era menor cuando se produjeron los hechos, sin embargo cuando se tuvo por comparecido a don David Gran Serrano —su padre— a través de su representación procesal, ya era mayor de edad por lo que no son de aplicación los arts. 12.2 de la Convención sobre los derechos del niño, adoptada por la Asamblea General de las Naciones Unidas de 20 de noviembre de 1989, el art. 4 de la Carta de los derechos fundamentales de la Unión Europea, y los arts. 3 b) y 6 b) del Convenio europeo sobre el ejercicio de los derechos de los niños, hecho en Estrasburgo el 25 de enero de 1996. En efecto, de tales instrumentos internacionales resulta la obligación de dar la oportunidad al niño de ser escuchado y expresar su opinión en todo procedimiento judicial que le afecte, y sin embargo A.G.B. era mayor de edad cuando a su padre se le tuvo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los antecedentes que han sido expuestos resulta que por los servicios médicos del Hospital Universitario de Tarragona Joan XXIII se comunicó al Juzgado de Instrucción núm. 1 de Tarragona, el 17 de octubre de 2019, el informe médico de asistencia al menor A.G.B. como consecuencia del “atropello por camioneta”, “con sospecha de TCE moderado”, sucedido el día anterior a las 22:30 horas, constando en el mismo que “se ingresó en UCIM”. Registrado en el referido juzgado dio lugar ese mismo día a que se dictara auto por el que se acordaba incoar diligencias previas y sobreseer provisionalmente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Transcurridos ocho meses desde que se acordó el archivo, en concreto el 18 de marzo de 2020, la representación procesal del padre de A.G.B., compareció en el juzgado para denunciar los hechos ocurridos el día 16 de octubre de 2019, indicando que el menor resultó atropellado por un furgón de los Mossos d’Esquadra, ocasionándole heridas de consideración, motivo por el que fue hospitalizado.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Unos días después, presentaba un nuevo escrito en el que solicitaba que por el juzgado se reabrieran las actuaciones y se practicaran determinadas diligencias de investigación: recibir declaración al lesionado don A.G.B.; explorarle por el médico forense para determinar el alcance de sus lesiones y secuelas; reclamar del Hospital Universitario Joan XXIII de Tarragona copia de la historia clínica del lesionado relativa a la asistencia prestada con motivo del atropello sufrido; oficiar al cuerpo de Mossos d’Esquadra para que identificara al conductor del furgón que atropelló al perjudicado y al mando responsable del operativo, para tomarles declaración sobre los hechos; así como reclamar de dicho cuerpo policial copia del certificado de aseguramiento del vehículo que ocasionó el atropello y, finalmente, incorporar a las actuaciones las imágenes videográficas del atropello contenidas en dos archivos y una fotografía del lesionado en el momento en que fue atendido incorporados en un pendrive que acompañaba.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instrucción acordó la reapertura de las actuaciones y, sin pronunciarse sobre las diligencias solicitadas, dispuso como única diligencia de investigación que se oficiara al cuerpo de Mossos d’Esquadra para que informaran sobre los hechos denunciados y sobre la existencia de diligencias abiertas en relación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 dicho requerimiento, tal y como consta en los antecedentes, el área de investigación interna de la división de asuntos internos de la Dirección General de la Policía remitió oficio en el que informaba al juzgado de instrucción que el menor don A.G.B. había sido denunciado en las diligencias policiales, por desórdenes públicos y atentado a agentes de la autoridad, dando lugar a diligencias previas que se seguían en ese mismo juzgado. También se refería que el atropello de A.G.B. se produjo por una furgoneta policial conducida por el agente del cuerpo de los Mossos d’Esquadra núm. 9414, y se identificaba al jefe del operativo. Se indicaba que no se apreció responsabilidad disciplinaria en la información reservada iniciada y archivada finalmente mediante resolución del director general de la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ese oficio se adjuntaban un informe del subjefe y, una minuta policial sin detenidos del jefe del área regional de recursos operativos de la región policial del Campo de Tarragona, junto con una nota informativa del agente que conducía el vehículo causante del atropello y un informe técnico de “estudio de evitabilidad”, cuyo contenido ha sido glosado en los antecedentes, así como un informe final del área de investigación interna de la división de asuntos internos.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traslado a las partes del informe para que formularan alegaciones, el Ministerio Fiscal solicitó el sobreseimiento provisional de las diligencias. La causa penal fue nuevamente sobreseída provisionalmente, sin practicar ninguna de las diligencias solicitadas por la representación del denunciante. Frente a dicha resolución se interpuso recurso de reforma y apelación. En los recursos se cuestionaba el archivo con el único sustento del informe del cuerpo policial, al que se consideraba un informe de parte que no había podido ser contrastado, y sin practicar ninguna de las diligencias solicitadas, que el recurrente consideraba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reforma y el posterior de apelación fueron desestimados. El auto que desestima el recurso de reforma efectúa una extensa referencia al atestado y al informe de “evitabilidad del atropello” elaborado por el cuerpo de los Mossos d’Escuadra, en el que se sustenta para descartar la existencia de responsabilidad penal de los agentes actuantes, considerando la inutilidad de la prosecución de la instrucción, tras haberse practicado las investigaciones necesarias. El posterior auto que desestima el recurso de apelación, considera que la actividad investigadora se ha desarrollado de manera eficaz, coincidiendo con los criterios sostenidos en la resolución recurrida para justificar su decisión, sin que el resultado hipotético de las diligencias propuestas por la parte pudiera hacer modificar dicha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 partirse de una premisa inicial: la valoración de la existencia de una investigación exhaustiva y eficaz depende del conjunto de las circunstancias concurrentes en el caso. Particularmente en supuestos como el examinado, en que existió un enfrentamiento a gran escala entre manifestantes y las fuerzas del orden, con acciones violentas por ambas partes, se requiere un examen especialmente riguroso de la actuación no solo de los manifestantes, que pudieron actuar de forma violenta, sino también del cuerpo de policía, y poder así examinar la proporcionalidad del uso de la fuerza por parte de los agentes que intervinieron en el dispositivo de orden público, así como depurar las responsabilidades de los manifestantes.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los autos recurridos, afirman que no existen indicios suficientes de responsabilidad criminal en la actuación de los miembros del cuerpo de Mossos d’Esquadra actuantes. Y, a tal efecto se apoyan exclusivamente en el “informe de evitabilidad” elaborado por unidad regional de tráfico del cuerpo de los Mossos d’Escuadra de Tarragona al que pertenecen los agentes que podrían resultar concernidos por la denuncia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informe, que se acompaña de fotografías tomadas y de croquis elaborados a partir de la reconstrucción de la situación de los vehículos, contenedores y manifestantes implicados, se sustenta en la valoración de los datos obtenidos únicamente de los agentes contra los que podría dirigirse la investigación, así como de “tres videos que forman parte de la información reservada”, que no consta que hayan sido visionados antes de decretar el sobreseimiento. En la elaboración de dicho informe no se ha tomado en consideración la declaración del denunciante ni de los otros dos manifestantes que resultaron afectados por el desplazamiento de los contenedores, ni la grabación videográfica que el denunciante aportó en un pendrive.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tal y como sostiene el Ministerio Fiscal en sus alegaciones, pese al esfuerzo argumental desarrollado en las resoluciones judiciales, no puede considerarse que haya existido un “examen especialmente riguroso de la actuación no solo de los manifestantes, que actuaron de forma violenta, sino también de la policía” (STEDH de 9 de marzo de 2021, asunto López Martínez c. España), que pueda servir para ponderar la proporcionalidad del uso de la fuerza, que ocasionó el atropello de un menor y que otras dos personas fueran alcanzadas por el violento desplazamiento de los contenedores que habían sido colocados obstaculizando la vía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puede afirmarse que la investigación de la conducta policial no fue suficiente, en tanto no facilitó el adecuado esclarecimiento de los hechos denunciados. En efecto, tanto el Juzgado de Instrucción núm. 1 de Tarragona al acordar el sobreseimiento, como la Sección Segunda de la Audiencia Provincial de Tarragona al confirmar el archivo únicamente se apoyaron en el informe policial, cuyo rigor no se cuestiona, pero que fue elaborado por el mismo cuerpo de policía al que pertenecen los agentes concernidos, su naturaleza es eminentemente valorativa y se sustenta en premisas exclusivamente aportadas por los agentes que formaron parte del dispositivo de orden público. Por lo tanto, sus conclusiones no pueden ser consideradas incontestables, ni tampoco las premisas sobre las que se apoya pueden ser calificadas como incuestionables a los efectos de poner fin 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practicó por el órgano judicial diligencia alguna cuya génesis fuera ajena al cuerpo de policía afectado por la denuncia, ni tan siquiera se tomó declaración al perjudicado como se solicitó expresamente al interponerse la denuncia. Dicha declaración, atendidas las circunstancias del caso, se advierte como una diligencia de investigación especialmente idónea, pertinente y necesaria, para confirmar o refutar las premisas que sirvieron a la elaboración del informe de evitabilidad del atropello. No se advierte obstáculo alguno a la práctica de la misma. Tampoco se aprecia que la misma pueda calificarse de inútil o que de su realización con inmediación judicial pudiera ir en perjuicio del interés general en una gestión racional y eficaz de los recursos de la administración de justicia. Y, en función del resultado de tal diligencia y del visionado de la grabación videográfica aportada, procedería pronunciarse fundadamente sobre la procedencia, o no, del resto de diligencias de averiguación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conviene advertir que no nos corresponde en este proceso constitucional pronunciarnos sobre el carácter penalmente relevante o no de los hechos, sino, más limitadamente, únicamente determinar a la luz de nuestra doctrina y de los recientes pronunciamientos del Tribunal Europeo de Derechos Humanos (art. 10.2 CE) si ha existido una investigación exhaustiva de la denuncia interpuesta para poder esclarecer adecuadamente los hechos acontecidos y su eventual relevancia jurídico penal, además de examinar la proporcionalidad del uso de la fuerza por parte de la policía y la eventual responsabilidad de quienes dirigían o ejecutaban el operativo de seguridad pública y de los manifestantes que realizaron actos violentos.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frente a la denuncia por las lesiones sufridas en el curso de los enfrentamientos entre manifestantes y la policía, no se produjo una investigación judicial suficiente que agotara los medios de investigación útiles para el esclarecimiento de los hechos. Y ello, pese a que se había propuesto la práctica de diligencias cuya utilidad para la investigación penal no resulta descartable, entre ellas, la declaración del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lo tanto otorgar el amparo por vulneración del derecho a la tutela judicial efectiva (art. 24.1 CE), por no haber realizado una investigación suficiente y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del recurrente en la integridad de su derecho exige, tal como se viene razonando en la jurisprudencia constitucional sobre la materia, la anulación de los autos impugnados y la retroacción de actuaciones para que se le dispense la tutela judicial demandada.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David Gran Serrano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a tal fin, declarar la nulidad del auto de 8 de octubre de 2020 del Juzgado de Instrucción núm. 1 de Tarragona (dictado en las diligencias previas núm. 2320-2019), confirmado en reforma por el auto 16 de noviembre siguiente, y en apelación por el auto núm. 147/2021, de 19 de febrero, de la Sección Segunda de la Audiencia Provincial de Tarragona (rollo de apelación núm. 41-2021), así como de estas últimas resoluciones.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del primero de los autos anulados para que el Juzgado de Instrucción núm. 1 de Tarragona proceda en términos respetuosos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abril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